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76" w:rsidRDefault="00CB6F76" w:rsidP="00CB6F76">
      <w:pPr>
        <w:autoSpaceDE w:val="0"/>
        <w:autoSpaceDN w:val="0"/>
        <w:adjustRightInd w:val="0"/>
        <w:rPr>
          <w:rFonts w:ascii="TimesNewRomanPS-BoldMT" w:hAnsi="TimesNewRomanPS-BoldMT" w:cs="TimesNewRomanPS-BoldMT"/>
          <w:bCs/>
        </w:rPr>
      </w:pPr>
      <w:bookmarkStart w:id="0" w:name="_GoBack"/>
      <w:bookmarkEnd w:id="0"/>
      <w:r>
        <w:rPr>
          <w:rFonts w:ascii="TimesNewRomanPS-BoldMT" w:hAnsi="TimesNewRomanPS-BoldMT" w:cs="TimesNewRomanPS-BoldMT"/>
          <w:b/>
          <w:bCs/>
        </w:rPr>
        <w:t xml:space="preserve">Fiscal Year: </w:t>
      </w:r>
      <w:r>
        <w:rPr>
          <w:rFonts w:ascii="TimesNewRomanPS-BoldMT" w:hAnsi="TimesNewRomanPS-BoldMT" w:cs="TimesNewRomanPS-BoldMT"/>
          <w:bCs/>
        </w:rPr>
        <w:t>2013</w:t>
      </w:r>
    </w:p>
    <w:p w:rsidR="00CB6F76" w:rsidRDefault="00CB6F76" w:rsidP="00CB6F76">
      <w:pPr>
        <w:autoSpaceDE w:val="0"/>
        <w:autoSpaceDN w:val="0"/>
        <w:adjustRightInd w:val="0"/>
        <w:rPr>
          <w:rFonts w:ascii="TimesNewRomanPS-BoldMT" w:hAnsi="TimesNewRomanPS-BoldMT" w:cs="TimesNewRomanPS-BoldMT"/>
          <w:bCs/>
        </w:rPr>
      </w:pPr>
      <w:r>
        <w:rPr>
          <w:rFonts w:ascii="TimesNewRomanPS-BoldMT" w:hAnsi="TimesNewRomanPS-BoldMT" w:cs="TimesNewRomanPS-BoldMT"/>
          <w:b/>
          <w:bCs/>
        </w:rPr>
        <w:t xml:space="preserve">State: </w:t>
      </w:r>
      <w:smartTag w:uri="urn:schemas-microsoft-com:office:smarttags" w:element="State">
        <w:smartTag w:uri="urn:schemas-microsoft-com:office:smarttags" w:element="place">
          <w:r>
            <w:rPr>
              <w:rFonts w:ascii="TimesNewRomanPS-BoldMT" w:hAnsi="TimesNewRomanPS-BoldMT" w:cs="TimesNewRomanPS-BoldMT"/>
              <w:bCs/>
            </w:rPr>
            <w:t>Utah</w:t>
          </w:r>
        </w:smartTag>
      </w:smartTag>
    </w:p>
    <w:p w:rsidR="00CB6F76" w:rsidRDefault="00CB6F76" w:rsidP="00CB6F76">
      <w:pPr>
        <w:autoSpaceDE w:val="0"/>
        <w:autoSpaceDN w:val="0"/>
        <w:adjustRightInd w:val="0"/>
        <w:rPr>
          <w:rFonts w:ascii="TimesNewRomanPS-BoldMT" w:hAnsi="TimesNewRomanPS-BoldMT" w:cs="TimesNewRomanPS-BoldMT"/>
          <w:bCs/>
        </w:rPr>
      </w:pPr>
      <w:r>
        <w:rPr>
          <w:rFonts w:ascii="TimesNewRomanPS-BoldMT" w:hAnsi="TimesNewRomanPS-BoldMT" w:cs="TimesNewRomanPS-BoldMT"/>
          <w:b/>
          <w:bCs/>
        </w:rPr>
        <w:t xml:space="preserve">Agency: </w:t>
      </w:r>
      <w:r>
        <w:rPr>
          <w:rFonts w:ascii="TimesNewRomanPS-BoldMT" w:hAnsi="TimesNewRomanPS-BoldMT" w:cs="TimesNewRomanPS-BoldMT"/>
          <w:bCs/>
        </w:rPr>
        <w:t>National Park Service</w:t>
      </w:r>
    </w:p>
    <w:p w:rsidR="00CB6F76" w:rsidRPr="001845AD" w:rsidRDefault="00CB6F76" w:rsidP="001845AD">
      <w:pPr>
        <w:autoSpaceDE w:val="0"/>
        <w:autoSpaceDN w:val="0"/>
        <w:adjustRightInd w:val="0"/>
        <w:rPr>
          <w:rFonts w:ascii="TimesNewRomanPS-BoldMT" w:hAnsi="TimesNewRomanPS-BoldMT" w:cs="TimesNewRomanPS-BoldMT"/>
          <w:bCs/>
        </w:rPr>
      </w:pPr>
      <w:r>
        <w:rPr>
          <w:rFonts w:ascii="TimesNewRomanPS-BoldMT" w:hAnsi="TimesNewRomanPS-BoldMT" w:cs="TimesNewRomanPS-BoldMT"/>
          <w:b/>
          <w:bCs/>
        </w:rPr>
        <w:t xml:space="preserve">Theme: </w:t>
      </w:r>
      <w:r>
        <w:rPr>
          <w:rFonts w:ascii="TimesNewRomanPS-BoldMT" w:hAnsi="TimesNewRomanPS-BoldMT" w:cs="TimesNewRomanPS-BoldMT"/>
          <w:bCs/>
        </w:rPr>
        <w:t>Maintain and Restore Resilient Landscapes</w:t>
      </w:r>
      <w:r w:rsidR="001845AD">
        <w:rPr>
          <w:rFonts w:ascii="TimesNewRomanPS-BoldMT" w:hAnsi="TimesNewRomanPS-BoldMT" w:cs="TimesNewRomanPS-BoldMT"/>
          <w:bCs/>
        </w:rPr>
        <w:br/>
      </w:r>
    </w:p>
    <w:p w:rsidR="00CB6F76" w:rsidRDefault="00CB6F76" w:rsidP="00CB6F76">
      <w:pPr>
        <w:spacing w:line="276" w:lineRule="auto"/>
        <w:jc w:val="center"/>
        <w:rPr>
          <w:rFonts w:ascii="Arial" w:eastAsia="Calibri" w:hAnsi="Arial" w:cs="Arial"/>
          <w:b/>
          <w:sz w:val="32"/>
          <w:szCs w:val="32"/>
        </w:rPr>
      </w:pPr>
      <w:r w:rsidRPr="004D0FE5">
        <w:rPr>
          <w:rFonts w:ascii="Arial" w:eastAsia="Calibri" w:hAnsi="Arial" w:cs="Arial"/>
          <w:b/>
          <w:sz w:val="32"/>
          <w:szCs w:val="32"/>
        </w:rPr>
        <w:t>Park Completes Fuels Reduction Project</w:t>
      </w:r>
    </w:p>
    <w:p w:rsidR="00CB6F76" w:rsidRDefault="00CB6F76" w:rsidP="00CB6F76">
      <w:pPr>
        <w:spacing w:line="276" w:lineRule="auto"/>
        <w:jc w:val="center"/>
        <w:rPr>
          <w:rFonts w:ascii="Arial" w:eastAsia="Calibri" w:hAnsi="Arial" w:cs="Arial"/>
          <w:b/>
          <w:sz w:val="32"/>
          <w:szCs w:val="32"/>
        </w:rPr>
      </w:pPr>
      <w:r>
        <w:rPr>
          <w:rFonts w:ascii="Arial" w:eastAsia="Calibri" w:hAnsi="Arial" w:cs="Arial"/>
          <w:b/>
          <w:sz w:val="32"/>
          <w:szCs w:val="32"/>
        </w:rPr>
        <w:t>Bryce Canyon National Park, Utah</w:t>
      </w:r>
    </w:p>
    <w:p w:rsidR="00CB6F76" w:rsidRDefault="00CB6F76" w:rsidP="00CB6F76">
      <w:pPr>
        <w:spacing w:line="276" w:lineRule="auto"/>
        <w:jc w:val="center"/>
        <w:rPr>
          <w:rFonts w:ascii="Arial" w:eastAsia="Calibri" w:hAnsi="Arial" w:cs="Arial"/>
          <w:b/>
          <w:sz w:val="32"/>
          <w:szCs w:val="32"/>
        </w:rPr>
      </w:pPr>
      <w:r>
        <w:rPr>
          <w:rFonts w:ascii="Arial" w:eastAsia="Calibri" w:hAnsi="Arial" w:cs="Arial"/>
          <w:b/>
          <w:sz w:val="32"/>
          <w:szCs w:val="32"/>
        </w:rPr>
        <w:t>Cohesive Strategy – Maintain and Restore Resilient Landscapes</w:t>
      </w:r>
    </w:p>
    <w:p w:rsidR="00CB6F76" w:rsidRPr="008A5171" w:rsidRDefault="00CB6F76" w:rsidP="00CB6F76">
      <w:pPr>
        <w:spacing w:after="200" w:line="276" w:lineRule="auto"/>
        <w:rPr>
          <w:rFonts w:eastAsia="Calibri"/>
        </w:rPr>
      </w:pPr>
      <w:r>
        <w:rPr>
          <w:noProof/>
        </w:rPr>
        <w:drawing>
          <wp:anchor distT="0" distB="0" distL="114300" distR="114300" simplePos="0" relativeHeight="251659264" behindDoc="1" locked="0" layoutInCell="1" allowOverlap="1">
            <wp:simplePos x="0" y="0"/>
            <wp:positionH relativeFrom="column">
              <wp:posOffset>4019550</wp:posOffset>
            </wp:positionH>
            <wp:positionV relativeFrom="paragraph">
              <wp:posOffset>252095</wp:posOffset>
            </wp:positionV>
            <wp:extent cx="2286000" cy="1731645"/>
            <wp:effectExtent l="19050" t="19050" r="19050" b="20955"/>
            <wp:wrapSquare wrapText="bothSides"/>
            <wp:docPr id="4" name="Picture 4" descr="pho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731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rFonts w:eastAsia="Calibri"/>
        </w:rPr>
        <w:br/>
        <w:t xml:space="preserve">Recently, </w:t>
      </w:r>
      <w:r w:rsidRPr="008A5171">
        <w:rPr>
          <w:rFonts w:eastAsia="Calibri"/>
        </w:rPr>
        <w:t>Bryce Canyon National Park completed a major fuels reduction project around the historic Bryce Canyon Lodge and its associated cabins and infrastructures. This 295</w:t>
      </w:r>
      <w:r>
        <w:rPr>
          <w:rFonts w:eastAsia="Calibri"/>
        </w:rPr>
        <w:t>-</w:t>
      </w:r>
      <w:r w:rsidRPr="008A5171">
        <w:rPr>
          <w:rFonts w:eastAsia="Calibri"/>
        </w:rPr>
        <w:t>acre project began in May of 2012 and was designed to reduce the fuel loading and stand density of ponderosa pine and return the forest to a more natural state, while also reducing the risk to park infrastructure.</w:t>
      </w:r>
      <w:r>
        <w:rPr>
          <w:rFonts w:eastAsia="Calibri"/>
        </w:rPr>
        <w:t xml:space="preserve"> </w:t>
      </w:r>
    </w:p>
    <w:p w:rsidR="00CB6F76" w:rsidRPr="008A5171" w:rsidRDefault="00CB6F76" w:rsidP="00CB6F76">
      <w:pPr>
        <w:spacing w:after="200" w:line="276" w:lineRule="auto"/>
        <w:rPr>
          <w:rFonts w:eastAsia="Calibri"/>
        </w:rPr>
      </w:pPr>
      <w:r>
        <w:rPr>
          <w:noProof/>
        </w:rPr>
        <w:drawing>
          <wp:anchor distT="0" distB="0" distL="114300" distR="114300" simplePos="0" relativeHeight="251660288" behindDoc="1" locked="0" layoutInCell="1" allowOverlap="1" wp14:anchorId="167E5C76" wp14:editId="08ADDCA8">
            <wp:simplePos x="0" y="0"/>
            <wp:positionH relativeFrom="column">
              <wp:posOffset>4013835</wp:posOffset>
            </wp:positionH>
            <wp:positionV relativeFrom="paragraph">
              <wp:posOffset>425450</wp:posOffset>
            </wp:positionV>
            <wp:extent cx="2286000" cy="1736725"/>
            <wp:effectExtent l="0" t="0" r="0" b="0"/>
            <wp:wrapSquare wrapText="bothSides"/>
            <wp:docPr id="3" name="Picture 3" descr="phot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73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171">
        <w:rPr>
          <w:rFonts w:eastAsia="Calibri"/>
          <w:color w:val="000000"/>
          <w:shd w:val="clear" w:color="auto" w:fill="FFFFFF"/>
        </w:rPr>
        <w:t>In 2011, the National Park Service (NPS) lost numerous structures, in several locations in the west to wildfires. These losses initiated an updated structure assessment survey by the NPS to evaluate the</w:t>
      </w:r>
      <w:r w:rsidRPr="008A5171">
        <w:rPr>
          <w:rFonts w:eastAsia="Calibri"/>
          <w:i/>
          <w:color w:val="000000"/>
          <w:shd w:val="clear" w:color="auto" w:fill="FFFFFF"/>
        </w:rPr>
        <w:t xml:space="preserve"> </w:t>
      </w:r>
      <w:proofErr w:type="spellStart"/>
      <w:r w:rsidRPr="008A5171">
        <w:rPr>
          <w:rFonts w:eastAsia="Calibri"/>
          <w:i/>
          <w:color w:val="000000"/>
          <w:shd w:val="clear" w:color="auto" w:fill="FFFFFF"/>
        </w:rPr>
        <w:t>Firewise</w:t>
      </w:r>
      <w:proofErr w:type="spellEnd"/>
      <w:r w:rsidRPr="008A5171">
        <w:rPr>
          <w:rFonts w:eastAsia="Calibri"/>
          <w:color w:val="000000"/>
          <w:shd w:val="clear" w:color="auto" w:fill="FFFFFF"/>
        </w:rPr>
        <w:t xml:space="preserve"> defensible space standards that were adopted by the agency and to determine if these standards were sufficient. Wildland </w:t>
      </w:r>
      <w:r>
        <w:rPr>
          <w:rFonts w:eastAsia="Calibri"/>
          <w:color w:val="000000"/>
          <w:shd w:val="clear" w:color="auto" w:fill="FFFFFF"/>
        </w:rPr>
        <w:t>f</w:t>
      </w:r>
      <w:r w:rsidRPr="008A5171">
        <w:rPr>
          <w:rFonts w:eastAsia="Calibri"/>
          <w:color w:val="000000"/>
          <w:shd w:val="clear" w:color="auto" w:fill="FFFFFF"/>
        </w:rPr>
        <w:t xml:space="preserve">ire </w:t>
      </w:r>
      <w:r>
        <w:rPr>
          <w:rFonts w:eastAsia="Calibri"/>
          <w:color w:val="000000"/>
          <w:shd w:val="clear" w:color="auto" w:fill="FFFFFF"/>
        </w:rPr>
        <w:t>m</w:t>
      </w:r>
      <w:r w:rsidRPr="008A5171">
        <w:rPr>
          <w:rFonts w:eastAsia="Calibri"/>
          <w:color w:val="000000"/>
          <w:shd w:val="clear" w:color="auto" w:fill="FFFFFF"/>
        </w:rPr>
        <w:t>odules from Zion, Saguaro and Bandelier were brought in to initiate the assessments. Each structure in the park was surveyed</w:t>
      </w:r>
      <w:r>
        <w:rPr>
          <w:rFonts w:eastAsia="Calibri"/>
          <w:color w:val="000000"/>
          <w:shd w:val="clear" w:color="auto" w:fill="FFFFFF"/>
        </w:rPr>
        <w:t xml:space="preserve"> and </w:t>
      </w:r>
      <w:r w:rsidRPr="008A5171">
        <w:rPr>
          <w:rFonts w:eastAsia="Calibri"/>
          <w:color w:val="000000"/>
          <w:shd w:val="clear" w:color="auto" w:fill="FFFFFF"/>
        </w:rPr>
        <w:t>photographed</w:t>
      </w:r>
      <w:r>
        <w:rPr>
          <w:rFonts w:eastAsia="Calibri"/>
          <w:color w:val="000000"/>
          <w:shd w:val="clear" w:color="auto" w:fill="FFFFFF"/>
        </w:rPr>
        <w:t>. A</w:t>
      </w:r>
      <w:r w:rsidRPr="008A5171">
        <w:rPr>
          <w:rFonts w:eastAsia="Calibri"/>
          <w:color w:val="000000"/>
          <w:shd w:val="clear" w:color="auto" w:fill="FFFFFF"/>
        </w:rPr>
        <w:t xml:space="preserve"> report </w:t>
      </w:r>
      <w:r>
        <w:rPr>
          <w:rFonts w:eastAsia="Calibri"/>
          <w:color w:val="000000"/>
          <w:shd w:val="clear" w:color="auto" w:fill="FFFFFF"/>
        </w:rPr>
        <w:t xml:space="preserve">outlined the </w:t>
      </w:r>
      <w:r w:rsidRPr="008A5171">
        <w:rPr>
          <w:rFonts w:eastAsia="Calibri"/>
          <w:color w:val="000000"/>
          <w:shd w:val="clear" w:color="auto" w:fill="FFFFFF"/>
        </w:rPr>
        <w:t xml:space="preserve">work needed to </w:t>
      </w:r>
      <w:r w:rsidR="00E864A6">
        <w:rPr>
          <w:rFonts w:eastAsia="Calibri"/>
          <w:color w:val="000000"/>
          <w:shd w:val="clear" w:color="auto" w:fill="FFFFFF"/>
        </w:rPr>
        <w:t>meet</w:t>
      </w:r>
      <w:r w:rsidRPr="008A5171">
        <w:rPr>
          <w:rFonts w:eastAsia="Calibri"/>
          <w:i/>
          <w:color w:val="000000"/>
          <w:shd w:val="clear" w:color="auto" w:fill="FFFFFF"/>
        </w:rPr>
        <w:t xml:space="preserve"> </w:t>
      </w:r>
      <w:proofErr w:type="spellStart"/>
      <w:r w:rsidRPr="008A5171">
        <w:rPr>
          <w:rFonts w:eastAsia="Calibri"/>
          <w:i/>
          <w:color w:val="000000"/>
          <w:shd w:val="clear" w:color="auto" w:fill="FFFFFF"/>
        </w:rPr>
        <w:t>Firewise</w:t>
      </w:r>
      <w:proofErr w:type="spellEnd"/>
      <w:r w:rsidRPr="008A5171">
        <w:rPr>
          <w:rFonts w:eastAsia="Calibri"/>
          <w:i/>
          <w:color w:val="000000"/>
          <w:shd w:val="clear" w:color="auto" w:fill="FFFFFF"/>
        </w:rPr>
        <w:t xml:space="preserve"> </w:t>
      </w:r>
      <w:r w:rsidRPr="008A5171">
        <w:rPr>
          <w:rFonts w:eastAsia="Calibri"/>
          <w:color w:val="000000"/>
          <w:shd w:val="clear" w:color="auto" w:fill="FFFFFF"/>
        </w:rPr>
        <w:t>standards</w:t>
      </w:r>
      <w:r w:rsidR="00E864A6">
        <w:rPr>
          <w:rFonts w:eastAsia="Calibri"/>
          <w:color w:val="000000"/>
          <w:shd w:val="clear" w:color="auto" w:fill="FFFFFF"/>
        </w:rPr>
        <w:t xml:space="preserve"> for the structures</w:t>
      </w:r>
      <w:r w:rsidRPr="008A5171">
        <w:rPr>
          <w:rFonts w:eastAsia="Calibri"/>
          <w:color w:val="000000"/>
          <w:shd w:val="clear" w:color="auto" w:fill="FFFFFF"/>
        </w:rPr>
        <w:t xml:space="preserve">. </w:t>
      </w:r>
    </w:p>
    <w:p w:rsidR="00CB6F76" w:rsidRPr="00657B6F" w:rsidRDefault="00E864A6" w:rsidP="00CB6F76">
      <w:pPr>
        <w:spacing w:after="200" w:line="276" w:lineRule="auto"/>
        <w:rPr>
          <w:rFonts w:eastAsia="Calibri"/>
        </w:rPr>
      </w:pPr>
      <w:r>
        <w:rPr>
          <w:noProof/>
        </w:rPr>
        <w:drawing>
          <wp:anchor distT="0" distB="0" distL="114300" distR="114300" simplePos="0" relativeHeight="251661312" behindDoc="1" locked="0" layoutInCell="1" allowOverlap="1" wp14:anchorId="47C832C7" wp14:editId="6650DFB9">
            <wp:simplePos x="0" y="0"/>
            <wp:positionH relativeFrom="column">
              <wp:posOffset>4036695</wp:posOffset>
            </wp:positionH>
            <wp:positionV relativeFrom="paragraph">
              <wp:posOffset>177800</wp:posOffset>
            </wp:positionV>
            <wp:extent cx="2286000" cy="1767205"/>
            <wp:effectExtent l="19050" t="19050" r="19050" b="23495"/>
            <wp:wrapSquare wrapText="bothSides"/>
            <wp:docPr id="1" name="Picture 1" descr="pho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76720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CB6F76" w:rsidRPr="008A5171">
        <w:rPr>
          <w:rFonts w:eastAsia="Calibri"/>
        </w:rPr>
        <w:t xml:space="preserve">In the past, fire management officials at Bryce </w:t>
      </w:r>
      <w:r w:rsidR="00CB6F76">
        <w:rPr>
          <w:rFonts w:eastAsia="Calibri"/>
        </w:rPr>
        <w:t xml:space="preserve">Canyon </w:t>
      </w:r>
      <w:r w:rsidR="00CB6F76" w:rsidRPr="008A5171">
        <w:rPr>
          <w:rFonts w:eastAsia="Calibri"/>
        </w:rPr>
        <w:t>have used low intensity prescribed fire to achieve fuel reduction objectives, but due to the project area’s close proximity to Bryce Canyon Lodge and its visitors, mechanical methods were utilized.</w:t>
      </w:r>
      <w:r w:rsidR="00CB6F76">
        <w:rPr>
          <w:rFonts w:eastAsia="Calibri"/>
        </w:rPr>
        <w:t xml:space="preserve"> </w:t>
      </w:r>
      <w:r w:rsidR="00CB6F76" w:rsidRPr="00657B6F">
        <w:rPr>
          <w:rFonts w:eastAsia="Calibri"/>
        </w:rPr>
        <w:t>This was the largest mechanical fuel reduction project in the park</w:t>
      </w:r>
      <w:r w:rsidR="00E13490">
        <w:rPr>
          <w:rFonts w:eastAsia="Calibri"/>
        </w:rPr>
        <w:t>’</w:t>
      </w:r>
      <w:r w:rsidR="00CB6F76" w:rsidRPr="00657B6F">
        <w:rPr>
          <w:rFonts w:eastAsia="Calibri"/>
        </w:rPr>
        <w:t>s history</w:t>
      </w:r>
      <w:r w:rsidR="00E13490">
        <w:rPr>
          <w:rFonts w:eastAsia="Calibri"/>
        </w:rPr>
        <w:t>.</w:t>
      </w:r>
    </w:p>
    <w:p w:rsidR="00CB6F76" w:rsidRPr="008A5171" w:rsidRDefault="00E13490" w:rsidP="00CB6F76">
      <w:pPr>
        <w:spacing w:after="200" w:line="276" w:lineRule="auto"/>
        <w:rPr>
          <w:rFonts w:eastAsia="Calibri"/>
        </w:rPr>
      </w:pPr>
      <w:r>
        <w:rPr>
          <w:noProof/>
        </w:rPr>
        <mc:AlternateContent>
          <mc:Choice Requires="wps">
            <w:drawing>
              <wp:anchor distT="0" distB="0" distL="114300" distR="114300" simplePos="0" relativeHeight="251664384" behindDoc="1" locked="0" layoutInCell="1" allowOverlap="1" wp14:anchorId="7EB3FA7E" wp14:editId="599DBFE3">
                <wp:simplePos x="0" y="0"/>
                <wp:positionH relativeFrom="column">
                  <wp:posOffset>4036695</wp:posOffset>
                </wp:positionH>
                <wp:positionV relativeFrom="paragraph">
                  <wp:posOffset>661670</wp:posOffset>
                </wp:positionV>
                <wp:extent cx="2286000" cy="666750"/>
                <wp:effectExtent l="0" t="0" r="0" b="0"/>
                <wp:wrapTight wrapText="bothSides">
                  <wp:wrapPolygon edited="0">
                    <wp:start x="0" y="0"/>
                    <wp:lineTo x="0" y="20983"/>
                    <wp:lineTo x="21420" y="20983"/>
                    <wp:lineTo x="2142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286000" cy="666750"/>
                        </a:xfrm>
                        <a:prstGeom prst="rect">
                          <a:avLst/>
                        </a:prstGeom>
                        <a:solidFill>
                          <a:prstClr val="white"/>
                        </a:solidFill>
                        <a:ln>
                          <a:noFill/>
                        </a:ln>
                        <a:effectLst/>
                      </wps:spPr>
                      <wps:txbx>
                        <w:txbxContent>
                          <w:p w:rsidR="00E13490" w:rsidRPr="00E13490" w:rsidRDefault="00E13490" w:rsidP="00E13490">
                            <w:pPr>
                              <w:pStyle w:val="Caption"/>
                              <w:rPr>
                                <w:rFonts w:ascii="Arial" w:hAnsi="Arial" w:cs="Arial"/>
                                <w:b w:val="0"/>
                                <w:i/>
                                <w:color w:val="auto"/>
                                <w:sz w:val="16"/>
                                <w:szCs w:val="16"/>
                                <w:shd w:val="clear" w:color="auto" w:fill="FFFFFF"/>
                              </w:rPr>
                            </w:pPr>
                            <w:r w:rsidRPr="00E13490">
                              <w:rPr>
                                <w:rFonts w:ascii="Arial" w:hAnsi="Arial" w:cs="Arial"/>
                                <w:i/>
                                <w:color w:val="auto"/>
                                <w:sz w:val="16"/>
                                <w:szCs w:val="16"/>
                              </w:rPr>
                              <w:t>Top:</w:t>
                            </w:r>
                            <w:r w:rsidRPr="00E13490">
                              <w:rPr>
                                <w:rFonts w:ascii="Arial" w:hAnsi="Arial" w:cs="Arial"/>
                                <w:b w:val="0"/>
                                <w:i/>
                                <w:color w:val="auto"/>
                                <w:sz w:val="16"/>
                                <w:szCs w:val="16"/>
                              </w:rPr>
                              <w:t xml:space="preserve"> </w:t>
                            </w:r>
                            <w:r w:rsidRPr="00E13490">
                              <w:rPr>
                                <w:rFonts w:ascii="Arial" w:hAnsi="Arial" w:cs="Arial"/>
                                <w:b w:val="0"/>
                                <w:i/>
                                <w:color w:val="auto"/>
                                <w:sz w:val="16"/>
                                <w:szCs w:val="16"/>
                                <w:shd w:val="clear" w:color="auto" w:fill="FFFFFF"/>
                              </w:rPr>
                              <w:t>Thinning overcrowded ponderosa pine stand</w:t>
                            </w:r>
                            <w:r>
                              <w:rPr>
                                <w:rFonts w:ascii="Arial" w:hAnsi="Arial" w:cs="Arial"/>
                                <w:b w:val="0"/>
                                <w:i/>
                                <w:color w:val="auto"/>
                                <w:sz w:val="16"/>
                                <w:szCs w:val="16"/>
                                <w:shd w:val="clear" w:color="auto" w:fill="FFFFFF"/>
                              </w:rPr>
                              <w:t>.</w:t>
                            </w:r>
                          </w:p>
                          <w:p w:rsidR="00E13490" w:rsidRPr="00E13490" w:rsidRDefault="00E13490" w:rsidP="00E13490">
                            <w:pPr>
                              <w:rPr>
                                <w:rFonts w:ascii="Arial" w:hAnsi="Arial" w:cs="Arial"/>
                                <w:i/>
                                <w:sz w:val="16"/>
                                <w:szCs w:val="16"/>
                                <w:shd w:val="clear" w:color="auto" w:fill="FFFFFF"/>
                              </w:rPr>
                            </w:pPr>
                            <w:r w:rsidRPr="00E13490">
                              <w:rPr>
                                <w:rFonts w:ascii="Arial" w:hAnsi="Arial" w:cs="Arial"/>
                                <w:b/>
                                <w:i/>
                                <w:sz w:val="16"/>
                                <w:szCs w:val="16"/>
                              </w:rPr>
                              <w:t>Middle:</w:t>
                            </w:r>
                            <w:r w:rsidRPr="00E13490">
                              <w:rPr>
                                <w:rFonts w:ascii="Arial" w:hAnsi="Arial" w:cs="Arial"/>
                                <w:i/>
                                <w:sz w:val="16"/>
                                <w:szCs w:val="16"/>
                              </w:rPr>
                              <w:t xml:space="preserve"> </w:t>
                            </w:r>
                            <w:r w:rsidRPr="00E13490">
                              <w:rPr>
                                <w:rFonts w:ascii="Arial" w:hAnsi="Arial" w:cs="Arial"/>
                                <w:i/>
                                <w:sz w:val="16"/>
                                <w:szCs w:val="16"/>
                                <w:shd w:val="clear" w:color="auto" w:fill="FFFFFF"/>
                              </w:rPr>
                              <w:t>Debris piles from thinning operation</w:t>
                            </w:r>
                            <w:r>
                              <w:rPr>
                                <w:rFonts w:ascii="Arial" w:hAnsi="Arial" w:cs="Arial"/>
                                <w:i/>
                                <w:sz w:val="16"/>
                                <w:szCs w:val="16"/>
                                <w:shd w:val="clear" w:color="auto" w:fill="FFFFFF"/>
                              </w:rPr>
                              <w:t>.</w:t>
                            </w:r>
                            <w:r w:rsidRPr="00E13490">
                              <w:rPr>
                                <w:rFonts w:ascii="Arial" w:hAnsi="Arial" w:cs="Arial"/>
                                <w:i/>
                                <w:sz w:val="16"/>
                                <w:szCs w:val="16"/>
                                <w:shd w:val="clear" w:color="auto" w:fill="FFFFFF"/>
                              </w:rPr>
                              <w:br/>
                            </w:r>
                          </w:p>
                          <w:p w:rsidR="00E13490" w:rsidRPr="00E13490" w:rsidRDefault="00E13490" w:rsidP="00E13490">
                            <w:pPr>
                              <w:rPr>
                                <w:rFonts w:ascii="Arial" w:hAnsi="Arial" w:cs="Arial"/>
                                <w:i/>
                                <w:sz w:val="16"/>
                                <w:szCs w:val="16"/>
                              </w:rPr>
                            </w:pPr>
                            <w:r w:rsidRPr="00E13490">
                              <w:rPr>
                                <w:rFonts w:ascii="Arial" w:hAnsi="Arial" w:cs="Arial"/>
                                <w:b/>
                                <w:i/>
                                <w:sz w:val="16"/>
                                <w:szCs w:val="16"/>
                                <w:shd w:val="clear" w:color="auto" w:fill="FFFFFF"/>
                              </w:rPr>
                              <w:t>Bottom:</w:t>
                            </w:r>
                            <w:r w:rsidRPr="00E13490">
                              <w:rPr>
                                <w:rFonts w:ascii="Arial" w:hAnsi="Arial" w:cs="Arial"/>
                                <w:i/>
                                <w:sz w:val="16"/>
                                <w:szCs w:val="16"/>
                                <w:shd w:val="clear" w:color="auto" w:fill="FFFFFF"/>
                              </w:rPr>
                              <w:t xml:space="preserve"> </w:t>
                            </w:r>
                            <w:r>
                              <w:rPr>
                                <w:rFonts w:ascii="Arial" w:hAnsi="Arial" w:cs="Arial"/>
                                <w:i/>
                                <w:sz w:val="16"/>
                                <w:szCs w:val="16"/>
                                <w:shd w:val="clear" w:color="auto" w:fill="FFFFFF"/>
                              </w:rPr>
                              <w:t>Burning debris piles in winter.</w:t>
                            </w:r>
                            <w:r w:rsidRPr="00E13490">
                              <w:rPr>
                                <w:rFonts w:ascii="Arial" w:hAnsi="Arial" w:cs="Arial"/>
                                <w:i/>
                                <w:sz w:val="16"/>
                                <w:szCs w:val="16"/>
                                <w:shd w:val="clear" w:color="auto" w:fill="FFFFFF"/>
                              </w:rPr>
                              <w: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7.85pt;margin-top:52.1pt;width:180pt;height:5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" stroked="f">
                <v:textbox inset="0,0,0,0">
                  <w:txbxContent>
                    <w:p w:rsidR="00E13490" w:rsidRPr="00E13490" w:rsidRDefault="00E13490" w:rsidP="00E13490">
                      <w:pPr>
                        <w:pStyle w:val="Caption"/>
                        <w:rPr>
                          <w:rFonts w:ascii="Arial" w:hAnsi="Arial" w:cs="Arial"/>
                          <w:b w:val="0"/>
                          <w:i/>
                          <w:color w:val="auto"/>
                          <w:sz w:val="16"/>
                          <w:szCs w:val="16"/>
                          <w:shd w:val="clear" w:color="auto" w:fill="FFFFFF"/>
                        </w:rPr>
                      </w:pPr>
                      <w:r w:rsidRPr="00E13490">
                        <w:rPr>
                          <w:rFonts w:ascii="Arial" w:hAnsi="Arial" w:cs="Arial"/>
                          <w:i/>
                          <w:color w:val="auto"/>
                          <w:sz w:val="16"/>
                          <w:szCs w:val="16"/>
                        </w:rPr>
                        <w:t>Top:</w:t>
                      </w:r>
                      <w:r w:rsidRPr="00E13490">
                        <w:rPr>
                          <w:rFonts w:ascii="Arial" w:hAnsi="Arial" w:cs="Arial"/>
                          <w:b w:val="0"/>
                          <w:i/>
                          <w:color w:val="auto"/>
                          <w:sz w:val="16"/>
                          <w:szCs w:val="16"/>
                        </w:rPr>
                        <w:t xml:space="preserve"> </w:t>
                      </w:r>
                      <w:r w:rsidRPr="00E13490">
                        <w:rPr>
                          <w:rFonts w:ascii="Arial" w:hAnsi="Arial" w:cs="Arial"/>
                          <w:b w:val="0"/>
                          <w:i/>
                          <w:color w:val="auto"/>
                          <w:sz w:val="16"/>
                          <w:szCs w:val="16"/>
                          <w:shd w:val="clear" w:color="auto" w:fill="FFFFFF"/>
                        </w:rPr>
                        <w:t>Thinning overcrowded ponderosa pine stand</w:t>
                      </w:r>
                      <w:r>
                        <w:rPr>
                          <w:rFonts w:ascii="Arial" w:hAnsi="Arial" w:cs="Arial"/>
                          <w:b w:val="0"/>
                          <w:i/>
                          <w:color w:val="auto"/>
                          <w:sz w:val="16"/>
                          <w:szCs w:val="16"/>
                          <w:shd w:val="clear" w:color="auto" w:fill="FFFFFF"/>
                        </w:rPr>
                        <w:t>.</w:t>
                      </w:r>
                    </w:p>
                    <w:p w:rsidR="00E13490" w:rsidRPr="00E13490" w:rsidRDefault="00E13490" w:rsidP="00E13490">
                      <w:pPr>
                        <w:rPr>
                          <w:rFonts w:ascii="Arial" w:hAnsi="Arial" w:cs="Arial"/>
                          <w:i/>
                          <w:sz w:val="16"/>
                          <w:szCs w:val="16"/>
                          <w:shd w:val="clear" w:color="auto" w:fill="FFFFFF"/>
                        </w:rPr>
                      </w:pPr>
                      <w:r w:rsidRPr="00E13490">
                        <w:rPr>
                          <w:rFonts w:ascii="Arial" w:hAnsi="Arial" w:cs="Arial"/>
                          <w:b/>
                          <w:i/>
                          <w:sz w:val="16"/>
                          <w:szCs w:val="16"/>
                        </w:rPr>
                        <w:t>Middle:</w:t>
                      </w:r>
                      <w:r w:rsidRPr="00E13490">
                        <w:rPr>
                          <w:rFonts w:ascii="Arial" w:hAnsi="Arial" w:cs="Arial"/>
                          <w:i/>
                          <w:sz w:val="16"/>
                          <w:szCs w:val="16"/>
                        </w:rPr>
                        <w:t xml:space="preserve"> </w:t>
                      </w:r>
                      <w:r w:rsidRPr="00E13490">
                        <w:rPr>
                          <w:rFonts w:ascii="Arial" w:hAnsi="Arial" w:cs="Arial"/>
                          <w:i/>
                          <w:sz w:val="16"/>
                          <w:szCs w:val="16"/>
                          <w:shd w:val="clear" w:color="auto" w:fill="FFFFFF"/>
                        </w:rPr>
                        <w:t>Debris piles from thinning operation</w:t>
                      </w:r>
                      <w:r>
                        <w:rPr>
                          <w:rFonts w:ascii="Arial" w:hAnsi="Arial" w:cs="Arial"/>
                          <w:i/>
                          <w:sz w:val="16"/>
                          <w:szCs w:val="16"/>
                          <w:shd w:val="clear" w:color="auto" w:fill="FFFFFF"/>
                        </w:rPr>
                        <w:t>.</w:t>
                      </w:r>
                      <w:r w:rsidRPr="00E13490">
                        <w:rPr>
                          <w:rFonts w:ascii="Arial" w:hAnsi="Arial" w:cs="Arial"/>
                          <w:i/>
                          <w:sz w:val="16"/>
                          <w:szCs w:val="16"/>
                          <w:shd w:val="clear" w:color="auto" w:fill="FFFFFF"/>
                        </w:rPr>
                        <w:br/>
                      </w:r>
                    </w:p>
                    <w:p w:rsidR="00E13490" w:rsidRPr="00E13490" w:rsidRDefault="00E13490" w:rsidP="00E13490">
                      <w:pPr>
                        <w:rPr>
                          <w:rFonts w:ascii="Arial" w:hAnsi="Arial" w:cs="Arial"/>
                          <w:i/>
                          <w:sz w:val="16"/>
                          <w:szCs w:val="16"/>
                        </w:rPr>
                      </w:pPr>
                      <w:r w:rsidRPr="00E13490">
                        <w:rPr>
                          <w:rFonts w:ascii="Arial" w:hAnsi="Arial" w:cs="Arial"/>
                          <w:b/>
                          <w:i/>
                          <w:sz w:val="16"/>
                          <w:szCs w:val="16"/>
                          <w:shd w:val="clear" w:color="auto" w:fill="FFFFFF"/>
                        </w:rPr>
                        <w:t>Bottom:</w:t>
                      </w:r>
                      <w:r w:rsidRPr="00E13490">
                        <w:rPr>
                          <w:rFonts w:ascii="Arial" w:hAnsi="Arial" w:cs="Arial"/>
                          <w:i/>
                          <w:sz w:val="16"/>
                          <w:szCs w:val="16"/>
                          <w:shd w:val="clear" w:color="auto" w:fill="FFFFFF"/>
                        </w:rPr>
                        <w:t xml:space="preserve"> </w:t>
                      </w:r>
                      <w:r>
                        <w:rPr>
                          <w:rFonts w:ascii="Arial" w:hAnsi="Arial" w:cs="Arial"/>
                          <w:i/>
                          <w:sz w:val="16"/>
                          <w:szCs w:val="16"/>
                          <w:shd w:val="clear" w:color="auto" w:fill="FFFFFF"/>
                        </w:rPr>
                        <w:t>Burning debris piles in winter.</w:t>
                      </w:r>
                      <w:r w:rsidRPr="00E13490">
                        <w:rPr>
                          <w:rFonts w:ascii="Arial" w:hAnsi="Arial" w:cs="Arial"/>
                          <w:i/>
                          <w:sz w:val="16"/>
                          <w:szCs w:val="16"/>
                          <w:shd w:val="clear" w:color="auto" w:fill="FFFFFF"/>
                        </w:rPr>
                        <w:t> </w:t>
                      </w:r>
                    </w:p>
                  </w:txbxContent>
                </v:textbox>
                <w10:wrap type="tight"/>
              </v:shape>
            </w:pict>
          </mc:Fallback>
        </mc:AlternateContent>
      </w:r>
      <w:r w:rsidR="00CB6F76" w:rsidRPr="008A5171">
        <w:rPr>
          <w:rFonts w:eastAsia="Calibri"/>
        </w:rPr>
        <w:t>Ponderosa pine stands were thinned and limbed up using chainsaws from an overcrowded density of approximately 200-300 trees per acre to a more natural density of 20-50 trees. This fuel reduction method eliminated the risks that a prescribed fire might have, thus causing the least amount of impacts to park visitors. The thinned debris was then made into piles that were burned during the winter of 2012-2013 when snow cover</w:t>
      </w:r>
      <w:r w:rsidR="00E864A6">
        <w:rPr>
          <w:rFonts w:eastAsia="Calibri"/>
        </w:rPr>
        <w:t>ed</w:t>
      </w:r>
      <w:r w:rsidR="00CB6F76" w:rsidRPr="008A5171">
        <w:rPr>
          <w:rFonts w:eastAsia="Calibri"/>
        </w:rPr>
        <w:t xml:space="preserve"> the ground and reduced the risk of escape. A total of 280 piles were burned that winter. </w:t>
      </w:r>
      <w:r w:rsidR="00E864A6">
        <w:rPr>
          <w:rFonts w:eastAsia="Calibri"/>
        </w:rPr>
        <w:t>Crews</w:t>
      </w:r>
      <w:r w:rsidR="00CB6F76" w:rsidRPr="008A5171">
        <w:rPr>
          <w:rFonts w:eastAsia="Calibri"/>
        </w:rPr>
        <w:t xml:space="preserve"> rake</w:t>
      </w:r>
      <w:r w:rsidR="00E864A6">
        <w:rPr>
          <w:rFonts w:eastAsia="Calibri"/>
        </w:rPr>
        <w:t>d</w:t>
      </w:r>
      <w:r w:rsidR="00CB6F76" w:rsidRPr="008A5171">
        <w:rPr>
          <w:rFonts w:eastAsia="Calibri"/>
        </w:rPr>
        <w:t xml:space="preserve"> the dense accumulation of pine needles away from the structures to reduce the risk from wildfire.</w:t>
      </w:r>
      <w:r w:rsidR="00CB6F76">
        <w:rPr>
          <w:rFonts w:eastAsia="Calibri"/>
        </w:rPr>
        <w:t xml:space="preserve"> </w:t>
      </w:r>
      <w:r w:rsidR="00CB6F76" w:rsidRPr="008A5171">
        <w:rPr>
          <w:rFonts w:eastAsia="Calibri"/>
        </w:rPr>
        <w:t xml:space="preserve"> </w:t>
      </w:r>
    </w:p>
    <w:p w:rsidR="00CB6F76" w:rsidRPr="008A5171" w:rsidRDefault="00E13490" w:rsidP="00CB6F76">
      <w:pPr>
        <w:spacing w:after="200" w:line="276" w:lineRule="auto"/>
        <w:rPr>
          <w:rFonts w:eastAsia="Calibri"/>
          <w:noProof/>
          <w:color w:val="000000"/>
          <w:shd w:val="clear" w:color="auto" w:fill="FFFFFF"/>
        </w:rPr>
      </w:pPr>
      <w:r>
        <w:rPr>
          <w:noProof/>
        </w:rPr>
        <w:lastRenderedPageBreak/>
        <mc:AlternateContent>
          <mc:Choice Requires="wps">
            <w:drawing>
              <wp:anchor distT="0" distB="0" distL="114300" distR="114300" simplePos="0" relativeHeight="251666432" behindDoc="0" locked="0" layoutInCell="1" allowOverlap="1" wp14:anchorId="0C838938" wp14:editId="2D33F3F9">
                <wp:simplePos x="0" y="0"/>
                <wp:positionH relativeFrom="column">
                  <wp:posOffset>3950970</wp:posOffset>
                </wp:positionH>
                <wp:positionV relativeFrom="paragraph">
                  <wp:posOffset>1840230</wp:posOffset>
                </wp:positionV>
                <wp:extent cx="2286000" cy="257175"/>
                <wp:effectExtent l="0" t="0" r="0" b="9525"/>
                <wp:wrapTight wrapText="bothSides">
                  <wp:wrapPolygon edited="0">
                    <wp:start x="0" y="0"/>
                    <wp:lineTo x="0" y="20800"/>
                    <wp:lineTo x="21420" y="20800"/>
                    <wp:lineTo x="2142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286000" cy="257175"/>
                        </a:xfrm>
                        <a:prstGeom prst="rect">
                          <a:avLst/>
                        </a:prstGeom>
                        <a:solidFill>
                          <a:prstClr val="white"/>
                        </a:solidFill>
                        <a:ln>
                          <a:noFill/>
                        </a:ln>
                        <a:effectLst/>
                      </wps:spPr>
                      <wps:txbx>
                        <w:txbxContent>
                          <w:p w:rsidR="00E13490" w:rsidRPr="00E13490" w:rsidRDefault="00E13490" w:rsidP="00E13490">
                            <w:pPr>
                              <w:pStyle w:val="Caption"/>
                              <w:rPr>
                                <w:b w:val="0"/>
                                <w:i/>
                                <w:noProof/>
                                <w:sz w:val="16"/>
                                <w:szCs w:val="16"/>
                              </w:rPr>
                            </w:pPr>
                            <w:r w:rsidRPr="00E13490">
                              <w:rPr>
                                <w:rFonts w:ascii="Arial" w:hAnsi="Arial" w:cs="Arial"/>
                                <w:b w:val="0"/>
                                <w:i/>
                                <w:color w:val="222222"/>
                                <w:sz w:val="16"/>
                                <w:szCs w:val="16"/>
                                <w:shd w:val="clear" w:color="auto" w:fill="FFFFFF"/>
                              </w:rPr>
                              <w:t>Local residents collect firewood with help from NPS employees.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311.1pt;margin-top:144.9pt;width:180pt;height:2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" stroked="f">
                <v:textbox inset="0,0,0,0">
                  <w:txbxContent>
                    <w:p w:rsidR="00E13490" w:rsidRPr="00E13490" w:rsidRDefault="00E13490" w:rsidP="00E13490">
                      <w:pPr>
                        <w:pStyle w:val="Caption"/>
                        <w:rPr>
                          <w:b w:val="0"/>
                          <w:i/>
                          <w:noProof/>
                          <w:sz w:val="16"/>
                          <w:szCs w:val="16"/>
                        </w:rPr>
                      </w:pPr>
                      <w:r w:rsidRPr="00E13490">
                        <w:rPr>
                          <w:rFonts w:ascii="Arial" w:hAnsi="Arial" w:cs="Arial"/>
                          <w:b w:val="0"/>
                          <w:i/>
                          <w:color w:val="222222"/>
                          <w:sz w:val="16"/>
                          <w:szCs w:val="16"/>
                          <w:shd w:val="clear" w:color="auto" w:fill="FFFFFF"/>
                        </w:rPr>
                        <w:t>Local residents collect fi</w:t>
                      </w:r>
                      <w:r w:rsidRPr="00E13490">
                        <w:rPr>
                          <w:rFonts w:ascii="Arial" w:hAnsi="Arial" w:cs="Arial"/>
                          <w:b w:val="0"/>
                          <w:i/>
                          <w:color w:val="222222"/>
                          <w:sz w:val="16"/>
                          <w:szCs w:val="16"/>
                          <w:shd w:val="clear" w:color="auto" w:fill="FFFFFF"/>
                        </w:rPr>
                        <w:t>rewood with help from NPS employees</w:t>
                      </w:r>
                      <w:r w:rsidRPr="00E13490">
                        <w:rPr>
                          <w:rFonts w:ascii="Arial" w:hAnsi="Arial" w:cs="Arial"/>
                          <w:b w:val="0"/>
                          <w:i/>
                          <w:color w:val="222222"/>
                          <w:sz w:val="16"/>
                          <w:szCs w:val="16"/>
                          <w:shd w:val="clear" w:color="auto" w:fill="FFFFFF"/>
                        </w:rPr>
                        <w:t>.</w:t>
                      </w:r>
                    </w:p>
                  </w:txbxContent>
                </v:textbox>
                <w10:wrap type="tight"/>
              </v:shape>
            </w:pict>
          </mc:Fallback>
        </mc:AlternateContent>
      </w:r>
      <w:r w:rsidR="00E864A6">
        <w:rPr>
          <w:noProof/>
        </w:rPr>
        <w:drawing>
          <wp:anchor distT="0" distB="0" distL="114300" distR="114300" simplePos="0" relativeHeight="251662336" behindDoc="1" locked="0" layoutInCell="1" allowOverlap="1" wp14:anchorId="5BA96A92" wp14:editId="0D6A5BAD">
            <wp:simplePos x="0" y="0"/>
            <wp:positionH relativeFrom="column">
              <wp:posOffset>3947160</wp:posOffset>
            </wp:positionH>
            <wp:positionV relativeFrom="paragraph">
              <wp:posOffset>64135</wp:posOffset>
            </wp:positionV>
            <wp:extent cx="2286000" cy="1720850"/>
            <wp:effectExtent l="19050" t="19050" r="19050" b="12700"/>
            <wp:wrapTight wrapText="bothSides">
              <wp:wrapPolygon edited="0">
                <wp:start x="-180" y="-239"/>
                <wp:lineTo x="-180" y="21520"/>
                <wp:lineTo x="21600" y="21520"/>
                <wp:lineTo x="21600" y="-239"/>
                <wp:lineTo x="-180" y="-239"/>
              </wp:wrapPolygon>
            </wp:wrapTight>
            <wp:docPr id="2" name="Picture 2" descr="100_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_20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7208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CB6F76" w:rsidRPr="008A5171">
        <w:rPr>
          <w:rFonts w:eastAsia="Calibri"/>
          <w:color w:val="000000"/>
          <w:shd w:val="clear" w:color="auto" w:fill="FFFFFF"/>
        </w:rPr>
        <w:t>Another innovative aspect of this project was that during the thinning process, some of the larger ponderosa pine</w:t>
      </w:r>
      <w:r w:rsidR="00CB6F76">
        <w:rPr>
          <w:rFonts w:eastAsia="Calibri"/>
          <w:color w:val="000000"/>
          <w:shd w:val="clear" w:color="auto" w:fill="FFFFFF"/>
        </w:rPr>
        <w:t xml:space="preserve"> trees were</w:t>
      </w:r>
      <w:r w:rsidR="00CB6F76" w:rsidRPr="008A5171">
        <w:rPr>
          <w:rFonts w:eastAsia="Calibri"/>
          <w:color w:val="000000"/>
          <w:shd w:val="clear" w:color="auto" w:fill="FFFFFF"/>
        </w:rPr>
        <w:t xml:space="preserve"> cut up into firewood</w:t>
      </w:r>
      <w:r w:rsidR="00E864A6">
        <w:rPr>
          <w:rFonts w:eastAsia="Calibri"/>
          <w:color w:val="000000"/>
          <w:shd w:val="clear" w:color="auto" w:fill="FFFFFF"/>
        </w:rPr>
        <w:t>-</w:t>
      </w:r>
      <w:r w:rsidR="00CB6F76" w:rsidRPr="008A5171">
        <w:rPr>
          <w:rFonts w:eastAsia="Calibri"/>
          <w:color w:val="000000"/>
          <w:shd w:val="clear" w:color="auto" w:fill="FFFFFF"/>
        </w:rPr>
        <w:t>sized pieces and sold to the public throug</w:t>
      </w:r>
      <w:r w:rsidR="00CB6F76">
        <w:rPr>
          <w:rFonts w:eastAsia="Calibri"/>
          <w:color w:val="000000"/>
          <w:shd w:val="clear" w:color="auto" w:fill="FFFFFF"/>
        </w:rPr>
        <w:t>h a lottery system. Over 25 cords of firewood were</w:t>
      </w:r>
      <w:r w:rsidR="00CB6F76" w:rsidRPr="008A5171">
        <w:rPr>
          <w:rFonts w:eastAsia="Calibri"/>
          <w:color w:val="000000"/>
          <w:shd w:val="clear" w:color="auto" w:fill="FFFFFF"/>
        </w:rPr>
        <w:t xml:space="preserve"> sold at $25</w:t>
      </w:r>
      <w:r w:rsidR="00E864A6">
        <w:rPr>
          <w:rFonts w:eastAsia="Calibri"/>
          <w:color w:val="000000"/>
          <w:shd w:val="clear" w:color="auto" w:fill="FFFFFF"/>
        </w:rPr>
        <w:t>.00</w:t>
      </w:r>
      <w:r w:rsidR="00CB6F76" w:rsidRPr="008A5171">
        <w:rPr>
          <w:rFonts w:eastAsia="Calibri"/>
          <w:color w:val="000000"/>
          <w:shd w:val="clear" w:color="auto" w:fill="FFFFFF"/>
        </w:rPr>
        <w:t xml:space="preserve"> per cord. </w:t>
      </w:r>
      <w:r w:rsidR="00CB6F76" w:rsidRPr="008A5171">
        <w:rPr>
          <w:rFonts w:eastAsia="Calibri"/>
          <w:noProof/>
          <w:color w:val="000000"/>
          <w:shd w:val="clear" w:color="auto" w:fill="FFFFFF"/>
        </w:rPr>
        <w:t xml:space="preserve">While profiting from the sale and distribution of resources in a national park is prohibited, these funds instead would be going towards volunteer needs and projects to improve and protect park ecosystems. One of the added benefits of contributing to the local community through the firewood lottery is the reduced impact from long duration prescribed or wildland fires now that the fuel load is less. </w:t>
      </w:r>
    </w:p>
    <w:p w:rsidR="00CB6F76" w:rsidRPr="008A5171" w:rsidRDefault="00CB6F76" w:rsidP="00CB6F76">
      <w:pPr>
        <w:autoSpaceDE w:val="0"/>
        <w:autoSpaceDN w:val="0"/>
        <w:adjustRightInd w:val="0"/>
        <w:spacing w:after="200" w:line="276" w:lineRule="auto"/>
        <w:rPr>
          <w:rFonts w:eastAsia="Calibri"/>
          <w:color w:val="292526"/>
        </w:rPr>
      </w:pPr>
      <w:r w:rsidRPr="008A5171">
        <w:rPr>
          <w:rFonts w:eastAsia="Calibri"/>
          <w:color w:val="292526"/>
        </w:rPr>
        <w:t>The process of mechanical thinning and firewood distribution that fire managers used will reduce the risks from wildland fire and help perpetuate the natural and cultural resource values for which Bryce Canyon National Park was established</w:t>
      </w:r>
    </w:p>
    <w:p w:rsidR="00E864A6" w:rsidRPr="00E864A6" w:rsidRDefault="00CB6F76" w:rsidP="00CB6F76">
      <w:pPr>
        <w:tabs>
          <w:tab w:val="left" w:pos="1080"/>
        </w:tabs>
      </w:pPr>
      <w:r>
        <w:rPr>
          <w:b/>
        </w:rPr>
        <w:t xml:space="preserve">Contact: </w:t>
      </w:r>
      <w:r>
        <w:rPr>
          <w:b/>
        </w:rPr>
        <w:tab/>
      </w:r>
      <w:r w:rsidRPr="00E864A6">
        <w:t xml:space="preserve">David Eaker, Fire Information/Education Specialist </w:t>
      </w:r>
    </w:p>
    <w:p w:rsidR="00E864A6" w:rsidRPr="00E864A6" w:rsidRDefault="00E864A6" w:rsidP="00CB6F76">
      <w:pPr>
        <w:tabs>
          <w:tab w:val="left" w:pos="1080"/>
        </w:tabs>
      </w:pPr>
      <w:r>
        <w:rPr>
          <w:b/>
        </w:rPr>
        <w:t>Email:</w:t>
      </w:r>
      <w:r>
        <w:rPr>
          <w:b/>
        </w:rPr>
        <w:tab/>
      </w:r>
      <w:r w:rsidRPr="00E13490">
        <w:t>david_eaker@nps.gov</w:t>
      </w:r>
      <w:r w:rsidRPr="00E864A6">
        <w:t xml:space="preserve"> </w:t>
      </w:r>
    </w:p>
    <w:p w:rsidR="00CB6F76" w:rsidRDefault="00E864A6" w:rsidP="00CB6F76">
      <w:pPr>
        <w:tabs>
          <w:tab w:val="left" w:pos="1080"/>
        </w:tabs>
        <w:rPr>
          <w:b/>
        </w:rPr>
      </w:pPr>
      <w:r>
        <w:rPr>
          <w:b/>
        </w:rPr>
        <w:t>Phone:</w:t>
      </w:r>
      <w:r>
        <w:rPr>
          <w:b/>
        </w:rPr>
        <w:tab/>
      </w:r>
      <w:r w:rsidRPr="00E864A6">
        <w:t>(</w:t>
      </w:r>
      <w:r w:rsidR="00CB6F76" w:rsidRPr="00E864A6">
        <w:t>435</w:t>
      </w:r>
      <w:r w:rsidRPr="00E864A6">
        <w:t xml:space="preserve">) </w:t>
      </w:r>
      <w:r w:rsidR="00CB6F76" w:rsidRPr="00E864A6">
        <w:t>772-7811</w:t>
      </w:r>
    </w:p>
    <w:p w:rsidR="00CB6F76" w:rsidRPr="005C131D" w:rsidRDefault="00CB6F76" w:rsidP="00CB6F76">
      <w:pPr>
        <w:tabs>
          <w:tab w:val="left" w:pos="1080"/>
        </w:tabs>
        <w:rPr>
          <w:b/>
        </w:rPr>
      </w:pPr>
    </w:p>
    <w:p w:rsidR="00EE4C0B" w:rsidRDefault="00EE4C0B"/>
    <w:sectPr w:rsidR="00EE4C0B" w:rsidSect="00D522DB">
      <w:footerReference w:type="default" r:id="rId11"/>
      <w:pgSz w:w="12240" w:h="15840"/>
      <w:pgMar w:top="720" w:right="144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5C01">
      <w:r>
        <w:separator/>
      </w:r>
    </w:p>
  </w:endnote>
  <w:endnote w:type="continuationSeparator" w:id="0">
    <w:p w:rsidR="00000000" w:rsidRDefault="0043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64" w:rsidRPr="00683C64" w:rsidRDefault="00435C01" w:rsidP="009C02A6">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5C01">
      <w:r>
        <w:separator/>
      </w:r>
    </w:p>
  </w:footnote>
  <w:footnote w:type="continuationSeparator" w:id="0">
    <w:p w:rsidR="00000000" w:rsidRDefault="00435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76"/>
    <w:rsid w:val="001845AD"/>
    <w:rsid w:val="00435C01"/>
    <w:rsid w:val="0047013F"/>
    <w:rsid w:val="00CB6F76"/>
    <w:rsid w:val="00E13490"/>
    <w:rsid w:val="00E864A6"/>
    <w:rsid w:val="00EE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4A6"/>
    <w:rPr>
      <w:color w:val="0000FF" w:themeColor="hyperlink"/>
      <w:u w:val="single"/>
    </w:rPr>
  </w:style>
  <w:style w:type="paragraph" w:styleId="Caption">
    <w:name w:val="caption"/>
    <w:basedOn w:val="Normal"/>
    <w:next w:val="Normal"/>
    <w:uiPriority w:val="35"/>
    <w:unhideWhenUsed/>
    <w:qFormat/>
    <w:rsid w:val="00E1349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4A6"/>
    <w:rPr>
      <w:color w:val="0000FF" w:themeColor="hyperlink"/>
      <w:u w:val="single"/>
    </w:rPr>
  </w:style>
  <w:style w:type="paragraph" w:styleId="Caption">
    <w:name w:val="caption"/>
    <w:basedOn w:val="Normal"/>
    <w:next w:val="Normal"/>
    <w:uiPriority w:val="35"/>
    <w:unhideWhenUsed/>
    <w:qFormat/>
    <w:rsid w:val="00E1349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CommEd</dc:creator>
  <cp:lastModifiedBy>Eaker, David</cp:lastModifiedBy>
  <cp:revision>2</cp:revision>
  <dcterms:created xsi:type="dcterms:W3CDTF">2013-10-30T22:18:00Z</dcterms:created>
  <dcterms:modified xsi:type="dcterms:W3CDTF">2013-10-30T22:18:00Z</dcterms:modified>
</cp:coreProperties>
</file>