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6A9" w:rsidRDefault="00FF76A9">
      <w:pPr>
        <w:spacing w:after="0" w:line="259" w:lineRule="auto"/>
        <w:ind w:left="-864" w:right="483" w:firstLine="0"/>
        <w:jc w:val="both"/>
      </w:pPr>
      <w:bookmarkStart w:id="0" w:name="_GoBack"/>
      <w:bookmarkEnd w:id="0"/>
    </w:p>
    <w:tbl>
      <w:tblPr>
        <w:tblStyle w:val="TableGrid"/>
        <w:tblW w:w="11272" w:type="dxa"/>
        <w:tblInd w:w="-379" w:type="dxa"/>
        <w:tblCellMar>
          <w:top w:w="0" w:type="dxa"/>
          <w:left w:w="0" w:type="dxa"/>
          <w:bottom w:w="0" w:type="dxa"/>
          <w:right w:w="0" w:type="dxa"/>
        </w:tblCellMar>
        <w:tblLook w:val="04A0" w:firstRow="1" w:lastRow="0" w:firstColumn="1" w:lastColumn="0" w:noHBand="0" w:noVBand="1"/>
      </w:tblPr>
      <w:tblGrid>
        <w:gridCol w:w="7960"/>
        <w:gridCol w:w="2850"/>
        <w:gridCol w:w="462"/>
      </w:tblGrid>
      <w:tr w:rsidR="00FF76A9">
        <w:trPr>
          <w:trHeight w:val="5967"/>
        </w:trPr>
        <w:tc>
          <w:tcPr>
            <w:tcW w:w="7960" w:type="dxa"/>
            <w:vMerge w:val="restart"/>
            <w:tcBorders>
              <w:top w:val="single" w:sz="4" w:space="0" w:color="000000"/>
              <w:left w:val="single" w:sz="4" w:space="0" w:color="000000"/>
              <w:bottom w:val="single" w:sz="4" w:space="0" w:color="000000"/>
              <w:right w:val="nil"/>
            </w:tcBorders>
          </w:tcPr>
          <w:p w:rsidR="00FF76A9" w:rsidRDefault="004A44FE">
            <w:pPr>
              <w:spacing w:after="0" w:line="259" w:lineRule="auto"/>
              <w:ind w:left="379" w:firstLine="0"/>
            </w:pPr>
            <w:hyperlink r:id="rId7">
              <w:r>
                <w:rPr>
                  <w:b/>
                  <w:color w:val="0000FF"/>
                  <w:sz w:val="40"/>
                  <w:u w:val="single" w:color="0000FF"/>
                </w:rPr>
                <w:t>Arkansas</w:t>
              </w:r>
            </w:hyperlink>
            <w:hyperlink r:id="rId8">
              <w:r>
                <w:rPr>
                  <w:b/>
                  <w:color w:val="0000FF"/>
                  <w:sz w:val="40"/>
                </w:rPr>
                <w:t xml:space="preserve"> </w:t>
              </w:r>
            </w:hyperlink>
            <w:r>
              <w:rPr>
                <w:b/>
                <w:color w:val="0000FF"/>
                <w:sz w:val="40"/>
              </w:rPr>
              <w:t xml:space="preserve">       </w:t>
            </w:r>
          </w:p>
          <w:p w:rsidR="00FF76A9" w:rsidRDefault="004A44FE">
            <w:pPr>
              <w:spacing w:after="0" w:line="247" w:lineRule="auto"/>
              <w:ind w:left="379" w:firstLine="0"/>
            </w:pPr>
            <w:r>
              <w:rPr>
                <w:rFonts w:ascii="MS Reference Sans Serif" w:eastAsia="MS Reference Sans Serif" w:hAnsi="MS Reference Sans Serif" w:cs="MS Reference Sans Serif"/>
                <w:color w:val="0000FF"/>
                <w:sz w:val="32"/>
              </w:rPr>
              <w:t xml:space="preserve">   </w:t>
            </w:r>
            <w:r>
              <w:rPr>
                <w:b/>
              </w:rPr>
              <w:t xml:space="preserve">                             </w:t>
            </w:r>
            <w:r>
              <w:rPr>
                <w:b/>
                <w:color w:val="800000"/>
              </w:rPr>
              <w:t>Shall Issue           Must Inform Officer by Law:</w:t>
            </w:r>
            <w:r>
              <w:t xml:space="preserve">  </w:t>
            </w:r>
            <w:r>
              <w:rPr>
                <w:b/>
                <w:color w:val="FF0000"/>
              </w:rPr>
              <w:t>YES</w:t>
            </w:r>
            <w:r>
              <w:rPr>
                <w:b/>
                <w:color w:val="FF0000"/>
              </w:rPr>
              <w:t xml:space="preserve">                                                                    </w:t>
            </w:r>
            <w:r>
              <w:t xml:space="preserve">(See Must Inform Section Below) </w:t>
            </w:r>
          </w:p>
          <w:p w:rsidR="00FF76A9" w:rsidRDefault="004A44FE">
            <w:pPr>
              <w:spacing w:after="0" w:line="259" w:lineRule="auto"/>
              <w:ind w:left="379" w:right="-3" w:firstLine="0"/>
            </w:pPr>
            <w:r>
              <w:rPr>
                <w:rFonts w:ascii="MS Reference Sans Serif" w:eastAsia="MS Reference Sans Serif" w:hAnsi="MS Reference Sans Serif" w:cs="MS Reference Sans Serif"/>
              </w:rPr>
              <w:t xml:space="preserve"> </w:t>
            </w:r>
            <w:r>
              <w:rPr>
                <w:noProof/>
              </w:rPr>
              <w:drawing>
                <wp:inline distT="0" distB="0" distL="0" distR="0">
                  <wp:extent cx="4762500" cy="309562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9"/>
                          <a:stretch>
                            <a:fillRect/>
                          </a:stretch>
                        </pic:blipFill>
                        <pic:spPr>
                          <a:xfrm>
                            <a:off x="0" y="0"/>
                            <a:ext cx="4762500" cy="3095625"/>
                          </a:xfrm>
                          <a:prstGeom prst="rect">
                            <a:avLst/>
                          </a:prstGeom>
                        </pic:spPr>
                      </pic:pic>
                    </a:graphicData>
                  </a:graphic>
                </wp:inline>
              </w:drawing>
            </w:r>
          </w:p>
          <w:p w:rsidR="00FF76A9" w:rsidRDefault="004A44FE">
            <w:pPr>
              <w:spacing w:after="181" w:line="259" w:lineRule="auto"/>
              <w:ind w:left="379" w:firstLine="0"/>
            </w:pPr>
            <w:r>
              <w:rPr>
                <w:sz w:val="12"/>
              </w:rPr>
              <w:t xml:space="preserve"> </w:t>
            </w:r>
          </w:p>
          <w:p w:rsidR="00FF76A9" w:rsidRDefault="004A44FE">
            <w:pPr>
              <w:spacing w:after="0" w:line="251" w:lineRule="auto"/>
              <w:ind w:left="379" w:right="-144" w:firstLine="0"/>
            </w:pPr>
            <w:r>
              <w:rPr>
                <w:b/>
                <w:color w:val="FF0000"/>
                <w:sz w:val="28"/>
              </w:rPr>
              <w:t>Note:</w:t>
            </w:r>
            <w:hyperlink r:id="rId10">
              <w:r>
                <w:rPr>
                  <w:b/>
                  <w:sz w:val="28"/>
                </w:rPr>
                <w:t xml:space="preserve"> </w:t>
              </w:r>
            </w:hyperlink>
            <w:hyperlink r:id="rId11">
              <w:r>
                <w:rPr>
                  <w:b/>
                  <w:color w:val="0000FF"/>
                  <w:sz w:val="23"/>
                  <w:u w:val="single" w:color="0000FF"/>
                </w:rPr>
                <w:t>Alaska</w:t>
              </w:r>
            </w:hyperlink>
            <w:hyperlink r:id="rId12">
              <w:r>
                <w:rPr>
                  <w:b/>
                  <w:sz w:val="23"/>
                </w:rPr>
                <w:t>,</w:t>
              </w:r>
            </w:hyperlink>
            <w:hyperlink r:id="rId13">
              <w:r>
                <w:rPr>
                  <w:b/>
                  <w:sz w:val="23"/>
                </w:rPr>
                <w:t xml:space="preserve"> </w:t>
              </w:r>
            </w:hyperlink>
            <w:hyperlink r:id="rId14">
              <w:r>
                <w:rPr>
                  <w:b/>
                  <w:color w:val="0000FF"/>
                  <w:sz w:val="23"/>
                  <w:u w:val="single" w:color="0000FF"/>
                </w:rPr>
                <w:t>Arizona</w:t>
              </w:r>
            </w:hyperlink>
            <w:hyperlink r:id="rId15">
              <w:r>
                <w:rPr>
                  <w:b/>
                  <w:sz w:val="23"/>
                </w:rPr>
                <w:t>,</w:t>
              </w:r>
            </w:hyperlink>
            <w:hyperlink r:id="rId16">
              <w:r>
                <w:rPr>
                  <w:b/>
                  <w:sz w:val="23"/>
                </w:rPr>
                <w:t xml:space="preserve"> </w:t>
              </w:r>
            </w:hyperlink>
            <w:hyperlink r:id="rId17">
              <w:r>
                <w:rPr>
                  <w:b/>
                  <w:color w:val="0000FF"/>
                  <w:sz w:val="23"/>
                  <w:u w:val="single" w:color="0000FF"/>
                </w:rPr>
                <w:t>Kansas</w:t>
              </w:r>
            </w:hyperlink>
            <w:hyperlink r:id="rId18">
              <w:r>
                <w:rPr>
                  <w:b/>
                  <w:sz w:val="23"/>
                </w:rPr>
                <w:t>,</w:t>
              </w:r>
            </w:hyperlink>
            <w:hyperlink r:id="rId19">
              <w:r>
                <w:rPr>
                  <w:b/>
                  <w:sz w:val="23"/>
                </w:rPr>
                <w:t xml:space="preserve"> </w:t>
              </w:r>
            </w:hyperlink>
            <w:hyperlink r:id="rId20">
              <w:r>
                <w:rPr>
                  <w:b/>
                  <w:color w:val="0000FF"/>
                  <w:sz w:val="23"/>
                  <w:u w:val="single" w:color="0000FF"/>
                </w:rPr>
                <w:t>Maine</w:t>
              </w:r>
            </w:hyperlink>
            <w:hyperlink r:id="rId21">
              <w:r>
                <w:rPr>
                  <w:b/>
                  <w:sz w:val="23"/>
                </w:rPr>
                <w:t>,</w:t>
              </w:r>
            </w:hyperlink>
            <w:hyperlink r:id="rId22">
              <w:r>
                <w:rPr>
                  <w:b/>
                  <w:sz w:val="23"/>
                </w:rPr>
                <w:t xml:space="preserve"> </w:t>
              </w:r>
            </w:hyperlink>
            <w:hyperlink r:id="rId23">
              <w:r>
                <w:rPr>
                  <w:b/>
                  <w:color w:val="0000FF"/>
                  <w:sz w:val="23"/>
                  <w:u w:val="single" w:color="0000FF"/>
                </w:rPr>
                <w:t>Mississippi</w:t>
              </w:r>
            </w:hyperlink>
            <w:hyperlink r:id="rId24">
              <w:r>
                <w:rPr>
                  <w:b/>
                  <w:sz w:val="23"/>
                </w:rPr>
                <w:t>,</w:t>
              </w:r>
            </w:hyperlink>
            <w:hyperlink r:id="rId25">
              <w:r>
                <w:rPr>
                  <w:b/>
                  <w:sz w:val="23"/>
                </w:rPr>
                <w:t xml:space="preserve"> </w:t>
              </w:r>
            </w:hyperlink>
            <w:hyperlink r:id="rId26">
              <w:r>
                <w:rPr>
                  <w:b/>
                  <w:color w:val="0000FF"/>
                  <w:sz w:val="23"/>
                  <w:u w:val="single" w:color="0000FF"/>
                </w:rPr>
                <w:t>Missouri</w:t>
              </w:r>
            </w:hyperlink>
            <w:hyperlink r:id="rId27">
              <w:r>
                <w:rPr>
                  <w:b/>
                  <w:sz w:val="23"/>
                </w:rPr>
                <w:t>,</w:t>
              </w:r>
            </w:hyperlink>
            <w:r>
              <w:rPr>
                <w:b/>
                <w:sz w:val="23"/>
              </w:rPr>
              <w:t xml:space="preserve">  </w:t>
            </w:r>
            <w:hyperlink r:id="rId28">
              <w:r>
                <w:rPr>
                  <w:b/>
                  <w:color w:val="0000FF"/>
                  <w:sz w:val="23"/>
                  <w:u w:val="single" w:color="0000FF"/>
                </w:rPr>
                <w:t xml:space="preserve">New </w:t>
              </w:r>
              <w:proofErr w:type="spellStart"/>
              <w:r>
                <w:rPr>
                  <w:b/>
                  <w:color w:val="0000FF"/>
                  <w:sz w:val="23"/>
                  <w:u w:val="single" w:color="0000FF"/>
                </w:rPr>
                <w:t>Hampshir</w:t>
              </w:r>
              <w:proofErr w:type="spellEnd"/>
              <w:r>
                <w:rPr>
                  <w:b/>
                  <w:color w:val="0000FF"/>
                  <w:sz w:val="23"/>
                  <w:u w:val="single" w:color="0000FF"/>
                </w:rPr>
                <w:t xml:space="preserve"> </w:t>
              </w:r>
            </w:hyperlink>
            <w:hyperlink r:id="rId29">
              <w:r>
                <w:rPr>
                  <w:b/>
                  <w:color w:val="0000FF"/>
                  <w:sz w:val="23"/>
                  <w:u w:val="single" w:color="0000FF"/>
                </w:rPr>
                <w:t>Virginia</w:t>
              </w:r>
            </w:hyperlink>
            <w:hyperlink r:id="rId30">
              <w:r>
                <w:rPr>
                  <w:b/>
                  <w:sz w:val="23"/>
                </w:rPr>
                <w:t xml:space="preserve"> </w:t>
              </w:r>
            </w:hyperlink>
            <w:r>
              <w:rPr>
                <w:sz w:val="23"/>
              </w:rPr>
              <w:t xml:space="preserve">have </w:t>
            </w:r>
            <w:r>
              <w:rPr>
                <w:b/>
                <w:sz w:val="23"/>
              </w:rPr>
              <w:t>“</w:t>
            </w:r>
            <w:proofErr w:type="spellStart"/>
            <w:r>
              <w:rPr>
                <w:b/>
                <w:sz w:val="23"/>
              </w:rPr>
              <w:t>Permitless</w:t>
            </w:r>
            <w:proofErr w:type="spellEnd"/>
            <w:r>
              <w:rPr>
                <w:b/>
                <w:sz w:val="23"/>
              </w:rPr>
              <w:t xml:space="preserve"> Carry.” </w:t>
            </w:r>
            <w:r>
              <w:rPr>
                <w:sz w:val="23"/>
              </w:rPr>
              <w:t xml:space="preserve">Anyone who can legally possess a firearm states without a Permit/License. Check each states page for more information </w:t>
            </w:r>
          </w:p>
          <w:p w:rsidR="00FF76A9" w:rsidRDefault="004A44FE">
            <w:pPr>
              <w:spacing w:after="19" w:line="259" w:lineRule="auto"/>
              <w:ind w:left="379" w:firstLine="0"/>
            </w:pPr>
            <w:r>
              <w:t xml:space="preserve"> </w:t>
            </w:r>
          </w:p>
          <w:p w:rsidR="00FF76A9" w:rsidRDefault="004A44FE">
            <w:pPr>
              <w:spacing w:after="0" w:line="259" w:lineRule="auto"/>
              <w:ind w:left="379" w:firstLine="0"/>
            </w:pPr>
            <w:r>
              <w:rPr>
                <w:b/>
                <w:color w:val="FFFFFF"/>
                <w:sz w:val="28"/>
                <w:shd w:val="clear" w:color="auto" w:fill="666666"/>
              </w:rPr>
              <w:t xml:space="preserve">Permits/Licenses This State Honors  Listed Below                           </w:t>
            </w:r>
          </w:p>
          <w:p w:rsidR="00FF76A9" w:rsidRDefault="004A44FE">
            <w:pPr>
              <w:spacing w:after="15" w:line="259" w:lineRule="auto"/>
              <w:ind w:left="379" w:firstLine="0"/>
            </w:pPr>
            <w:r>
              <w:rPr>
                <w:b/>
                <w:color w:val="FF0000"/>
                <w:sz w:val="20"/>
              </w:rPr>
              <w:t xml:space="preserve">     </w:t>
            </w:r>
            <w:r>
              <w:rPr>
                <w:b/>
                <w:color w:val="FF0000"/>
                <w:sz w:val="20"/>
              </w:rPr>
              <w:tab/>
              <w:t xml:space="preserve"> </w:t>
            </w:r>
          </w:p>
          <w:p w:rsidR="00FF76A9" w:rsidRDefault="004A44FE">
            <w:pPr>
              <w:spacing w:after="0" w:line="259" w:lineRule="auto"/>
              <w:ind w:left="379" w:firstLine="0"/>
            </w:pPr>
            <w:r>
              <w:lastRenderedPageBreak/>
              <w:t xml:space="preserve">Arkansas Honors All Other States Permit/Licenses. </w:t>
            </w:r>
          </w:p>
          <w:p w:rsidR="00FF76A9" w:rsidRDefault="004A44FE">
            <w:pPr>
              <w:spacing w:after="92" w:line="259" w:lineRule="auto"/>
              <w:ind w:left="379" w:firstLine="0"/>
            </w:pPr>
            <w:r>
              <w:rPr>
                <w:sz w:val="20"/>
              </w:rPr>
              <w:t xml:space="preserve"> </w:t>
            </w:r>
          </w:p>
          <w:p w:rsidR="00FF76A9" w:rsidRDefault="004A44FE">
            <w:pPr>
              <w:spacing w:after="0" w:line="259" w:lineRule="auto"/>
              <w:ind w:left="379" w:right="-540" w:firstLine="0"/>
            </w:pPr>
            <w:r>
              <w:rPr>
                <w:b/>
                <w:color w:val="800000"/>
              </w:rPr>
              <w:t>Arkansas Honors Non-Resident Permits/Licenses</w:t>
            </w:r>
            <w:r>
              <w:rPr>
                <w:b/>
                <w:color w:val="800000"/>
                <w:sz w:val="32"/>
              </w:rPr>
              <w:t xml:space="preserve"> </w:t>
            </w:r>
            <w:r>
              <w:rPr>
                <w:b/>
                <w:color w:val="800000"/>
              </w:rPr>
              <w:t>From the States They Honor.</w:t>
            </w:r>
          </w:p>
          <w:p w:rsidR="00FF76A9" w:rsidRDefault="004A44FE">
            <w:pPr>
              <w:spacing w:after="128" w:line="259" w:lineRule="auto"/>
              <w:ind w:left="379" w:firstLine="0"/>
            </w:pPr>
            <w:r>
              <w:rPr>
                <w:b/>
                <w:color w:val="800000"/>
                <w:sz w:val="16"/>
              </w:rPr>
              <w:t xml:space="preserve"> </w:t>
            </w:r>
          </w:p>
          <w:p w:rsidR="00FF76A9" w:rsidRDefault="004A44FE">
            <w:pPr>
              <w:spacing w:after="0" w:line="259" w:lineRule="auto"/>
              <w:ind w:left="379" w:firstLine="0"/>
            </w:pPr>
            <w:r>
              <w:rPr>
                <w:b/>
                <w:color w:val="FF0000"/>
                <w:sz w:val="28"/>
              </w:rPr>
              <w:t xml:space="preserve">Notice:  </w:t>
            </w:r>
            <w:r>
              <w:t xml:space="preserve">The Arkansas Attorney General has released an </w:t>
            </w:r>
            <w:hyperlink r:id="rId31">
              <w:r>
                <w:rPr>
                  <w:b/>
                  <w:color w:val="0000FF"/>
                  <w:u w:val="single" w:color="0000FF"/>
                </w:rPr>
                <w:t>Official Opinion</w:t>
              </w:r>
            </w:hyperlink>
            <w:hyperlink r:id="rId32">
              <w:r>
                <w:t xml:space="preserve"> </w:t>
              </w:r>
            </w:hyperlink>
          </w:p>
          <w:p w:rsidR="00FF76A9" w:rsidRDefault="004A44FE">
            <w:pPr>
              <w:spacing w:after="14" w:line="238" w:lineRule="auto"/>
              <w:ind w:left="0" w:right="-2912" w:firstLine="0"/>
              <w:jc w:val="right"/>
            </w:pPr>
            <w:proofErr w:type="gramStart"/>
            <w:r>
              <w:t>on</w:t>
            </w:r>
            <w:proofErr w:type="gramEnd"/>
            <w:r>
              <w:t xml:space="preserve"> a journey. With confusion surrounding the law changes of 2013 this opinion gives some guidance to tho</w:t>
            </w:r>
            <w:r>
              <w:t>se who carry. An AG Opinion is just that an Opinion and not law but does carry weight wit</w:t>
            </w:r>
          </w:p>
          <w:p w:rsidR="00FF76A9" w:rsidRDefault="004A44FE">
            <w:pPr>
              <w:spacing w:after="0" w:line="241" w:lineRule="auto"/>
              <w:ind w:left="379" w:right="-2546" w:firstLine="0"/>
            </w:pPr>
            <w:proofErr w:type="gramStart"/>
            <w:r>
              <w:t>and</w:t>
            </w:r>
            <w:proofErr w:type="gramEnd"/>
            <w:r>
              <w:t xml:space="preserve"> Police. The AG Opinion even states: “that legal gun owners are free to openly carry or ride with their weapons but should be ready to field inquiries from law enf</w:t>
            </w:r>
            <w:r>
              <w:t xml:space="preserve">orcement personnel wondering why they're carrying.”  Handgunlaw.us highly recommends you read the opinion </w:t>
            </w:r>
          </w:p>
          <w:p w:rsidR="00FF76A9" w:rsidRDefault="004A44FE">
            <w:pPr>
              <w:spacing w:after="0" w:line="250" w:lineRule="auto"/>
              <w:ind w:left="379" w:right="-2322" w:firstLine="0"/>
            </w:pPr>
            <w:r>
              <w:t xml:space="preserve">Carry as the opinion is not Law. There is a case moving through the courts in Arkansas that will finally decide this issue.  </w:t>
            </w:r>
            <w:r>
              <w:t>The opinion states that Open Carry without a permit/</w:t>
            </w:r>
            <w:proofErr w:type="spellStart"/>
            <w:r>
              <w:t>licen</w:t>
            </w:r>
            <w:proofErr w:type="spellEnd"/>
            <w:r>
              <w:t xml:space="preserve"> </w:t>
            </w:r>
            <w:proofErr w:type="spellStart"/>
            <w:r>
              <w:t>Permitless</w:t>
            </w:r>
            <w:proofErr w:type="spellEnd"/>
            <w:r>
              <w:t xml:space="preserve"> carry either open or concealed while in a vehicle while on a “</w:t>
            </w:r>
            <w:r>
              <w:rPr>
                <w:b/>
              </w:rPr>
              <w:t xml:space="preserve">Journey </w:t>
            </w:r>
            <w:r>
              <w:t xml:space="preserve">Concealed carry without a permit while on a journey in Arkansas is legal. </w:t>
            </w:r>
          </w:p>
          <w:p w:rsidR="00FF76A9" w:rsidRDefault="004A44FE">
            <w:pPr>
              <w:spacing w:after="0" w:line="238" w:lineRule="auto"/>
              <w:ind w:left="379" w:right="667" w:firstLine="0"/>
            </w:pPr>
            <w:proofErr w:type="gramStart"/>
            <w:r>
              <w:t>that</w:t>
            </w:r>
            <w:proofErr w:type="gramEnd"/>
            <w:r>
              <w:t xml:space="preserve"> long and gives examples of what is le</w:t>
            </w:r>
            <w:r>
              <w:t xml:space="preserve">gal and what is illegal and use caution. </w:t>
            </w:r>
          </w:p>
          <w:p w:rsidR="00FF76A9" w:rsidRDefault="004A44FE">
            <w:pPr>
              <w:spacing w:after="58" w:line="259" w:lineRule="auto"/>
              <w:ind w:left="379" w:firstLine="0"/>
            </w:pPr>
            <w:r>
              <w:rPr>
                <w:b/>
                <w:sz w:val="16"/>
              </w:rPr>
              <w:t xml:space="preserve"> </w:t>
            </w:r>
          </w:p>
          <w:p w:rsidR="00FF76A9" w:rsidRDefault="004A44FE">
            <w:pPr>
              <w:spacing w:after="0" w:line="259" w:lineRule="auto"/>
              <w:ind w:left="2290" w:right="-1018" w:firstLine="0"/>
            </w:pPr>
            <w:r>
              <w:rPr>
                <w:b/>
                <w:shd w:val="clear" w:color="auto" w:fill="BFBFBF"/>
              </w:rPr>
              <w:t>Reciprocity/How This State Honors Other States Permit/Licenses</w:t>
            </w:r>
          </w:p>
          <w:p w:rsidR="00FF76A9" w:rsidRDefault="004A44FE">
            <w:pPr>
              <w:spacing w:after="56" w:line="259" w:lineRule="auto"/>
              <w:ind w:left="379" w:firstLine="0"/>
            </w:pPr>
            <w:r>
              <w:rPr>
                <w:b/>
                <w:sz w:val="16"/>
              </w:rPr>
              <w:t xml:space="preserve"> </w:t>
            </w:r>
          </w:p>
          <w:p w:rsidR="00FF76A9" w:rsidRDefault="004A44FE">
            <w:pPr>
              <w:spacing w:after="0" w:line="259" w:lineRule="auto"/>
              <w:ind w:left="379" w:firstLine="0"/>
            </w:pPr>
            <w:hyperlink r:id="rId33">
              <w:r>
                <w:rPr>
                  <w:b/>
                  <w:color w:val="0000FF"/>
                  <w:u w:val="single" w:color="0000FF"/>
                </w:rPr>
                <w:t>§ 5-</w:t>
              </w:r>
            </w:hyperlink>
            <w:hyperlink r:id="rId34">
              <w:r>
                <w:rPr>
                  <w:b/>
                  <w:color w:val="0000FF"/>
                  <w:u w:val="single" w:color="0000FF"/>
                </w:rPr>
                <w:t>73</w:t>
              </w:r>
            </w:hyperlink>
            <w:hyperlink r:id="rId35">
              <w:r>
                <w:rPr>
                  <w:b/>
                  <w:color w:val="0000FF"/>
                  <w:u w:val="single" w:color="0000FF"/>
                </w:rPr>
                <w:t>-</w:t>
              </w:r>
            </w:hyperlink>
            <w:hyperlink r:id="rId36">
              <w:r>
                <w:rPr>
                  <w:b/>
                  <w:color w:val="0000FF"/>
                  <w:u w:val="single" w:color="0000FF"/>
                </w:rPr>
                <w:t>321</w:t>
              </w:r>
            </w:hyperlink>
            <w:hyperlink r:id="rId37">
              <w:r>
                <w:rPr>
                  <w:b/>
                </w:rPr>
                <w:t>.</w:t>
              </w:r>
            </w:hyperlink>
            <w:r>
              <w:rPr>
                <w:b/>
              </w:rPr>
              <w:t xml:space="preserve">  Recognition of Other States' Licenses. </w:t>
            </w:r>
          </w:p>
          <w:p w:rsidR="00FF76A9" w:rsidRDefault="004A44FE">
            <w:pPr>
              <w:spacing w:after="56" w:line="259" w:lineRule="auto"/>
              <w:ind w:left="379" w:firstLine="0"/>
            </w:pPr>
            <w:r>
              <w:rPr>
                <w:sz w:val="16"/>
              </w:rPr>
              <w:t xml:space="preserve"> </w:t>
            </w:r>
          </w:p>
          <w:p w:rsidR="00FF76A9" w:rsidRDefault="004A44FE">
            <w:pPr>
              <w:spacing w:after="0" w:line="239" w:lineRule="auto"/>
              <w:ind w:left="219" w:right="-2787" w:firstLine="0"/>
              <w:jc w:val="right"/>
            </w:pPr>
            <w:r>
              <w:t xml:space="preserve"> </w:t>
            </w:r>
            <w:r>
              <w:t>A person in possession of a valid license to carry a concealed handgun issued to the person by another state is entitled to the privileges and subject to the restrictions prescribed by this subchapter.</w:t>
            </w:r>
          </w:p>
          <w:p w:rsidR="00FF76A9" w:rsidRDefault="004A44FE">
            <w:pPr>
              <w:spacing w:after="84" w:line="259" w:lineRule="auto"/>
              <w:ind w:left="379" w:firstLine="0"/>
            </w:pPr>
            <w:r>
              <w:rPr>
                <w:sz w:val="20"/>
              </w:rPr>
              <w:t>HISTORY: Acts 2009, No. 748, § 43; 2013, No. 1089, § 1</w:t>
            </w:r>
            <w:r>
              <w:rPr>
                <w:sz w:val="20"/>
              </w:rPr>
              <w:t xml:space="preserve">. </w:t>
            </w:r>
          </w:p>
          <w:p w:rsidR="00FF76A9" w:rsidRDefault="004A44FE">
            <w:pPr>
              <w:spacing w:after="0" w:line="259" w:lineRule="auto"/>
              <w:ind w:left="379" w:firstLine="0"/>
            </w:pPr>
            <w:r>
              <w:t xml:space="preserve">www.handgunlaw.us </w:t>
            </w:r>
          </w:p>
        </w:tc>
        <w:tc>
          <w:tcPr>
            <w:tcW w:w="2850" w:type="dxa"/>
            <w:tcBorders>
              <w:top w:val="double" w:sz="5" w:space="0" w:color="000000"/>
              <w:left w:val="single" w:sz="6" w:space="0" w:color="000000"/>
              <w:bottom w:val="single" w:sz="6" w:space="0" w:color="000000"/>
              <w:right w:val="single" w:sz="6" w:space="0" w:color="000000"/>
            </w:tcBorders>
            <w:vAlign w:val="bottom"/>
          </w:tcPr>
          <w:p w:rsidR="00FF76A9" w:rsidRDefault="004A44FE">
            <w:pPr>
              <w:spacing w:after="0" w:line="259" w:lineRule="auto"/>
              <w:ind w:left="4" w:firstLine="0"/>
              <w:jc w:val="center"/>
            </w:pPr>
            <w:r>
              <w:rPr>
                <w:b/>
                <w:color w:val="800000"/>
                <w:u w:val="single" w:color="800000"/>
              </w:rPr>
              <w:lastRenderedPageBreak/>
              <w:t>Links</w:t>
            </w:r>
            <w:r>
              <w:rPr>
                <w:b/>
                <w:color w:val="800000"/>
              </w:rPr>
              <w:t xml:space="preserve"> </w:t>
            </w:r>
          </w:p>
          <w:p w:rsidR="00FF76A9" w:rsidRDefault="004A44FE">
            <w:pPr>
              <w:spacing w:after="58" w:line="259" w:lineRule="auto"/>
              <w:ind w:left="153" w:firstLine="0"/>
            </w:pPr>
            <w:r>
              <w:rPr>
                <w:b/>
                <w:sz w:val="16"/>
              </w:rPr>
              <w:t xml:space="preserve"> </w:t>
            </w:r>
          </w:p>
          <w:p w:rsidR="00FF76A9" w:rsidRDefault="004A44FE">
            <w:pPr>
              <w:spacing w:after="0" w:line="259" w:lineRule="auto"/>
              <w:ind w:left="0" w:right="1" w:firstLine="0"/>
              <w:jc w:val="center"/>
            </w:pPr>
            <w:hyperlink r:id="rId38">
              <w:r>
                <w:rPr>
                  <w:b/>
                  <w:color w:val="0000FF"/>
                  <w:u w:val="single" w:color="0000FF"/>
                </w:rPr>
                <w:t>State CCW Site</w:t>
              </w:r>
            </w:hyperlink>
            <w:hyperlink r:id="rId39">
              <w:r>
                <w:rPr>
                  <w:b/>
                </w:rPr>
                <w:t xml:space="preserve"> </w:t>
              </w:r>
            </w:hyperlink>
          </w:p>
          <w:p w:rsidR="00FF76A9" w:rsidRDefault="004A44FE">
            <w:pPr>
              <w:spacing w:after="97" w:line="259" w:lineRule="auto"/>
              <w:ind w:left="32" w:firstLine="0"/>
              <w:jc w:val="center"/>
            </w:pPr>
            <w:r>
              <w:rPr>
                <w:b/>
                <w:sz w:val="12"/>
              </w:rPr>
              <w:t xml:space="preserve"> </w:t>
            </w:r>
          </w:p>
          <w:p w:rsidR="00FF76A9" w:rsidRDefault="004A44FE">
            <w:pPr>
              <w:spacing w:after="0" w:line="259" w:lineRule="auto"/>
              <w:ind w:left="0" w:right="1" w:firstLine="0"/>
              <w:jc w:val="center"/>
            </w:pPr>
            <w:hyperlink r:id="rId40">
              <w:r>
                <w:rPr>
                  <w:b/>
                  <w:color w:val="0000FF"/>
                  <w:u w:val="single" w:color="0000FF"/>
                </w:rPr>
                <w:t>CCW Application</w:t>
              </w:r>
            </w:hyperlink>
            <w:hyperlink r:id="rId41">
              <w:r>
                <w:rPr>
                  <w:b/>
                </w:rPr>
                <w:t xml:space="preserve"> </w:t>
              </w:r>
            </w:hyperlink>
          </w:p>
          <w:p w:rsidR="00FF76A9" w:rsidRDefault="004A44FE">
            <w:pPr>
              <w:spacing w:after="99" w:line="259" w:lineRule="auto"/>
              <w:ind w:left="32" w:firstLine="0"/>
              <w:jc w:val="center"/>
            </w:pPr>
            <w:r>
              <w:rPr>
                <w:b/>
                <w:sz w:val="12"/>
              </w:rPr>
              <w:t xml:space="preserve"> </w:t>
            </w:r>
          </w:p>
          <w:p w:rsidR="00FF76A9" w:rsidRDefault="004A44FE">
            <w:pPr>
              <w:spacing w:after="0" w:line="259" w:lineRule="auto"/>
              <w:ind w:left="180" w:firstLine="0"/>
            </w:pPr>
            <w:hyperlink r:id="rId42">
              <w:r>
                <w:rPr>
                  <w:b/>
                  <w:color w:val="0000FF"/>
                  <w:u w:val="single" w:color="0000FF"/>
                </w:rPr>
                <w:t>CHCL App Instructions</w:t>
              </w:r>
            </w:hyperlink>
            <w:hyperlink r:id="rId43">
              <w:r>
                <w:rPr>
                  <w:b/>
                </w:rPr>
                <w:t xml:space="preserve"> </w:t>
              </w:r>
            </w:hyperlink>
          </w:p>
          <w:p w:rsidR="00FF76A9" w:rsidRDefault="004A44FE">
            <w:pPr>
              <w:spacing w:after="97" w:line="259" w:lineRule="auto"/>
              <w:ind w:left="32" w:firstLine="0"/>
              <w:jc w:val="center"/>
            </w:pPr>
            <w:r>
              <w:rPr>
                <w:b/>
                <w:sz w:val="12"/>
              </w:rPr>
              <w:t xml:space="preserve"> </w:t>
            </w:r>
          </w:p>
          <w:p w:rsidR="00FF76A9" w:rsidRDefault="004A44FE">
            <w:pPr>
              <w:spacing w:after="0" w:line="259" w:lineRule="auto"/>
              <w:ind w:left="0" w:firstLine="0"/>
              <w:jc w:val="center"/>
            </w:pPr>
            <w:hyperlink r:id="rId44">
              <w:r>
                <w:rPr>
                  <w:b/>
                  <w:color w:val="0000FF"/>
                  <w:u w:val="single" w:color="0000FF"/>
                </w:rPr>
                <w:t>Apply/Renew Online</w:t>
              </w:r>
            </w:hyperlink>
            <w:hyperlink r:id="rId45">
              <w:r>
                <w:rPr>
                  <w:b/>
                </w:rPr>
                <w:t xml:space="preserve"> </w:t>
              </w:r>
            </w:hyperlink>
          </w:p>
          <w:p w:rsidR="00FF76A9" w:rsidRDefault="004A44FE">
            <w:pPr>
              <w:spacing w:after="0" w:line="259" w:lineRule="auto"/>
              <w:ind w:left="0" w:right="2" w:firstLine="0"/>
              <w:jc w:val="center"/>
            </w:pPr>
            <w:r>
              <w:rPr>
                <w:b/>
                <w:sz w:val="20"/>
              </w:rPr>
              <w:t xml:space="preserve">With Instructions </w:t>
            </w:r>
          </w:p>
          <w:p w:rsidR="00FF76A9" w:rsidRDefault="004A44FE">
            <w:pPr>
              <w:spacing w:after="99" w:line="259" w:lineRule="auto"/>
              <w:ind w:left="32" w:firstLine="0"/>
              <w:jc w:val="center"/>
            </w:pPr>
            <w:r>
              <w:rPr>
                <w:b/>
                <w:sz w:val="12"/>
              </w:rPr>
              <w:t xml:space="preserve"> </w:t>
            </w:r>
          </w:p>
          <w:p w:rsidR="00FF76A9" w:rsidRDefault="004A44FE">
            <w:pPr>
              <w:spacing w:after="0" w:line="259" w:lineRule="auto"/>
              <w:ind w:left="1" w:firstLine="0"/>
              <w:jc w:val="center"/>
            </w:pPr>
            <w:hyperlink r:id="rId46">
              <w:r>
                <w:rPr>
                  <w:b/>
                  <w:color w:val="0000FF"/>
                  <w:u w:val="single" w:color="0000FF"/>
                </w:rPr>
                <w:t>State FAQ Site</w:t>
              </w:r>
            </w:hyperlink>
            <w:hyperlink r:id="rId47">
              <w:r>
                <w:rPr>
                  <w:b/>
                </w:rPr>
                <w:t xml:space="preserve"> </w:t>
              </w:r>
            </w:hyperlink>
          </w:p>
          <w:p w:rsidR="00FF76A9" w:rsidRDefault="004A44FE">
            <w:pPr>
              <w:spacing w:after="97" w:line="259" w:lineRule="auto"/>
              <w:ind w:left="32" w:firstLine="0"/>
              <w:jc w:val="center"/>
            </w:pPr>
            <w:r>
              <w:rPr>
                <w:b/>
                <w:sz w:val="12"/>
              </w:rPr>
              <w:t xml:space="preserve"> </w:t>
            </w:r>
          </w:p>
          <w:p w:rsidR="00FF76A9" w:rsidRDefault="004A44FE">
            <w:pPr>
              <w:spacing w:after="0" w:line="259" w:lineRule="auto"/>
              <w:ind w:left="0" w:right="3" w:firstLine="0"/>
              <w:jc w:val="center"/>
            </w:pPr>
            <w:hyperlink r:id="rId48">
              <w:r>
                <w:rPr>
                  <w:b/>
                  <w:color w:val="0000FF"/>
                  <w:u w:val="single" w:color="0000FF"/>
                </w:rPr>
                <w:t>State Statutes</w:t>
              </w:r>
            </w:hyperlink>
            <w:hyperlink r:id="rId49">
              <w:r>
                <w:rPr>
                  <w:b/>
                </w:rPr>
                <w:t xml:space="preserve"> </w:t>
              </w:r>
            </w:hyperlink>
          </w:p>
          <w:p w:rsidR="00FF76A9" w:rsidRDefault="004A44FE">
            <w:pPr>
              <w:spacing w:after="99" w:line="259" w:lineRule="auto"/>
              <w:ind w:left="32" w:firstLine="0"/>
              <w:jc w:val="center"/>
            </w:pPr>
            <w:r>
              <w:rPr>
                <w:b/>
                <w:sz w:val="12"/>
              </w:rPr>
              <w:t xml:space="preserve"> </w:t>
            </w:r>
          </w:p>
          <w:p w:rsidR="00FF76A9" w:rsidRDefault="004A44FE">
            <w:pPr>
              <w:spacing w:after="0" w:line="259" w:lineRule="auto"/>
              <w:ind w:left="0" w:right="1" w:firstLine="0"/>
              <w:jc w:val="center"/>
            </w:pPr>
            <w:hyperlink r:id="rId50" w:anchor="rules">
              <w:r>
                <w:rPr>
                  <w:b/>
                  <w:color w:val="0000FF"/>
                  <w:u w:val="single" w:color="0000FF"/>
                </w:rPr>
                <w:t>State Admin Rules</w:t>
              </w:r>
            </w:hyperlink>
            <w:hyperlink r:id="rId51" w:anchor="rules">
              <w:r>
                <w:rPr>
                  <w:b/>
                </w:rPr>
                <w:t xml:space="preserve"> </w:t>
              </w:r>
            </w:hyperlink>
          </w:p>
          <w:p w:rsidR="00FF76A9" w:rsidRDefault="004A44FE">
            <w:pPr>
              <w:spacing w:after="97" w:line="259" w:lineRule="auto"/>
              <w:ind w:left="32" w:firstLine="0"/>
              <w:jc w:val="center"/>
            </w:pPr>
            <w:r>
              <w:rPr>
                <w:b/>
                <w:sz w:val="12"/>
              </w:rPr>
              <w:t xml:space="preserve"> </w:t>
            </w:r>
          </w:p>
          <w:p w:rsidR="00FF76A9" w:rsidRDefault="004A44FE">
            <w:pPr>
              <w:spacing w:after="0" w:line="259" w:lineRule="auto"/>
              <w:ind w:left="2" w:firstLine="0"/>
              <w:jc w:val="center"/>
            </w:pPr>
            <w:hyperlink r:id="rId52">
              <w:r>
                <w:rPr>
                  <w:b/>
                  <w:color w:val="0000FF"/>
                  <w:u w:val="single" w:color="0000FF"/>
                </w:rPr>
                <w:t>State Reciprocity Info</w:t>
              </w:r>
            </w:hyperlink>
            <w:hyperlink r:id="rId53">
              <w:r>
                <w:rPr>
                  <w:b/>
                </w:rPr>
                <w:t xml:space="preserve"> </w:t>
              </w:r>
            </w:hyperlink>
          </w:p>
          <w:p w:rsidR="00FF76A9" w:rsidRDefault="004A44FE">
            <w:pPr>
              <w:spacing w:after="100" w:line="259" w:lineRule="auto"/>
              <w:ind w:left="32" w:firstLine="0"/>
              <w:jc w:val="center"/>
            </w:pPr>
            <w:r>
              <w:rPr>
                <w:b/>
                <w:sz w:val="12"/>
              </w:rPr>
              <w:t xml:space="preserve"> </w:t>
            </w:r>
          </w:p>
          <w:p w:rsidR="00FF76A9" w:rsidRDefault="004A44FE">
            <w:pPr>
              <w:spacing w:after="0" w:line="259" w:lineRule="auto"/>
              <w:ind w:left="0" w:right="4" w:firstLine="0"/>
              <w:jc w:val="center"/>
            </w:pPr>
            <w:hyperlink r:id="rId54">
              <w:r>
                <w:rPr>
                  <w:b/>
                  <w:color w:val="0000FF"/>
                  <w:u w:val="single" w:color="0000FF"/>
                </w:rPr>
                <w:t>State Attorney General</w:t>
              </w:r>
            </w:hyperlink>
            <w:hyperlink r:id="rId55">
              <w:r>
                <w:rPr>
                  <w:b/>
                </w:rPr>
                <w:t xml:space="preserve"> </w:t>
              </w:r>
            </w:hyperlink>
          </w:p>
          <w:p w:rsidR="00FF76A9" w:rsidRDefault="004A44FE">
            <w:pPr>
              <w:spacing w:after="97" w:line="259" w:lineRule="auto"/>
              <w:ind w:left="32" w:firstLine="0"/>
              <w:jc w:val="center"/>
            </w:pPr>
            <w:r>
              <w:rPr>
                <w:b/>
                <w:sz w:val="12"/>
              </w:rPr>
              <w:t xml:space="preserve"> </w:t>
            </w:r>
          </w:p>
          <w:p w:rsidR="00FF76A9" w:rsidRDefault="004A44FE">
            <w:pPr>
              <w:spacing w:after="0" w:line="259" w:lineRule="auto"/>
              <w:ind w:left="4" w:firstLine="0"/>
              <w:jc w:val="center"/>
            </w:pPr>
            <w:hyperlink r:id="rId56">
              <w:r>
                <w:rPr>
                  <w:b/>
                  <w:color w:val="0000FF"/>
                  <w:u w:val="single" w:color="0000FF"/>
                </w:rPr>
                <w:t>AR CHCL Laws</w:t>
              </w:r>
            </w:hyperlink>
            <w:hyperlink r:id="rId57">
              <w:r>
                <w:rPr>
                  <w:b/>
                </w:rPr>
                <w:t xml:space="preserve"> </w:t>
              </w:r>
            </w:hyperlink>
          </w:p>
          <w:p w:rsidR="00FF76A9" w:rsidRDefault="004A44FE">
            <w:pPr>
              <w:spacing w:after="99" w:line="259" w:lineRule="auto"/>
              <w:ind w:left="32" w:firstLine="0"/>
              <w:jc w:val="center"/>
            </w:pPr>
            <w:r>
              <w:rPr>
                <w:b/>
                <w:sz w:val="12"/>
              </w:rPr>
              <w:t xml:space="preserve"> </w:t>
            </w:r>
          </w:p>
          <w:p w:rsidR="00FF76A9" w:rsidRDefault="004A44FE">
            <w:pPr>
              <w:spacing w:after="0" w:line="259" w:lineRule="auto"/>
              <w:ind w:left="0" w:right="1" w:firstLine="0"/>
              <w:jc w:val="center"/>
            </w:pPr>
            <w:hyperlink r:id="rId58">
              <w:r>
                <w:rPr>
                  <w:b/>
                  <w:color w:val="0000FF"/>
                  <w:u w:val="single" w:color="0000FF"/>
                </w:rPr>
                <w:t>CHCL Admin Rules</w:t>
              </w:r>
            </w:hyperlink>
            <w:hyperlink r:id="rId59">
              <w:r>
                <w:rPr>
                  <w:b/>
                </w:rPr>
                <w:t xml:space="preserve"> </w:t>
              </w:r>
            </w:hyperlink>
          </w:p>
          <w:p w:rsidR="00FF76A9" w:rsidRDefault="004A44FE">
            <w:pPr>
              <w:spacing w:after="0" w:line="259" w:lineRule="auto"/>
              <w:ind w:left="153" w:firstLine="0"/>
            </w:pPr>
            <w:r>
              <w:rPr>
                <w:b/>
              </w:rPr>
              <w:t xml:space="preserve"> </w:t>
            </w:r>
          </w:p>
          <w:p w:rsidR="00FF76A9" w:rsidRDefault="004A44FE">
            <w:pPr>
              <w:spacing w:after="0" w:line="259" w:lineRule="auto"/>
              <w:ind w:left="1" w:firstLine="0"/>
              <w:jc w:val="center"/>
            </w:pPr>
            <w:r>
              <w:rPr>
                <w:b/>
                <w:color w:val="0000FF"/>
                <w:u w:val="single" w:color="0000FF"/>
              </w:rPr>
              <w:t>Last Updated:</w:t>
            </w:r>
            <w:r>
              <w:rPr>
                <w:b/>
                <w:color w:val="008000"/>
              </w:rPr>
              <w:t xml:space="preserve">  11/1/17 </w:t>
            </w:r>
          </w:p>
          <w:p w:rsidR="00FF76A9" w:rsidRDefault="004A44FE">
            <w:pPr>
              <w:spacing w:after="0" w:line="259" w:lineRule="auto"/>
              <w:ind w:left="153" w:firstLine="0"/>
            </w:pPr>
            <w:r>
              <w:t xml:space="preserve"> </w:t>
            </w:r>
          </w:p>
        </w:tc>
        <w:tc>
          <w:tcPr>
            <w:tcW w:w="462" w:type="dxa"/>
            <w:vMerge w:val="restart"/>
            <w:tcBorders>
              <w:top w:val="single" w:sz="4" w:space="0" w:color="000000"/>
              <w:left w:val="nil"/>
              <w:bottom w:val="single" w:sz="4" w:space="0" w:color="000000"/>
              <w:right w:val="single" w:sz="4" w:space="0" w:color="000000"/>
            </w:tcBorders>
            <w:vAlign w:val="bottom"/>
          </w:tcPr>
          <w:p w:rsidR="00FF76A9" w:rsidRDefault="004A44FE">
            <w:pPr>
              <w:spacing w:after="7091" w:line="259" w:lineRule="auto"/>
              <w:ind w:left="35" w:firstLine="0"/>
            </w:pPr>
            <w:r>
              <w:rPr>
                <w:sz w:val="23"/>
              </w:rPr>
              <w:t xml:space="preserve"> </w:t>
            </w:r>
          </w:p>
          <w:p w:rsidR="00FF76A9" w:rsidRDefault="004A44FE">
            <w:pPr>
              <w:spacing w:after="0" w:line="259" w:lineRule="auto"/>
              <w:ind w:left="-37" w:firstLine="0"/>
            </w:pPr>
            <w:r>
              <w:t xml:space="preserve">1 </w:t>
            </w:r>
          </w:p>
        </w:tc>
      </w:tr>
      <w:tr w:rsidR="00FF76A9">
        <w:trPr>
          <w:trHeight w:val="8878"/>
        </w:trPr>
        <w:tc>
          <w:tcPr>
            <w:tcW w:w="0" w:type="auto"/>
            <w:vMerge/>
            <w:tcBorders>
              <w:top w:val="nil"/>
              <w:left w:val="single" w:sz="4" w:space="0" w:color="000000"/>
              <w:bottom w:val="single" w:sz="4" w:space="0" w:color="000000"/>
              <w:right w:val="nil"/>
            </w:tcBorders>
          </w:tcPr>
          <w:p w:rsidR="00FF76A9" w:rsidRDefault="00FF76A9">
            <w:pPr>
              <w:spacing w:after="160" w:line="259" w:lineRule="auto"/>
              <w:ind w:left="0" w:firstLine="0"/>
            </w:pPr>
          </w:p>
        </w:tc>
        <w:tc>
          <w:tcPr>
            <w:tcW w:w="2850" w:type="dxa"/>
            <w:tcBorders>
              <w:top w:val="single" w:sz="6" w:space="0" w:color="000000"/>
              <w:left w:val="nil"/>
              <w:bottom w:val="single" w:sz="4" w:space="0" w:color="000000"/>
              <w:right w:val="nil"/>
            </w:tcBorders>
          </w:tcPr>
          <w:p w:rsidR="00FF76A9" w:rsidRDefault="004A44FE">
            <w:pPr>
              <w:spacing w:after="0" w:line="358" w:lineRule="auto"/>
              <w:ind w:left="145" w:right="563" w:hanging="141"/>
            </w:pPr>
            <w:r>
              <w:rPr>
                <w:rFonts w:ascii="MS Reference Sans Serif" w:eastAsia="MS Reference Sans Serif" w:hAnsi="MS Reference Sans Serif" w:cs="MS Reference Sans Serif"/>
              </w:rPr>
              <w:t xml:space="preserve"> </w:t>
            </w:r>
            <w:hyperlink r:id="rId60">
              <w:r>
                <w:rPr>
                  <w:b/>
                  <w:color w:val="0000FF"/>
                  <w:sz w:val="23"/>
                  <w:u w:val="single" w:color="0000FF"/>
                </w:rPr>
                <w:t>e</w:t>
              </w:r>
            </w:hyperlink>
            <w:hyperlink r:id="rId61">
              <w:r>
                <w:rPr>
                  <w:b/>
                  <w:sz w:val="23"/>
                </w:rPr>
                <w:t>,</w:t>
              </w:r>
            </w:hyperlink>
            <w:r>
              <w:rPr>
                <w:b/>
                <w:sz w:val="23"/>
              </w:rPr>
              <w:t xml:space="preserve">  </w:t>
            </w:r>
            <w:hyperlink r:id="rId62">
              <w:r>
                <w:rPr>
                  <w:b/>
                  <w:color w:val="0000FF"/>
                  <w:sz w:val="23"/>
                  <w:u w:val="single" w:color="0000FF"/>
                </w:rPr>
                <w:t>Vermont</w:t>
              </w:r>
            </w:hyperlink>
            <w:hyperlink r:id="rId63">
              <w:r>
                <w:rPr>
                  <w:b/>
                  <w:sz w:val="23"/>
                </w:rPr>
                <w:t xml:space="preserve"> </w:t>
              </w:r>
            </w:hyperlink>
            <w:r>
              <w:rPr>
                <w:b/>
                <w:sz w:val="23"/>
              </w:rPr>
              <w:t xml:space="preserve">and </w:t>
            </w:r>
            <w:hyperlink r:id="rId64">
              <w:r>
                <w:rPr>
                  <w:b/>
                  <w:color w:val="0000FF"/>
                  <w:sz w:val="23"/>
                  <w:u w:val="single" w:color="0000FF"/>
                </w:rPr>
                <w:t>West</w:t>
              </w:r>
            </w:hyperlink>
            <w:hyperlink r:id="rId65">
              <w:r>
                <w:rPr>
                  <w:b/>
                  <w:color w:val="0000FF"/>
                  <w:sz w:val="23"/>
                </w:rPr>
                <w:t xml:space="preserve"> </w:t>
              </w:r>
            </w:hyperlink>
          </w:p>
          <w:p w:rsidR="00FF76A9" w:rsidRDefault="004A44FE">
            <w:pPr>
              <w:spacing w:after="0" w:line="259" w:lineRule="auto"/>
              <w:ind w:left="-245" w:right="231" w:firstLine="0"/>
              <w:jc w:val="center"/>
            </w:pPr>
            <w:r>
              <w:rPr>
                <w:sz w:val="23"/>
              </w:rPr>
              <w:t xml:space="preserve">may carry it concealed in those </w:t>
            </w:r>
          </w:p>
          <w:p w:rsidR="00FF76A9" w:rsidRDefault="004A44FE">
            <w:pPr>
              <w:spacing w:after="305" w:line="259" w:lineRule="auto"/>
              <w:ind w:left="-399" w:right="-29" w:firstLine="0"/>
              <w:jc w:val="right"/>
            </w:pPr>
            <w:proofErr w:type="gramStart"/>
            <w:r>
              <w:rPr>
                <w:sz w:val="23"/>
              </w:rPr>
              <w:t>and</w:t>
            </w:r>
            <w:proofErr w:type="gramEnd"/>
            <w:r>
              <w:rPr>
                <w:sz w:val="23"/>
              </w:rPr>
              <w:t xml:space="preserve"> any restrictions that may apply.</w:t>
            </w:r>
          </w:p>
          <w:p w:rsidR="00FF76A9" w:rsidRDefault="004A44FE">
            <w:pPr>
              <w:spacing w:after="666" w:line="259" w:lineRule="auto"/>
              <w:ind w:left="252" w:right="-132" w:firstLine="0"/>
              <w:jc w:val="center"/>
            </w:pPr>
            <w:r>
              <w:rPr>
                <w:b/>
                <w:color w:val="FFFFFF"/>
                <w:sz w:val="28"/>
                <w:shd w:val="clear" w:color="auto" w:fill="666666"/>
              </w:rPr>
              <w:t xml:space="preserve">                                       </w:t>
            </w:r>
          </w:p>
          <w:p w:rsidR="00FF76A9" w:rsidRDefault="004A44FE">
            <w:pPr>
              <w:spacing w:after="100" w:line="259" w:lineRule="auto"/>
              <w:ind w:left="542" w:firstLine="0"/>
            </w:pPr>
            <w:r>
              <w:rPr>
                <w:b/>
                <w:color w:val="800000"/>
                <w:sz w:val="32"/>
              </w:rPr>
              <w:t xml:space="preserve">  </w:t>
            </w:r>
          </w:p>
          <w:p w:rsidR="00FF76A9" w:rsidRDefault="004A44FE">
            <w:pPr>
              <w:spacing w:after="254" w:line="259" w:lineRule="auto"/>
              <w:ind w:left="-219" w:right="175" w:firstLine="0"/>
              <w:jc w:val="center"/>
            </w:pPr>
            <w:r>
              <w:t xml:space="preserve">on Open and </w:t>
            </w:r>
            <w:proofErr w:type="spellStart"/>
            <w:r>
              <w:t>Permitless</w:t>
            </w:r>
            <w:proofErr w:type="spellEnd"/>
            <w:r>
              <w:t xml:space="preserve"> Carry </w:t>
            </w:r>
          </w:p>
          <w:p w:rsidR="00FF76A9" w:rsidRDefault="004A44FE">
            <w:pPr>
              <w:spacing w:after="528" w:line="259" w:lineRule="auto"/>
              <w:ind w:left="0" w:right="115" w:firstLine="0"/>
              <w:jc w:val="right"/>
            </w:pPr>
            <w:r>
              <w:t xml:space="preserve">h local Prosecutors </w:t>
            </w:r>
          </w:p>
          <w:p w:rsidR="00FF76A9" w:rsidRDefault="004A44FE">
            <w:pPr>
              <w:spacing w:after="252" w:line="259" w:lineRule="auto"/>
              <w:ind w:left="-936" w:right="154" w:firstLine="0"/>
              <w:jc w:val="right"/>
            </w:pPr>
            <w:r>
              <w:t xml:space="preserve">and use caution if you decide to Open </w:t>
            </w:r>
          </w:p>
          <w:p w:rsidR="00FF76A9" w:rsidRDefault="004A44FE">
            <w:pPr>
              <w:spacing w:after="0" w:line="241" w:lineRule="auto"/>
              <w:ind w:left="211" w:right="72" w:hanging="492"/>
            </w:pPr>
            <w:proofErr w:type="spellStart"/>
            <w:proofErr w:type="gramStart"/>
            <w:r>
              <w:t>se</w:t>
            </w:r>
            <w:proofErr w:type="spellEnd"/>
            <w:proofErr w:type="gramEnd"/>
            <w:r>
              <w:t xml:space="preserve"> is legal. The Opinion </w:t>
            </w:r>
            <w:proofErr w:type="gramStart"/>
            <w:r>
              <w:t xml:space="preserve">states </w:t>
            </w:r>
            <w:r>
              <w:rPr>
                <w:b/>
              </w:rPr>
              <w:t>”</w:t>
            </w:r>
            <w:proofErr w:type="gramEnd"/>
            <w:r>
              <w:t xml:space="preserve"> is legal in Arkansas. </w:t>
            </w:r>
          </w:p>
          <w:p w:rsidR="00FF76A9" w:rsidRDefault="004A44FE">
            <w:pPr>
              <w:spacing w:after="466" w:line="238" w:lineRule="auto"/>
              <w:ind w:left="-984" w:firstLine="535"/>
            </w:pPr>
            <w:r>
              <w:t xml:space="preserve">Again read the opinion it is not how the law should be applied. Again </w:t>
            </w:r>
          </w:p>
          <w:p w:rsidR="00FF76A9" w:rsidRDefault="004A44FE">
            <w:pPr>
              <w:spacing w:after="890" w:line="259" w:lineRule="auto"/>
              <w:ind w:left="1022" w:firstLine="0"/>
            </w:pPr>
            <w:r>
              <w:rPr>
                <w:b/>
              </w:rPr>
              <w:t xml:space="preserve"> </w:t>
            </w:r>
          </w:p>
          <w:p w:rsidR="00FF76A9" w:rsidRDefault="004A44FE">
            <w:pPr>
              <w:spacing w:after="0" w:line="259" w:lineRule="auto"/>
              <w:ind w:left="765" w:firstLine="0"/>
            </w:pPr>
            <w:r>
              <w:t xml:space="preserve"> </w:t>
            </w:r>
          </w:p>
        </w:tc>
        <w:tc>
          <w:tcPr>
            <w:tcW w:w="0" w:type="auto"/>
            <w:vMerge/>
            <w:tcBorders>
              <w:top w:val="nil"/>
              <w:left w:val="nil"/>
              <w:bottom w:val="single" w:sz="4" w:space="0" w:color="000000"/>
              <w:right w:val="single" w:sz="4" w:space="0" w:color="000000"/>
            </w:tcBorders>
          </w:tcPr>
          <w:p w:rsidR="00FF76A9" w:rsidRDefault="00FF76A9">
            <w:pPr>
              <w:spacing w:after="160" w:line="259" w:lineRule="auto"/>
              <w:ind w:left="0" w:firstLine="0"/>
            </w:pPr>
          </w:p>
        </w:tc>
      </w:tr>
    </w:tbl>
    <w:p w:rsidR="00FF76A9" w:rsidRDefault="004A44FE">
      <w:pPr>
        <w:spacing w:after="43" w:line="259" w:lineRule="auto"/>
        <w:ind w:left="-29" w:firstLine="0"/>
      </w:pPr>
      <w:r>
        <w:rPr>
          <w:rFonts w:ascii="Calibri" w:eastAsia="Calibri" w:hAnsi="Calibri" w:cs="Calibri"/>
          <w:noProof/>
          <w:sz w:val="22"/>
        </w:rPr>
        <mc:AlternateContent>
          <mc:Choice Requires="wpg">
            <w:drawing>
              <wp:inline distT="0" distB="0" distL="0" distR="0">
                <wp:extent cx="6712966" cy="321564"/>
                <wp:effectExtent l="0" t="0" r="0" b="0"/>
                <wp:docPr id="31211" name="Group 31211"/>
                <wp:cNvGraphicFramePr/>
                <a:graphic xmlns:a="http://schemas.openxmlformats.org/drawingml/2006/main">
                  <a:graphicData uri="http://schemas.microsoft.com/office/word/2010/wordprocessingGroup">
                    <wpg:wgp>
                      <wpg:cNvGrpSpPr/>
                      <wpg:grpSpPr>
                        <a:xfrm>
                          <a:off x="0" y="0"/>
                          <a:ext cx="6712966" cy="321564"/>
                          <a:chOff x="0" y="0"/>
                          <a:chExt cx="6712966" cy="321564"/>
                        </a:xfrm>
                      </wpg:grpSpPr>
                      <wps:wsp>
                        <wps:cNvPr id="38639" name="Shape 38639"/>
                        <wps:cNvSpPr/>
                        <wps:spPr>
                          <a:xfrm>
                            <a:off x="0" y="0"/>
                            <a:ext cx="6712966" cy="204216"/>
                          </a:xfrm>
                          <a:custGeom>
                            <a:avLst/>
                            <a:gdLst/>
                            <a:ahLst/>
                            <a:cxnLst/>
                            <a:rect l="0" t="0" r="0" b="0"/>
                            <a:pathLst>
                              <a:path w="6712966" h="204216">
                                <a:moveTo>
                                  <a:pt x="0" y="0"/>
                                </a:moveTo>
                                <a:lnTo>
                                  <a:pt x="6712966" y="0"/>
                                </a:lnTo>
                                <a:lnTo>
                                  <a:pt x="6712966" y="204216"/>
                                </a:lnTo>
                                <a:lnTo>
                                  <a:pt x="0" y="204216"/>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373" name="Rectangle 373"/>
                        <wps:cNvSpPr/>
                        <wps:spPr>
                          <a:xfrm>
                            <a:off x="18288" y="5720"/>
                            <a:ext cx="1943916" cy="262525"/>
                          </a:xfrm>
                          <a:prstGeom prst="rect">
                            <a:avLst/>
                          </a:prstGeom>
                          <a:ln>
                            <a:noFill/>
                          </a:ln>
                        </wps:spPr>
                        <wps:txbx>
                          <w:txbxContent>
                            <w:p w:rsidR="00FF76A9" w:rsidRDefault="004A44FE">
                              <w:pPr>
                                <w:spacing w:after="160" w:line="259" w:lineRule="auto"/>
                                <w:ind w:left="0" w:firstLine="0"/>
                              </w:pPr>
                              <w:r>
                                <w:rPr>
                                  <w:b/>
                                  <w:color w:val="FFFFFF"/>
                                  <w:sz w:val="28"/>
                                </w:rPr>
                                <w:t>How to Apply for a</w:t>
                              </w:r>
                            </w:p>
                          </w:txbxContent>
                        </wps:txbx>
                        <wps:bodyPr horzOverflow="overflow" vert="horz" lIns="0" tIns="0" rIns="0" bIns="0" rtlCol="0">
                          <a:noAutofit/>
                        </wps:bodyPr>
                      </wps:wsp>
                      <wps:wsp>
                        <wps:cNvPr id="374" name="Rectangle 374"/>
                        <wps:cNvSpPr/>
                        <wps:spPr>
                          <a:xfrm>
                            <a:off x="1481582" y="5720"/>
                            <a:ext cx="59287" cy="262525"/>
                          </a:xfrm>
                          <a:prstGeom prst="rect">
                            <a:avLst/>
                          </a:prstGeom>
                          <a:ln>
                            <a:noFill/>
                          </a:ln>
                        </wps:spPr>
                        <wps:txbx>
                          <w:txbxContent>
                            <w:p w:rsidR="00FF76A9" w:rsidRDefault="004A44FE">
                              <w:pPr>
                                <w:spacing w:after="160" w:line="259" w:lineRule="auto"/>
                                <w:ind w:left="0" w:firstLine="0"/>
                              </w:pPr>
                              <w:r>
                                <w:rPr>
                                  <w:b/>
                                  <w:color w:val="FFFFFF"/>
                                  <w:sz w:val="28"/>
                                </w:rPr>
                                <w:t xml:space="preserve"> </w:t>
                              </w:r>
                            </w:p>
                          </w:txbxContent>
                        </wps:txbx>
                        <wps:bodyPr horzOverflow="overflow" vert="horz" lIns="0" tIns="0" rIns="0" bIns="0" rtlCol="0">
                          <a:noAutofit/>
                        </wps:bodyPr>
                      </wps:wsp>
                      <wps:wsp>
                        <wps:cNvPr id="375" name="Rectangle 375"/>
                        <wps:cNvSpPr/>
                        <wps:spPr>
                          <a:xfrm>
                            <a:off x="1524254" y="5720"/>
                            <a:ext cx="694850" cy="262525"/>
                          </a:xfrm>
                          <a:prstGeom prst="rect">
                            <a:avLst/>
                          </a:prstGeom>
                          <a:ln>
                            <a:noFill/>
                          </a:ln>
                        </wps:spPr>
                        <wps:txbx>
                          <w:txbxContent>
                            <w:p w:rsidR="00FF76A9" w:rsidRDefault="004A44FE">
                              <w:pPr>
                                <w:spacing w:after="160" w:line="259" w:lineRule="auto"/>
                                <w:ind w:left="0" w:firstLine="0"/>
                              </w:pPr>
                              <w:r>
                                <w:rPr>
                                  <w:b/>
                                  <w:color w:val="FFFFFF"/>
                                  <w:sz w:val="28"/>
                                </w:rPr>
                                <w:t>Permit</w:t>
                              </w:r>
                            </w:p>
                          </w:txbxContent>
                        </wps:txbx>
                        <wps:bodyPr horzOverflow="overflow" vert="horz" lIns="0" tIns="0" rIns="0" bIns="0" rtlCol="0">
                          <a:noAutofit/>
                        </wps:bodyPr>
                      </wps:wsp>
                      <wps:wsp>
                        <wps:cNvPr id="376" name="Rectangle 376"/>
                        <wps:cNvSpPr/>
                        <wps:spPr>
                          <a:xfrm>
                            <a:off x="2046986" y="5720"/>
                            <a:ext cx="59287" cy="262525"/>
                          </a:xfrm>
                          <a:prstGeom prst="rect">
                            <a:avLst/>
                          </a:prstGeom>
                          <a:ln>
                            <a:noFill/>
                          </a:ln>
                        </wps:spPr>
                        <wps:txbx>
                          <w:txbxContent>
                            <w:p w:rsidR="00FF76A9" w:rsidRDefault="004A44FE">
                              <w:pPr>
                                <w:spacing w:after="160" w:line="259" w:lineRule="auto"/>
                                <w:ind w:left="0" w:firstLine="0"/>
                              </w:pPr>
                              <w:r>
                                <w:rPr>
                                  <w:b/>
                                  <w:color w:val="FFFFFF"/>
                                  <w:sz w:val="28"/>
                                </w:rPr>
                                <w:t xml:space="preserve"> </w:t>
                              </w:r>
                            </w:p>
                          </w:txbxContent>
                        </wps:txbx>
                        <wps:bodyPr horzOverflow="overflow" vert="horz" lIns="0" tIns="0" rIns="0" bIns="0" rtlCol="0">
                          <a:noAutofit/>
                        </wps:bodyPr>
                      </wps:wsp>
                      <wps:wsp>
                        <wps:cNvPr id="38640" name="Shape 38640"/>
                        <wps:cNvSpPr/>
                        <wps:spPr>
                          <a:xfrm>
                            <a:off x="0" y="204216"/>
                            <a:ext cx="6712966" cy="117348"/>
                          </a:xfrm>
                          <a:custGeom>
                            <a:avLst/>
                            <a:gdLst/>
                            <a:ahLst/>
                            <a:cxnLst/>
                            <a:rect l="0" t="0" r="0" b="0"/>
                            <a:pathLst>
                              <a:path w="6712966" h="117348">
                                <a:moveTo>
                                  <a:pt x="0" y="0"/>
                                </a:moveTo>
                                <a:lnTo>
                                  <a:pt x="6712966" y="0"/>
                                </a:lnTo>
                                <a:lnTo>
                                  <a:pt x="6712966" y="117348"/>
                                </a:lnTo>
                                <a:lnTo>
                                  <a:pt x="0" y="117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8" name="Rectangle 378"/>
                        <wps:cNvSpPr/>
                        <wps:spPr>
                          <a:xfrm>
                            <a:off x="18288" y="206202"/>
                            <a:ext cx="33951" cy="150334"/>
                          </a:xfrm>
                          <a:prstGeom prst="rect">
                            <a:avLst/>
                          </a:prstGeom>
                          <a:ln>
                            <a:noFill/>
                          </a:ln>
                        </wps:spPr>
                        <wps:txbx>
                          <w:txbxContent>
                            <w:p w:rsidR="00FF76A9" w:rsidRDefault="004A44FE">
                              <w:pPr>
                                <w:spacing w:after="160" w:line="259" w:lineRule="auto"/>
                                <w:ind w:left="0" w:firstLine="0"/>
                              </w:pPr>
                              <w:r>
                                <w:rPr>
                                  <w:b/>
                                  <w:color w:val="800000"/>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211" style="width:528.58pt;height:25.32pt;mso-position-horizontal-relative:char;mso-position-vertical-relative:line" coordsize="67129,3215">
                <v:shape id="Shape 38641" style="position:absolute;width:67129;height:2042;left:0;top:0;" coordsize="6712966,204216" path="m0,0l6712966,0l6712966,204216l0,204216l0,0">
                  <v:stroke weight="0pt" endcap="flat" joinstyle="miter" miterlimit="10" on="false" color="#000000" opacity="0"/>
                  <v:fill on="true" color="#666666"/>
                </v:shape>
                <v:rect id="Rectangle 373" style="position:absolute;width:19439;height:2625;left:182;top:57;" filled="f" stroked="f">
                  <v:textbox inset="0,0,0,0">
                    <w:txbxContent>
                      <w:p>
                        <w:pPr>
                          <w:spacing w:before="0" w:after="160" w:line="259" w:lineRule="auto"/>
                          <w:ind w:left="0" w:firstLine="0"/>
                        </w:pPr>
                        <w:r>
                          <w:rPr>
                            <w:rFonts w:cs="Times New Roman" w:hAnsi="Times New Roman" w:eastAsia="Times New Roman" w:ascii="Times New Roman"/>
                            <w:b w:val="1"/>
                            <w:color w:val="ffffff"/>
                            <w:sz w:val="28"/>
                          </w:rPr>
                          <w:t xml:space="preserve">How to Apply for a</w:t>
                        </w:r>
                      </w:p>
                    </w:txbxContent>
                  </v:textbox>
                </v:rect>
                <v:rect id="Rectangle 374" style="position:absolute;width:592;height:2625;left:14815;top:57;" filled="f" stroked="f">
                  <v:textbox inset="0,0,0,0">
                    <w:txbxContent>
                      <w:p>
                        <w:pPr>
                          <w:spacing w:before="0" w:after="160" w:line="259" w:lineRule="auto"/>
                          <w:ind w:left="0" w:firstLine="0"/>
                        </w:pPr>
                        <w:r>
                          <w:rPr>
                            <w:rFonts w:cs="Times New Roman" w:hAnsi="Times New Roman" w:eastAsia="Times New Roman" w:ascii="Times New Roman"/>
                            <w:b w:val="1"/>
                            <w:color w:val="ffffff"/>
                            <w:sz w:val="28"/>
                          </w:rPr>
                          <w:t xml:space="preserve"> </w:t>
                        </w:r>
                      </w:p>
                    </w:txbxContent>
                  </v:textbox>
                </v:rect>
                <v:rect id="Rectangle 375" style="position:absolute;width:6948;height:2625;left:15242;top:57;" filled="f" stroked="f">
                  <v:textbox inset="0,0,0,0">
                    <w:txbxContent>
                      <w:p>
                        <w:pPr>
                          <w:spacing w:before="0" w:after="160" w:line="259" w:lineRule="auto"/>
                          <w:ind w:left="0" w:firstLine="0"/>
                        </w:pPr>
                        <w:r>
                          <w:rPr>
                            <w:rFonts w:cs="Times New Roman" w:hAnsi="Times New Roman" w:eastAsia="Times New Roman" w:ascii="Times New Roman"/>
                            <w:b w:val="1"/>
                            <w:color w:val="ffffff"/>
                            <w:sz w:val="28"/>
                          </w:rPr>
                          <w:t xml:space="preserve">Permit</w:t>
                        </w:r>
                      </w:p>
                    </w:txbxContent>
                  </v:textbox>
                </v:rect>
                <v:rect id="Rectangle 376" style="position:absolute;width:592;height:2625;left:20469;top:57;" filled="f" stroked="f">
                  <v:textbox inset="0,0,0,0">
                    <w:txbxContent>
                      <w:p>
                        <w:pPr>
                          <w:spacing w:before="0" w:after="160" w:line="259" w:lineRule="auto"/>
                          <w:ind w:left="0" w:firstLine="0"/>
                        </w:pPr>
                        <w:r>
                          <w:rPr>
                            <w:rFonts w:cs="Times New Roman" w:hAnsi="Times New Roman" w:eastAsia="Times New Roman" w:ascii="Times New Roman"/>
                            <w:b w:val="1"/>
                            <w:color w:val="ffffff"/>
                            <w:sz w:val="28"/>
                          </w:rPr>
                          <w:t xml:space="preserve"> </w:t>
                        </w:r>
                      </w:p>
                    </w:txbxContent>
                  </v:textbox>
                </v:rect>
                <v:shape id="Shape 38642" style="position:absolute;width:67129;height:1173;left:0;top:2042;" coordsize="6712966,117348" path="m0,0l6712966,0l6712966,117348l0,117348l0,0">
                  <v:stroke weight="0pt" endcap="flat" joinstyle="miter" miterlimit="10" on="false" color="#000000" opacity="0"/>
                  <v:fill on="true" color="#ffffff"/>
                </v:shape>
                <v:rect id="Rectangle 378" style="position:absolute;width:339;height:1503;left:182;top:2062;" filled="f" stroked="f">
                  <v:textbox inset="0,0,0,0">
                    <w:txbxContent>
                      <w:p>
                        <w:pPr>
                          <w:spacing w:before="0" w:after="160" w:line="259" w:lineRule="auto"/>
                          <w:ind w:left="0" w:firstLine="0"/>
                        </w:pPr>
                        <w:r>
                          <w:rPr>
                            <w:rFonts w:cs="Times New Roman" w:hAnsi="Times New Roman" w:eastAsia="Times New Roman" w:ascii="Times New Roman"/>
                            <w:b w:val="1"/>
                            <w:color w:val="800000"/>
                            <w:sz w:val="16"/>
                          </w:rPr>
                          <w:t xml:space="preserve"> </w:t>
                        </w:r>
                      </w:p>
                    </w:txbxContent>
                  </v:textbox>
                </v:rect>
              </v:group>
            </w:pict>
          </mc:Fallback>
        </mc:AlternateContent>
      </w:r>
    </w:p>
    <w:p w:rsidR="00FF76A9" w:rsidRDefault="004A44FE">
      <w:pPr>
        <w:ind w:left="-5" w:right="860"/>
      </w:pPr>
      <w:r>
        <w:rPr>
          <w:b/>
          <w:color w:val="FF0000"/>
          <w:sz w:val="28"/>
        </w:rPr>
        <w:t>Note:</w:t>
      </w:r>
      <w:r>
        <w:t xml:space="preserve"> An Endorsement is needed on an Arkansas Carry License before you can carry on a </w:t>
      </w:r>
    </w:p>
    <w:p w:rsidR="00FF76A9" w:rsidRDefault="004A44FE">
      <w:pPr>
        <w:ind w:left="-5" w:right="860"/>
      </w:pPr>
      <w:r>
        <w:t xml:space="preserve">University/College Campus. The Arkansas State Police have not set up the procedure or requirements for obtaining </w:t>
      </w:r>
      <w:r>
        <w:t xml:space="preserve">that Endorsement and it will most likely be the January 1, 2018 or later before training is available to qualify for an Endorsement.  There is a </w:t>
      </w:r>
      <w:r>
        <w:rPr>
          <w:b/>
          <w:color w:val="FF0000"/>
        </w:rPr>
        <w:t>“Draft of the New Rules”</w:t>
      </w:r>
      <w:r>
        <w:t xml:space="preserve"> that can be viewed by going </w:t>
      </w:r>
      <w:hyperlink r:id="rId66">
        <w:proofErr w:type="gramStart"/>
        <w:r>
          <w:rPr>
            <w:b/>
            <w:color w:val="0000FF"/>
            <w:u w:val="single" w:color="0000FF"/>
          </w:rPr>
          <w:t>H</w:t>
        </w:r>
        <w:r>
          <w:rPr>
            <w:b/>
            <w:color w:val="0000FF"/>
            <w:u w:val="single" w:color="0000FF"/>
          </w:rPr>
          <w:t>ere</w:t>
        </w:r>
        <w:proofErr w:type="gramEnd"/>
      </w:hyperlink>
      <w:hyperlink r:id="rId67">
        <w:r>
          <w:t xml:space="preserve"> </w:t>
        </w:r>
      </w:hyperlink>
      <w:r>
        <w:t xml:space="preserve">and clicking on </w:t>
      </w:r>
      <w:r>
        <w:rPr>
          <w:b/>
        </w:rPr>
        <w:t>“Notice of Proposed Rule Changes - Arkansas Concealed Handgun Licensing.”</w:t>
      </w:r>
      <w:r>
        <w:t xml:space="preserve"> Going thru the AR St. Police website will give you the latest version if they update the draft report.  </w:t>
      </w:r>
    </w:p>
    <w:p w:rsidR="00FF76A9" w:rsidRDefault="004A44FE">
      <w:pPr>
        <w:spacing w:after="19" w:line="259" w:lineRule="auto"/>
        <w:ind w:left="0" w:firstLine="0"/>
      </w:pPr>
      <w:r>
        <w:rPr>
          <w:b/>
          <w:color w:val="800000"/>
          <w:sz w:val="20"/>
        </w:rPr>
        <w:t xml:space="preserve"> </w:t>
      </w:r>
    </w:p>
    <w:p w:rsidR="00FF76A9" w:rsidRDefault="004A44FE">
      <w:pPr>
        <w:spacing w:after="0" w:line="259" w:lineRule="auto"/>
        <w:ind w:left="-5" w:right="894"/>
      </w:pPr>
      <w:r>
        <w:rPr>
          <w:b/>
          <w:color w:val="800000"/>
        </w:rPr>
        <w:t>Check here</w:t>
      </w:r>
      <w:r>
        <w:rPr>
          <w:b/>
        </w:rPr>
        <w:t xml:space="preserve"> </w:t>
      </w:r>
      <w:hyperlink r:id="rId68">
        <w:r>
          <w:rPr>
            <w:b/>
          </w:rPr>
          <w:t>“</w:t>
        </w:r>
      </w:hyperlink>
      <w:hyperlink r:id="rId69">
        <w:r>
          <w:rPr>
            <w:b/>
            <w:color w:val="0000FF"/>
            <w:u w:val="single" w:color="0000FF"/>
          </w:rPr>
          <w:t>Arkansas State Police</w:t>
        </w:r>
      </w:hyperlink>
      <w:hyperlink r:id="rId70">
        <w:r>
          <w:rPr>
            <w:b/>
          </w:rPr>
          <w:t>”</w:t>
        </w:r>
      </w:hyperlink>
      <w:r>
        <w:rPr>
          <w:b/>
        </w:rPr>
        <w:t xml:space="preserve"> </w:t>
      </w:r>
      <w:r>
        <w:rPr>
          <w:b/>
          <w:color w:val="800000"/>
        </w:rPr>
        <w:t>for information on how to apply for a Permit/License.</w:t>
      </w:r>
      <w:r>
        <w:rPr>
          <w:b/>
        </w:rPr>
        <w:t xml:space="preserve">   </w:t>
      </w:r>
    </w:p>
    <w:p w:rsidR="00FF76A9" w:rsidRDefault="004A44FE">
      <w:pPr>
        <w:spacing w:after="22" w:line="259" w:lineRule="auto"/>
        <w:ind w:left="0" w:firstLine="0"/>
      </w:pPr>
      <w:r>
        <w:rPr>
          <w:sz w:val="20"/>
        </w:rPr>
        <w:t xml:space="preserve"> </w:t>
      </w:r>
    </w:p>
    <w:p w:rsidR="00FF76A9" w:rsidRDefault="004A44FE">
      <w:pPr>
        <w:spacing w:after="3" w:line="253" w:lineRule="auto"/>
        <w:ind w:left="-5"/>
      </w:pPr>
      <w:r>
        <w:rPr>
          <w:b/>
        </w:rPr>
        <w:t xml:space="preserve">Age for Applicants </w:t>
      </w:r>
    </w:p>
    <w:p w:rsidR="00FF76A9" w:rsidRDefault="004A44FE">
      <w:pPr>
        <w:spacing w:after="92" w:line="259" w:lineRule="auto"/>
        <w:ind w:left="0" w:firstLine="0"/>
      </w:pPr>
      <w:r>
        <w:rPr>
          <w:b/>
          <w:sz w:val="12"/>
        </w:rPr>
        <w:t xml:space="preserve"> </w:t>
      </w:r>
    </w:p>
    <w:p w:rsidR="00FF76A9" w:rsidRDefault="004A44FE">
      <w:pPr>
        <w:ind w:left="-5" w:right="860"/>
      </w:pPr>
      <w:hyperlink r:id="rId71">
        <w:r>
          <w:rPr>
            <w:b/>
            <w:color w:val="0000FF"/>
            <w:u w:val="single" w:color="0000FF"/>
          </w:rPr>
          <w:t>§ 5-</w:t>
        </w:r>
      </w:hyperlink>
      <w:hyperlink r:id="rId72">
        <w:r>
          <w:rPr>
            <w:b/>
            <w:color w:val="0000FF"/>
            <w:u w:val="single" w:color="0000FF"/>
          </w:rPr>
          <w:t>73</w:t>
        </w:r>
      </w:hyperlink>
      <w:hyperlink r:id="rId73">
        <w:r>
          <w:rPr>
            <w:b/>
            <w:color w:val="0000FF"/>
            <w:u w:val="single" w:color="0000FF"/>
          </w:rPr>
          <w:t>-</w:t>
        </w:r>
      </w:hyperlink>
      <w:hyperlink r:id="rId74">
        <w:r>
          <w:rPr>
            <w:b/>
            <w:color w:val="0000FF"/>
            <w:u w:val="single" w:color="0000FF"/>
          </w:rPr>
          <w:t>309</w:t>
        </w:r>
      </w:hyperlink>
      <w:hyperlink r:id="rId75">
        <w:r>
          <w:rPr>
            <w:b/>
          </w:rPr>
          <w:t xml:space="preserve"> </w:t>
        </w:r>
      </w:hyperlink>
      <w:r>
        <w:rPr>
          <w:b/>
        </w:rPr>
        <w:t xml:space="preserve">  (3)</w:t>
      </w:r>
      <w:r>
        <w:t xml:space="preserve"> Is at least:  </w:t>
      </w:r>
      <w:r>
        <w:rPr>
          <w:b/>
        </w:rPr>
        <w:t xml:space="preserve"> </w:t>
      </w:r>
    </w:p>
    <w:p w:rsidR="00FF76A9" w:rsidRDefault="004A44FE">
      <w:pPr>
        <w:spacing w:after="136" w:line="259" w:lineRule="auto"/>
        <w:ind w:left="0" w:firstLine="0"/>
      </w:pPr>
      <w:r>
        <w:rPr>
          <w:sz w:val="8"/>
        </w:rPr>
        <w:t xml:space="preserve">     </w:t>
      </w:r>
    </w:p>
    <w:p w:rsidR="00FF76A9" w:rsidRDefault="004A44FE">
      <w:pPr>
        <w:ind w:left="-5" w:right="6956"/>
      </w:pPr>
      <w:r>
        <w:rPr>
          <w:b/>
        </w:rPr>
        <w:lastRenderedPageBreak/>
        <w:t xml:space="preserve">     (A)</w:t>
      </w:r>
      <w:r>
        <w:t xml:space="preserve"> Twenty-one (21) years of age; or    </w:t>
      </w:r>
      <w:r>
        <w:rPr>
          <w:b/>
        </w:rPr>
        <w:t xml:space="preserve">     (B)</w:t>
      </w:r>
      <w:r>
        <w:t xml:space="preserve"> Eighteen (18) years of age and is:    </w:t>
      </w:r>
    </w:p>
    <w:p w:rsidR="00FF76A9" w:rsidRDefault="004A44FE">
      <w:pPr>
        <w:spacing w:after="138" w:line="259" w:lineRule="auto"/>
        <w:ind w:left="0" w:firstLine="0"/>
      </w:pPr>
      <w:r>
        <w:rPr>
          <w:sz w:val="8"/>
        </w:rPr>
        <w:t xml:space="preserve"> </w:t>
      </w:r>
    </w:p>
    <w:p w:rsidR="00FF76A9" w:rsidRDefault="004A44FE">
      <w:pPr>
        <w:numPr>
          <w:ilvl w:val="0"/>
          <w:numId w:val="1"/>
        </w:numPr>
        <w:ind w:right="860" w:hanging="420"/>
      </w:pPr>
      <w:r>
        <w:t xml:space="preserve">Currently a federally recognized commissioned or   noncommissioned officer or an enlisted               </w:t>
      </w:r>
      <w:r>
        <w:t xml:space="preserve">member on active duty in the United   States Armed Forces;    </w:t>
      </w:r>
    </w:p>
    <w:p w:rsidR="00FF76A9" w:rsidRDefault="004A44FE">
      <w:pPr>
        <w:numPr>
          <w:ilvl w:val="0"/>
          <w:numId w:val="1"/>
        </w:numPr>
        <w:ind w:right="860" w:hanging="420"/>
      </w:pPr>
      <w:r>
        <w:t xml:space="preserve">In the National Guard or a reserve component of   the United States Armed Forces; or           </w:t>
      </w:r>
    </w:p>
    <w:p w:rsidR="00FF76A9" w:rsidRDefault="004A44FE">
      <w:pPr>
        <w:numPr>
          <w:ilvl w:val="0"/>
          <w:numId w:val="1"/>
        </w:numPr>
        <w:ind w:right="860" w:hanging="420"/>
      </w:pPr>
      <w:r>
        <w:t>A former member of the United States Armed Forces that has been honorably discharged;</w:t>
      </w:r>
      <w:r>
        <w:rPr>
          <w:rFonts w:ascii="Arial" w:eastAsia="Arial" w:hAnsi="Arial" w:cs="Arial"/>
        </w:rPr>
        <w:t xml:space="preserve"> </w:t>
      </w:r>
    </w:p>
    <w:p w:rsidR="00FF76A9" w:rsidRDefault="004A44FE">
      <w:pPr>
        <w:spacing w:after="58" w:line="259" w:lineRule="auto"/>
        <w:ind w:left="0" w:firstLine="0"/>
      </w:pPr>
      <w:r>
        <w:rPr>
          <w:sz w:val="16"/>
        </w:rPr>
        <w:t xml:space="preserve"> </w:t>
      </w:r>
    </w:p>
    <w:p w:rsidR="00FF76A9" w:rsidRDefault="004A44FE">
      <w:pPr>
        <w:spacing w:after="3" w:line="253" w:lineRule="auto"/>
        <w:ind w:left="-5"/>
      </w:pPr>
      <w:r>
        <w:rPr>
          <w:b/>
        </w:rPr>
        <w:t>Mailed-i</w:t>
      </w:r>
      <w:r>
        <w:rPr>
          <w:b/>
        </w:rPr>
        <w:t xml:space="preserve">n  </w:t>
      </w:r>
    </w:p>
    <w:p w:rsidR="00FF76A9" w:rsidRDefault="004A44FE">
      <w:pPr>
        <w:spacing w:after="116" w:line="259" w:lineRule="auto"/>
        <w:ind w:left="0" w:firstLine="0"/>
      </w:pPr>
      <w:r>
        <w:rPr>
          <w:sz w:val="10"/>
        </w:rPr>
        <w:t xml:space="preserve"> </w:t>
      </w:r>
    </w:p>
    <w:p w:rsidR="00FF76A9" w:rsidRDefault="004A44FE">
      <w:pPr>
        <w:numPr>
          <w:ilvl w:val="0"/>
          <w:numId w:val="2"/>
        </w:numPr>
        <w:ind w:right="860" w:hanging="302"/>
      </w:pPr>
      <w:r>
        <w:t>years of age and younger - new application (</w:t>
      </w:r>
      <w:r>
        <w:rPr>
          <w:i/>
        </w:rPr>
        <w:t>mailed-in</w:t>
      </w:r>
      <w:r>
        <w:t xml:space="preserve">) fees are </w:t>
      </w:r>
      <w:r>
        <w:rPr>
          <w:b/>
        </w:rPr>
        <w:t xml:space="preserve">$137.00 </w:t>
      </w:r>
    </w:p>
    <w:p w:rsidR="00FF76A9" w:rsidRDefault="004A44FE">
      <w:pPr>
        <w:numPr>
          <w:ilvl w:val="0"/>
          <w:numId w:val="2"/>
        </w:numPr>
        <w:ind w:right="860" w:hanging="302"/>
      </w:pPr>
      <w:r>
        <w:t>years of age and older - new application (</w:t>
      </w:r>
      <w:r>
        <w:rPr>
          <w:i/>
        </w:rPr>
        <w:t>mailed-in</w:t>
      </w:r>
      <w:r>
        <w:t xml:space="preserve">) fees are </w:t>
      </w:r>
      <w:r>
        <w:rPr>
          <w:b/>
        </w:rPr>
        <w:t xml:space="preserve">$87.00 </w:t>
      </w:r>
    </w:p>
    <w:p w:rsidR="00FF76A9" w:rsidRDefault="004A44FE">
      <w:pPr>
        <w:spacing w:after="58" w:line="259" w:lineRule="auto"/>
        <w:ind w:left="0" w:firstLine="0"/>
      </w:pPr>
      <w:r>
        <w:rPr>
          <w:b/>
          <w:sz w:val="16"/>
        </w:rPr>
        <w:t xml:space="preserve"> </w:t>
      </w:r>
    </w:p>
    <w:p w:rsidR="00FF76A9" w:rsidRDefault="004A44FE">
      <w:pPr>
        <w:spacing w:after="3" w:line="253" w:lineRule="auto"/>
        <w:ind w:left="-5"/>
      </w:pPr>
      <w:r>
        <w:rPr>
          <w:b/>
        </w:rPr>
        <w:t xml:space="preserve">On-Line Application </w:t>
      </w:r>
    </w:p>
    <w:p w:rsidR="00FF76A9" w:rsidRDefault="004A44FE">
      <w:pPr>
        <w:spacing w:after="119" w:line="259" w:lineRule="auto"/>
        <w:ind w:left="0" w:firstLine="0"/>
      </w:pPr>
      <w:r>
        <w:rPr>
          <w:b/>
          <w:sz w:val="10"/>
        </w:rPr>
        <w:t xml:space="preserve"> </w:t>
      </w:r>
    </w:p>
    <w:p w:rsidR="00FF76A9" w:rsidRDefault="004A44FE">
      <w:pPr>
        <w:spacing w:after="3" w:line="253" w:lineRule="auto"/>
        <w:ind w:left="-5"/>
      </w:pPr>
      <w:r>
        <w:rPr>
          <w:b/>
        </w:rPr>
        <w:t>New License (age 64 or younger) = $144.94</w:t>
      </w:r>
      <w:r>
        <w:t xml:space="preserve"> </w:t>
      </w:r>
    </w:p>
    <w:p w:rsidR="00FF76A9" w:rsidRDefault="004A44FE">
      <w:pPr>
        <w:spacing w:after="10" w:line="249" w:lineRule="auto"/>
        <w:ind w:left="-5" w:right="100"/>
      </w:pPr>
      <w:r>
        <w:rPr>
          <w:i/>
        </w:rPr>
        <w:t>(Includes on-</w:t>
      </w:r>
      <w:r>
        <w:rPr>
          <w:i/>
        </w:rPr>
        <w:t xml:space="preserve">line application and background check fee.) </w:t>
      </w:r>
    </w:p>
    <w:p w:rsidR="00FF76A9" w:rsidRDefault="004A44FE">
      <w:pPr>
        <w:spacing w:after="58" w:line="259" w:lineRule="auto"/>
        <w:ind w:left="0" w:firstLine="0"/>
      </w:pPr>
      <w:r>
        <w:rPr>
          <w:sz w:val="16"/>
        </w:rPr>
        <w:t xml:space="preserve"> </w:t>
      </w:r>
    </w:p>
    <w:p w:rsidR="00FF76A9" w:rsidRDefault="004A44FE">
      <w:pPr>
        <w:spacing w:after="3" w:line="253" w:lineRule="auto"/>
        <w:ind w:left="-5"/>
      </w:pPr>
      <w:r>
        <w:rPr>
          <w:b/>
        </w:rPr>
        <w:t>New License (age 65 or older) = $93.44</w:t>
      </w:r>
      <w:r>
        <w:t xml:space="preserve"> </w:t>
      </w:r>
    </w:p>
    <w:p w:rsidR="00FF76A9" w:rsidRDefault="004A44FE">
      <w:pPr>
        <w:spacing w:after="10" w:line="249" w:lineRule="auto"/>
        <w:ind w:left="-5" w:right="100"/>
      </w:pPr>
      <w:r>
        <w:rPr>
          <w:i/>
        </w:rPr>
        <w:t xml:space="preserve">(Includes on-line application and background check fee.) </w:t>
      </w:r>
    </w:p>
    <w:p w:rsidR="00FF76A9" w:rsidRDefault="004A44FE">
      <w:pPr>
        <w:spacing w:after="56" w:line="259" w:lineRule="auto"/>
        <w:ind w:left="0" w:firstLine="0"/>
      </w:pPr>
      <w:r>
        <w:rPr>
          <w:i/>
          <w:sz w:val="16"/>
        </w:rPr>
        <w:t xml:space="preserve"> </w:t>
      </w:r>
    </w:p>
    <w:p w:rsidR="00FF76A9" w:rsidRDefault="004A44FE">
      <w:pPr>
        <w:ind w:left="-5" w:right="860"/>
      </w:pPr>
      <w:r>
        <w:t xml:space="preserve">Please note: There is no fee reduction based on age for renewals. </w:t>
      </w:r>
    </w:p>
    <w:p w:rsidR="00FF76A9" w:rsidRDefault="004A44FE">
      <w:pPr>
        <w:spacing w:after="60" w:line="259" w:lineRule="auto"/>
        <w:ind w:left="0" w:firstLine="0"/>
      </w:pPr>
      <w:r>
        <w:rPr>
          <w:sz w:val="16"/>
        </w:rPr>
        <w:t xml:space="preserve"> </w:t>
      </w:r>
    </w:p>
    <w:p w:rsidR="00FF76A9" w:rsidRDefault="004A44FE">
      <w:pPr>
        <w:spacing w:after="3" w:line="253" w:lineRule="auto"/>
        <w:ind w:left="-5"/>
      </w:pPr>
      <w:r>
        <w:rPr>
          <w:b/>
        </w:rPr>
        <w:t>Arkansas State Police (Asp) Concealed Ha</w:t>
      </w:r>
      <w:r>
        <w:rPr>
          <w:b/>
        </w:rPr>
        <w:t xml:space="preserve">ndgun Carry License (CHCL) Application Information </w:t>
      </w:r>
    </w:p>
    <w:p w:rsidR="00FF76A9" w:rsidRDefault="004A44FE">
      <w:pPr>
        <w:spacing w:after="3" w:line="253" w:lineRule="auto"/>
        <w:ind w:left="-5"/>
      </w:pPr>
      <w:r>
        <w:rPr>
          <w:b/>
        </w:rPr>
        <w:t xml:space="preserve">* *Your firearms safety instructor may assist you with questions about the application process * * </w:t>
      </w:r>
    </w:p>
    <w:p w:rsidR="00FF76A9" w:rsidRDefault="004A44FE">
      <w:pPr>
        <w:spacing w:after="53" w:line="259" w:lineRule="auto"/>
        <w:ind w:left="0" w:firstLine="0"/>
      </w:pPr>
      <w:r>
        <w:rPr>
          <w:sz w:val="16"/>
        </w:rPr>
        <w:t xml:space="preserve"> </w:t>
      </w:r>
    </w:p>
    <w:p w:rsidR="00FF76A9" w:rsidRDefault="004A44FE">
      <w:pPr>
        <w:ind w:left="-5" w:right="860"/>
      </w:pPr>
      <w:r>
        <w:t xml:space="preserve">The application and other documents must be completed in ink or preferably typewritten. Incomplete or </w:t>
      </w:r>
      <w:r>
        <w:t xml:space="preserve">unreadable documents could lead to denial of the application. Giving false, inaccurate or incomplete information on the application packet could result in license denial and/or criminal charges.  </w:t>
      </w:r>
    </w:p>
    <w:p w:rsidR="00FF76A9" w:rsidRDefault="004A44FE">
      <w:pPr>
        <w:ind w:left="-5" w:right="860"/>
      </w:pPr>
      <w:r>
        <w:t>The applicant for an Arkansas concealed handgun carry licen</w:t>
      </w:r>
      <w:r>
        <w:t xml:space="preserve">se must submit the following items as an application packet to the ASP:  </w:t>
      </w:r>
    </w:p>
    <w:p w:rsidR="00FF76A9" w:rsidRDefault="004A44FE">
      <w:pPr>
        <w:spacing w:after="0" w:line="259" w:lineRule="auto"/>
        <w:ind w:left="0" w:firstLine="0"/>
      </w:pPr>
      <w:r>
        <w:t xml:space="preserve"> </w:t>
      </w:r>
    </w:p>
    <w:p w:rsidR="00FF76A9" w:rsidRDefault="004A44FE">
      <w:pPr>
        <w:numPr>
          <w:ilvl w:val="0"/>
          <w:numId w:val="3"/>
        </w:numPr>
        <w:ind w:right="860" w:hanging="338"/>
      </w:pPr>
      <w:r>
        <w:t>A properly-completed Arkansas Concealed Handgun Carry License Application form indicating New Application. Please submit the ORIGINAL application. DO NOT SEND COPIES OF THE APPLICA</w:t>
      </w:r>
      <w:r>
        <w:t xml:space="preserve">TION. It is suggested that you make a copy of the application for your records.  </w:t>
      </w:r>
    </w:p>
    <w:p w:rsidR="00FF76A9" w:rsidRDefault="004A44FE">
      <w:pPr>
        <w:spacing w:after="56" w:line="259" w:lineRule="auto"/>
        <w:ind w:left="0" w:firstLine="0"/>
      </w:pPr>
      <w:r>
        <w:rPr>
          <w:sz w:val="16"/>
        </w:rPr>
        <w:t xml:space="preserve"> </w:t>
      </w:r>
    </w:p>
    <w:p w:rsidR="00FF76A9" w:rsidRDefault="004A44FE">
      <w:pPr>
        <w:numPr>
          <w:ilvl w:val="0"/>
          <w:numId w:val="3"/>
        </w:numPr>
        <w:ind w:right="860" w:hanging="338"/>
      </w:pPr>
      <w:proofErr w:type="gramStart"/>
      <w:r>
        <w:t>A The</w:t>
      </w:r>
      <w:proofErr w:type="gramEnd"/>
      <w:r>
        <w:t xml:space="preserve"> </w:t>
      </w:r>
      <w:r>
        <w:t xml:space="preserve">nonrefundable license fee and applicable fee(s) for state and national background checks. (1) </w:t>
      </w:r>
      <w:proofErr w:type="gramStart"/>
      <w:r>
        <w:t>check</w:t>
      </w:r>
      <w:proofErr w:type="gramEnd"/>
      <w:r>
        <w:t xml:space="preserve"> or money order payable to the "Arkansas State Police." All fees are NON-REFUNDABLE.  </w:t>
      </w:r>
    </w:p>
    <w:p w:rsidR="00FF76A9" w:rsidRDefault="004A44FE">
      <w:pPr>
        <w:spacing w:after="56" w:line="259" w:lineRule="auto"/>
        <w:ind w:left="0" w:firstLine="0"/>
      </w:pPr>
      <w:r>
        <w:rPr>
          <w:sz w:val="16"/>
        </w:rPr>
        <w:t xml:space="preserve"> </w:t>
      </w:r>
    </w:p>
    <w:p w:rsidR="00FF76A9" w:rsidRDefault="004A44FE">
      <w:pPr>
        <w:numPr>
          <w:ilvl w:val="0"/>
          <w:numId w:val="3"/>
        </w:numPr>
        <w:ind w:right="860" w:hanging="338"/>
      </w:pPr>
      <w:r>
        <w:t>A full set of classifiable fingerprints of the applicant; (ONLY blue</w:t>
      </w:r>
      <w:r>
        <w:t xml:space="preserve"> applicant fingerprint cards with </w:t>
      </w:r>
    </w:p>
    <w:p w:rsidR="00FF76A9" w:rsidRDefault="004A44FE">
      <w:pPr>
        <w:ind w:left="-5" w:right="860"/>
      </w:pPr>
      <w:r>
        <w:t>AR920570Z printed in the ORI field/section will be accepted). The fingerprint card must be completed in BLACK INK. Applicants are responsible for obtaining a complete, classifiable set of fingerprints. It is strongly sugg</w:t>
      </w:r>
      <w:r>
        <w:t xml:space="preserve">ested that fingerprinting be accomplished either through your local law enforcement agency, a </w:t>
      </w:r>
      <w:r>
        <w:lastRenderedPageBreak/>
        <w:t>private fingerprinting business by a trained fingerprint technician or your firearms safety instructor. Even if your fingerprints may have been taken before, a ne</w:t>
      </w:r>
      <w:r>
        <w:t xml:space="preserve">w fingerprint card as outlined above must be submitted. </w:t>
      </w:r>
    </w:p>
    <w:p w:rsidR="00FF76A9" w:rsidRDefault="004A44FE">
      <w:pPr>
        <w:spacing w:after="39"/>
        <w:ind w:left="-5" w:right="860"/>
      </w:pPr>
      <w:r>
        <w:t xml:space="preserve">DO NOT FOLD THE FINGERPRINT CARD.  </w:t>
      </w:r>
    </w:p>
    <w:p w:rsidR="00FF76A9" w:rsidRDefault="004A44FE">
      <w:pPr>
        <w:spacing w:after="0" w:line="259" w:lineRule="auto"/>
        <w:ind w:left="0" w:firstLine="0"/>
      </w:pPr>
      <w:r>
        <w:rPr>
          <w:sz w:val="16"/>
        </w:rPr>
        <w:t xml:space="preserve">                                                                                                                                                                   </w:t>
      </w:r>
      <w:r>
        <w:rPr>
          <w:sz w:val="16"/>
        </w:rPr>
        <w:t xml:space="preserve">       </w:t>
      </w:r>
      <w:r>
        <w:rPr>
          <w:b/>
        </w:rPr>
        <w:t xml:space="preserve">                                                          </w:t>
      </w:r>
    </w:p>
    <w:p w:rsidR="00FF76A9" w:rsidRDefault="004A44FE">
      <w:pPr>
        <w:numPr>
          <w:ilvl w:val="0"/>
          <w:numId w:val="3"/>
        </w:numPr>
        <w:ind w:right="860" w:hanging="338"/>
      </w:pPr>
      <w:r>
        <w:t xml:space="preserve">A properly completed certification of training from a firearms safety instructor who is registered with the ASP. The application packet must be received by this office within six (6) months </w:t>
      </w:r>
      <w:r>
        <w:t xml:space="preserve">of the training date.  Mail the application packet to: </w:t>
      </w:r>
      <w:r>
        <w:rPr>
          <w:sz w:val="4"/>
        </w:rPr>
        <w:t xml:space="preserve"> </w:t>
      </w:r>
    </w:p>
    <w:p w:rsidR="00FF76A9" w:rsidRDefault="004A44FE">
      <w:pPr>
        <w:ind w:left="-5" w:right="860"/>
      </w:pPr>
      <w:r>
        <w:t xml:space="preserve">Arkansas State Police,  </w:t>
      </w:r>
    </w:p>
    <w:p w:rsidR="00FF76A9" w:rsidRDefault="004A44FE">
      <w:pPr>
        <w:ind w:left="-5" w:right="860"/>
      </w:pPr>
      <w:r>
        <w:t xml:space="preserve">CHCL Section,  </w:t>
      </w:r>
    </w:p>
    <w:p w:rsidR="00FF76A9" w:rsidRDefault="004A44FE">
      <w:pPr>
        <w:ind w:left="-5" w:right="8234"/>
      </w:pPr>
      <w:r>
        <w:t xml:space="preserve">1 State Police Plaza Drive.  Little Rock, AR 72209 </w:t>
      </w:r>
    </w:p>
    <w:p w:rsidR="00FF76A9" w:rsidRDefault="004A44FE">
      <w:pPr>
        <w:spacing w:after="56" w:line="259" w:lineRule="auto"/>
        <w:ind w:left="0" w:firstLine="0"/>
      </w:pPr>
      <w:r>
        <w:rPr>
          <w:sz w:val="16"/>
        </w:rPr>
        <w:t xml:space="preserve">  </w:t>
      </w:r>
    </w:p>
    <w:p w:rsidR="00FF76A9" w:rsidRDefault="004A44FE">
      <w:pPr>
        <w:ind w:left="-5" w:right="860"/>
      </w:pPr>
      <w:r>
        <w:t>Timely receipt from the six (6) month training date is determined by ASP receipt date, not mailing or p</w:t>
      </w:r>
      <w:r>
        <w:t xml:space="preserve">ostmark date.  You may also bring your application packet to Arkansas State Police Headquarters at Interstate 30 and Geyer Springs Road (Exit 133) Little Rock. It </w:t>
      </w:r>
      <w:r>
        <w:rPr>
          <w:b/>
        </w:rPr>
        <w:t>will not</w:t>
      </w:r>
      <w:r>
        <w:t xml:space="preserve"> be processed while you wait.  Please do not call this office to inquire if we receiv</w:t>
      </w:r>
      <w:r>
        <w:t xml:space="preserve">ed your application. You can check the status on-line at www.arkansas.gov/chcl  </w:t>
      </w:r>
    </w:p>
    <w:p w:rsidR="00FF76A9" w:rsidRDefault="004A44FE">
      <w:pPr>
        <w:spacing w:after="138" w:line="259" w:lineRule="auto"/>
        <w:ind w:left="0" w:firstLine="0"/>
      </w:pPr>
      <w:r>
        <w:rPr>
          <w:sz w:val="8"/>
        </w:rPr>
        <w:t xml:space="preserve"> </w:t>
      </w:r>
    </w:p>
    <w:p w:rsidR="00FF76A9" w:rsidRDefault="004A44FE">
      <w:pPr>
        <w:ind w:left="-5" w:right="860"/>
      </w:pPr>
      <w:r>
        <w:t>Do not call the office to inquire about the status of your application until one hundred and twenty (120) days have passed since your application packet was submitted or dep</w:t>
      </w:r>
      <w:r>
        <w:t xml:space="preserve">artment staff has contacted you.  </w:t>
      </w:r>
    </w:p>
    <w:p w:rsidR="00FF76A9" w:rsidRDefault="004A44FE">
      <w:pPr>
        <w:spacing w:after="136" w:line="259" w:lineRule="auto"/>
        <w:ind w:left="0" w:firstLine="0"/>
      </w:pPr>
      <w:r>
        <w:rPr>
          <w:sz w:val="8"/>
        </w:rPr>
        <w:t xml:space="preserve"> </w:t>
      </w:r>
    </w:p>
    <w:p w:rsidR="00FF76A9" w:rsidRDefault="004A44FE">
      <w:pPr>
        <w:ind w:left="-5" w:right="860"/>
      </w:pPr>
      <w:r>
        <w:t xml:space="preserve">After one-hundred and twenty days (120) days if you have not received your license, you may e-mail questions to </w:t>
      </w:r>
      <w:r>
        <w:rPr>
          <w:color w:val="0000FF"/>
          <w:u w:val="single" w:color="0000FF"/>
        </w:rPr>
        <w:t>info@asp.arkansas.gov</w:t>
      </w:r>
      <w:r>
        <w:t xml:space="preserve"> </w:t>
      </w:r>
    </w:p>
    <w:p w:rsidR="00FF76A9" w:rsidRDefault="004A44FE">
      <w:pPr>
        <w:spacing w:after="22" w:line="259" w:lineRule="auto"/>
        <w:ind w:left="0" w:firstLine="0"/>
      </w:pPr>
      <w:r>
        <w:rPr>
          <w:sz w:val="20"/>
        </w:rPr>
        <w:t xml:space="preserve"> </w:t>
      </w:r>
    </w:p>
    <w:p w:rsidR="00FF76A9" w:rsidRDefault="004A44FE">
      <w:pPr>
        <w:spacing w:after="3" w:line="253" w:lineRule="auto"/>
        <w:ind w:left="-5"/>
      </w:pPr>
      <w:r>
        <w:rPr>
          <w:b/>
        </w:rPr>
        <w:t xml:space="preserve">Renewal: </w:t>
      </w:r>
    </w:p>
    <w:p w:rsidR="00FF76A9" w:rsidRDefault="004A44FE">
      <w:pPr>
        <w:spacing w:after="54" w:line="259" w:lineRule="auto"/>
        <w:ind w:left="0" w:firstLine="0"/>
      </w:pPr>
      <w:r>
        <w:rPr>
          <w:b/>
          <w:sz w:val="16"/>
        </w:rPr>
        <w:t xml:space="preserve"> </w:t>
      </w:r>
    </w:p>
    <w:p w:rsidR="00FF76A9" w:rsidRDefault="004A44FE">
      <w:pPr>
        <w:ind w:left="-5" w:right="860"/>
      </w:pPr>
      <w:r>
        <w:t xml:space="preserve">You can now </w:t>
      </w:r>
      <w:proofErr w:type="gramStart"/>
      <w:r>
        <w:t>Renew</w:t>
      </w:r>
      <w:proofErr w:type="gramEnd"/>
      <w:r>
        <w:t xml:space="preserve"> your License online. Just go to Arkansas </w:t>
      </w:r>
      <w:hyperlink r:id="rId76">
        <w:r>
          <w:rPr>
            <w:b/>
            <w:color w:val="0000FF"/>
            <w:u w:val="single" w:color="0000FF"/>
          </w:rPr>
          <w:t>State Police Here</w:t>
        </w:r>
      </w:hyperlink>
      <w:hyperlink r:id="rId77">
        <w:r>
          <w:t xml:space="preserve"> </w:t>
        </w:r>
      </w:hyperlink>
      <w:r>
        <w:t xml:space="preserve">and follow the directions on the site.  </w:t>
      </w:r>
    </w:p>
    <w:p w:rsidR="00FF76A9" w:rsidRDefault="004A44FE">
      <w:pPr>
        <w:spacing w:after="20" w:line="259" w:lineRule="auto"/>
        <w:ind w:left="0" w:firstLine="0"/>
      </w:pPr>
      <w:r>
        <w:rPr>
          <w:sz w:val="20"/>
        </w:rPr>
        <w:t xml:space="preserve"> </w:t>
      </w:r>
    </w:p>
    <w:p w:rsidR="00FF76A9" w:rsidRDefault="004A44FE">
      <w:pPr>
        <w:spacing w:after="3" w:line="253" w:lineRule="auto"/>
        <w:ind w:left="-5"/>
      </w:pPr>
      <w:hyperlink r:id="rId78">
        <w:r>
          <w:rPr>
            <w:b/>
            <w:color w:val="0000FF"/>
            <w:u w:val="single" w:color="0000FF"/>
          </w:rPr>
          <w:t>§ 5-</w:t>
        </w:r>
      </w:hyperlink>
      <w:hyperlink r:id="rId79">
        <w:r>
          <w:rPr>
            <w:b/>
            <w:color w:val="0000FF"/>
            <w:u w:val="single" w:color="0000FF"/>
          </w:rPr>
          <w:t>73</w:t>
        </w:r>
      </w:hyperlink>
      <w:hyperlink r:id="rId80">
        <w:r>
          <w:rPr>
            <w:b/>
            <w:color w:val="0000FF"/>
            <w:u w:val="single" w:color="0000FF"/>
          </w:rPr>
          <w:t>-</w:t>
        </w:r>
      </w:hyperlink>
      <w:hyperlink r:id="rId81">
        <w:r>
          <w:rPr>
            <w:b/>
            <w:color w:val="0000FF"/>
            <w:u w:val="single" w:color="0000FF"/>
          </w:rPr>
          <w:t>319</w:t>
        </w:r>
      </w:hyperlink>
      <w:hyperlink r:id="rId82">
        <w:r>
          <w:rPr>
            <w:b/>
          </w:rPr>
          <w:t>.</w:t>
        </w:r>
      </w:hyperlink>
      <w:r>
        <w:rPr>
          <w:b/>
        </w:rPr>
        <w:t xml:space="preserve">  Transfer of a License to Arkansas.</w:t>
      </w:r>
      <w:r>
        <w:t xml:space="preserve"> </w:t>
      </w:r>
    </w:p>
    <w:p w:rsidR="00FF76A9" w:rsidRDefault="004A44FE">
      <w:pPr>
        <w:spacing w:after="17" w:line="259" w:lineRule="auto"/>
        <w:ind w:left="0" w:firstLine="0"/>
      </w:pPr>
      <w:r>
        <w:rPr>
          <w:sz w:val="20"/>
        </w:rPr>
        <w:t xml:space="preserve"> </w:t>
      </w:r>
    </w:p>
    <w:p w:rsidR="00FF76A9" w:rsidRDefault="004A44FE">
      <w:pPr>
        <w:ind w:left="-5" w:right="860"/>
      </w:pPr>
      <w:r>
        <w:t xml:space="preserve">  </w:t>
      </w:r>
      <w:r>
        <w:rPr>
          <w:b/>
        </w:rPr>
        <w:t>(a)</w:t>
      </w:r>
      <w:r>
        <w:t xml:space="preserve"> Any person who becomes a resident of Arkansas who has a valid license to carry a concealed handgun issued by a reciprocal state may apply to transfer his or her license to Arkansas…  </w:t>
      </w:r>
      <w:r>
        <w:t xml:space="preserve"> See Code and/or Contact the Issuing Agency for more information. </w:t>
      </w:r>
    </w:p>
    <w:p w:rsidR="00FF76A9" w:rsidRDefault="004A44FE">
      <w:pPr>
        <w:spacing w:after="0" w:line="259" w:lineRule="auto"/>
        <w:ind w:left="0" w:firstLine="0"/>
      </w:pPr>
      <w:r>
        <w:rPr>
          <w:b/>
          <w:sz w:val="20"/>
        </w:rPr>
        <w:t xml:space="preserve"> </w:t>
      </w:r>
    </w:p>
    <w:p w:rsidR="00FF76A9" w:rsidRDefault="004A44FE">
      <w:pPr>
        <w:spacing w:after="2" w:line="259" w:lineRule="auto"/>
        <w:ind w:left="-29" w:firstLine="0"/>
      </w:pPr>
      <w:r>
        <w:rPr>
          <w:rFonts w:ascii="Calibri" w:eastAsia="Calibri" w:hAnsi="Calibri" w:cs="Calibri"/>
          <w:noProof/>
          <w:sz w:val="22"/>
        </w:rPr>
        <mc:AlternateContent>
          <mc:Choice Requires="wpg">
            <w:drawing>
              <wp:inline distT="0" distB="0" distL="0" distR="0">
                <wp:extent cx="6712966" cy="350520"/>
                <wp:effectExtent l="0" t="0" r="0" b="0"/>
                <wp:docPr id="31421" name="Group 31421"/>
                <wp:cNvGraphicFramePr/>
                <a:graphic xmlns:a="http://schemas.openxmlformats.org/drawingml/2006/main">
                  <a:graphicData uri="http://schemas.microsoft.com/office/word/2010/wordprocessingGroup">
                    <wpg:wgp>
                      <wpg:cNvGrpSpPr/>
                      <wpg:grpSpPr>
                        <a:xfrm>
                          <a:off x="0" y="0"/>
                          <a:ext cx="6712966" cy="350520"/>
                          <a:chOff x="0" y="0"/>
                          <a:chExt cx="6712966" cy="350520"/>
                        </a:xfrm>
                      </wpg:grpSpPr>
                      <wps:wsp>
                        <wps:cNvPr id="38647" name="Shape 38647"/>
                        <wps:cNvSpPr/>
                        <wps:spPr>
                          <a:xfrm>
                            <a:off x="0" y="0"/>
                            <a:ext cx="6712966" cy="204216"/>
                          </a:xfrm>
                          <a:custGeom>
                            <a:avLst/>
                            <a:gdLst/>
                            <a:ahLst/>
                            <a:cxnLst/>
                            <a:rect l="0" t="0" r="0" b="0"/>
                            <a:pathLst>
                              <a:path w="6712966" h="204216">
                                <a:moveTo>
                                  <a:pt x="0" y="0"/>
                                </a:moveTo>
                                <a:lnTo>
                                  <a:pt x="6712966" y="0"/>
                                </a:lnTo>
                                <a:lnTo>
                                  <a:pt x="6712966" y="204216"/>
                                </a:lnTo>
                                <a:lnTo>
                                  <a:pt x="0" y="204216"/>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97" name="Rectangle 797"/>
                        <wps:cNvSpPr/>
                        <wps:spPr>
                          <a:xfrm>
                            <a:off x="18288" y="5719"/>
                            <a:ext cx="421451" cy="262524"/>
                          </a:xfrm>
                          <a:prstGeom prst="rect">
                            <a:avLst/>
                          </a:prstGeom>
                          <a:ln>
                            <a:noFill/>
                          </a:ln>
                        </wps:spPr>
                        <wps:txbx>
                          <w:txbxContent>
                            <w:p w:rsidR="00FF76A9" w:rsidRDefault="004A44FE">
                              <w:pPr>
                                <w:spacing w:after="160" w:line="259" w:lineRule="auto"/>
                                <w:ind w:left="0" w:firstLine="0"/>
                              </w:pPr>
                              <w:r>
                                <w:rPr>
                                  <w:b/>
                                  <w:color w:val="FFFFFF"/>
                                  <w:sz w:val="28"/>
                                </w:rPr>
                                <w:t>Non</w:t>
                              </w:r>
                            </w:p>
                          </w:txbxContent>
                        </wps:txbx>
                        <wps:bodyPr horzOverflow="overflow" vert="horz" lIns="0" tIns="0" rIns="0" bIns="0" rtlCol="0">
                          <a:noAutofit/>
                        </wps:bodyPr>
                      </wps:wsp>
                      <wps:wsp>
                        <wps:cNvPr id="798" name="Rectangle 798"/>
                        <wps:cNvSpPr/>
                        <wps:spPr>
                          <a:xfrm>
                            <a:off x="335280" y="5719"/>
                            <a:ext cx="78973" cy="262524"/>
                          </a:xfrm>
                          <a:prstGeom prst="rect">
                            <a:avLst/>
                          </a:prstGeom>
                          <a:ln>
                            <a:noFill/>
                          </a:ln>
                        </wps:spPr>
                        <wps:txbx>
                          <w:txbxContent>
                            <w:p w:rsidR="00FF76A9" w:rsidRDefault="004A44FE">
                              <w:pPr>
                                <w:spacing w:after="160" w:line="259" w:lineRule="auto"/>
                                <w:ind w:left="0" w:firstLine="0"/>
                              </w:pPr>
                              <w:r>
                                <w:rPr>
                                  <w:b/>
                                  <w:color w:val="FFFFFF"/>
                                  <w:sz w:val="28"/>
                                </w:rPr>
                                <w:t>-</w:t>
                              </w:r>
                            </w:p>
                          </w:txbxContent>
                        </wps:txbx>
                        <wps:bodyPr horzOverflow="overflow" vert="horz" lIns="0" tIns="0" rIns="0" bIns="0" rtlCol="0">
                          <a:noAutofit/>
                        </wps:bodyPr>
                      </wps:wsp>
                      <wps:wsp>
                        <wps:cNvPr id="799" name="Rectangle 799"/>
                        <wps:cNvSpPr/>
                        <wps:spPr>
                          <a:xfrm>
                            <a:off x="395021" y="5719"/>
                            <a:ext cx="1725776" cy="262524"/>
                          </a:xfrm>
                          <a:prstGeom prst="rect">
                            <a:avLst/>
                          </a:prstGeom>
                          <a:ln>
                            <a:noFill/>
                          </a:ln>
                        </wps:spPr>
                        <wps:txbx>
                          <w:txbxContent>
                            <w:p w:rsidR="00FF76A9" w:rsidRDefault="004A44FE">
                              <w:pPr>
                                <w:spacing w:after="160" w:line="259" w:lineRule="auto"/>
                                <w:ind w:left="0" w:firstLine="0"/>
                              </w:pPr>
                              <w:r>
                                <w:rPr>
                                  <w:b/>
                                  <w:color w:val="FFFFFF"/>
                                  <w:sz w:val="28"/>
                                </w:rPr>
                                <w:t>Resident Permits</w:t>
                              </w:r>
                            </w:p>
                          </w:txbxContent>
                        </wps:txbx>
                        <wps:bodyPr horzOverflow="overflow" vert="horz" lIns="0" tIns="0" rIns="0" bIns="0" rtlCol="0">
                          <a:noAutofit/>
                        </wps:bodyPr>
                      </wps:wsp>
                      <wps:wsp>
                        <wps:cNvPr id="800" name="Rectangle 800"/>
                        <wps:cNvSpPr/>
                        <wps:spPr>
                          <a:xfrm>
                            <a:off x="1691894" y="5719"/>
                            <a:ext cx="59287" cy="262524"/>
                          </a:xfrm>
                          <a:prstGeom prst="rect">
                            <a:avLst/>
                          </a:prstGeom>
                          <a:ln>
                            <a:noFill/>
                          </a:ln>
                        </wps:spPr>
                        <wps:txbx>
                          <w:txbxContent>
                            <w:p w:rsidR="00FF76A9" w:rsidRDefault="004A44FE">
                              <w:pPr>
                                <w:spacing w:after="160" w:line="259" w:lineRule="auto"/>
                                <w:ind w:left="0" w:firstLine="0"/>
                              </w:pPr>
                              <w:r>
                                <w:rPr>
                                  <w:b/>
                                  <w:color w:val="FFFFFF"/>
                                  <w:sz w:val="28"/>
                                </w:rPr>
                                <w:t xml:space="preserve"> </w:t>
                              </w:r>
                            </w:p>
                          </w:txbxContent>
                        </wps:txbx>
                        <wps:bodyPr horzOverflow="overflow" vert="horz" lIns="0" tIns="0" rIns="0" bIns="0" rtlCol="0">
                          <a:noAutofit/>
                        </wps:bodyPr>
                      </wps:wsp>
                      <wps:wsp>
                        <wps:cNvPr id="38648" name="Shape 38648"/>
                        <wps:cNvSpPr/>
                        <wps:spPr>
                          <a:xfrm>
                            <a:off x="0" y="204216"/>
                            <a:ext cx="6712966" cy="146303"/>
                          </a:xfrm>
                          <a:custGeom>
                            <a:avLst/>
                            <a:gdLst/>
                            <a:ahLst/>
                            <a:cxnLst/>
                            <a:rect l="0" t="0" r="0" b="0"/>
                            <a:pathLst>
                              <a:path w="6712966" h="146303">
                                <a:moveTo>
                                  <a:pt x="0" y="0"/>
                                </a:moveTo>
                                <a:lnTo>
                                  <a:pt x="6712966" y="0"/>
                                </a:lnTo>
                                <a:lnTo>
                                  <a:pt x="6712966" y="146303"/>
                                </a:lnTo>
                                <a:lnTo>
                                  <a:pt x="0" y="1463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2" name="Rectangle 802"/>
                        <wps:cNvSpPr/>
                        <wps:spPr>
                          <a:xfrm>
                            <a:off x="18288" y="208859"/>
                            <a:ext cx="42059" cy="186236"/>
                          </a:xfrm>
                          <a:prstGeom prst="rect">
                            <a:avLst/>
                          </a:prstGeom>
                          <a:ln>
                            <a:noFill/>
                          </a:ln>
                        </wps:spPr>
                        <wps:txbx>
                          <w:txbxContent>
                            <w:p w:rsidR="00FF76A9" w:rsidRDefault="004A44FE">
                              <w:pPr>
                                <w:spacing w:after="160" w:line="259" w:lineRule="auto"/>
                                <w:ind w:lef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421" style="width:528.58pt;height:27.6pt;mso-position-horizontal-relative:char;mso-position-vertical-relative:line" coordsize="67129,3505">
                <v:shape id="Shape 38649" style="position:absolute;width:67129;height:2042;left:0;top:0;" coordsize="6712966,204216" path="m0,0l6712966,0l6712966,204216l0,204216l0,0">
                  <v:stroke weight="0pt" endcap="flat" joinstyle="miter" miterlimit="10" on="false" color="#000000" opacity="0"/>
                  <v:fill on="true" color="#666666"/>
                </v:shape>
                <v:rect id="Rectangle 797" style="position:absolute;width:4214;height:2625;left:182;top:57;" filled="f" stroked="f">
                  <v:textbox inset="0,0,0,0">
                    <w:txbxContent>
                      <w:p>
                        <w:pPr>
                          <w:spacing w:before="0" w:after="160" w:line="259" w:lineRule="auto"/>
                          <w:ind w:left="0" w:firstLine="0"/>
                        </w:pPr>
                        <w:r>
                          <w:rPr>
                            <w:rFonts w:cs="Times New Roman" w:hAnsi="Times New Roman" w:eastAsia="Times New Roman" w:ascii="Times New Roman"/>
                            <w:b w:val="1"/>
                            <w:color w:val="ffffff"/>
                            <w:sz w:val="28"/>
                          </w:rPr>
                          <w:t xml:space="preserve">Non</w:t>
                        </w:r>
                      </w:p>
                    </w:txbxContent>
                  </v:textbox>
                </v:rect>
                <v:rect id="Rectangle 798" style="position:absolute;width:789;height:2625;left:3352;top:57;" filled="f" stroked="f">
                  <v:textbox inset="0,0,0,0">
                    <w:txbxContent>
                      <w:p>
                        <w:pPr>
                          <w:spacing w:before="0" w:after="160" w:line="259" w:lineRule="auto"/>
                          <w:ind w:left="0" w:firstLine="0"/>
                        </w:pPr>
                        <w:r>
                          <w:rPr>
                            <w:rFonts w:cs="Times New Roman" w:hAnsi="Times New Roman" w:eastAsia="Times New Roman" w:ascii="Times New Roman"/>
                            <w:b w:val="1"/>
                            <w:color w:val="ffffff"/>
                            <w:sz w:val="28"/>
                          </w:rPr>
                          <w:t xml:space="preserve">-</w:t>
                        </w:r>
                      </w:p>
                    </w:txbxContent>
                  </v:textbox>
                </v:rect>
                <v:rect id="Rectangle 799" style="position:absolute;width:17257;height:2625;left:3950;top:57;" filled="f" stroked="f">
                  <v:textbox inset="0,0,0,0">
                    <w:txbxContent>
                      <w:p>
                        <w:pPr>
                          <w:spacing w:before="0" w:after="160" w:line="259" w:lineRule="auto"/>
                          <w:ind w:left="0" w:firstLine="0"/>
                        </w:pPr>
                        <w:r>
                          <w:rPr>
                            <w:rFonts w:cs="Times New Roman" w:hAnsi="Times New Roman" w:eastAsia="Times New Roman" w:ascii="Times New Roman"/>
                            <w:b w:val="1"/>
                            <w:color w:val="ffffff"/>
                            <w:sz w:val="28"/>
                          </w:rPr>
                          <w:t xml:space="preserve">Resident Permits</w:t>
                        </w:r>
                      </w:p>
                    </w:txbxContent>
                  </v:textbox>
                </v:rect>
                <v:rect id="Rectangle 800" style="position:absolute;width:592;height:2625;left:16918;top:57;" filled="f" stroked="f">
                  <v:textbox inset="0,0,0,0">
                    <w:txbxContent>
                      <w:p>
                        <w:pPr>
                          <w:spacing w:before="0" w:after="160" w:line="259" w:lineRule="auto"/>
                          <w:ind w:left="0" w:firstLine="0"/>
                        </w:pPr>
                        <w:r>
                          <w:rPr>
                            <w:rFonts w:cs="Times New Roman" w:hAnsi="Times New Roman" w:eastAsia="Times New Roman" w:ascii="Times New Roman"/>
                            <w:b w:val="1"/>
                            <w:color w:val="ffffff"/>
                            <w:sz w:val="28"/>
                          </w:rPr>
                          <w:t xml:space="preserve"> </w:t>
                        </w:r>
                      </w:p>
                    </w:txbxContent>
                  </v:textbox>
                </v:rect>
                <v:shape id="Shape 38650" style="position:absolute;width:67129;height:1463;left:0;top:2042;" coordsize="6712966,146303" path="m0,0l6712966,0l6712966,146303l0,146303l0,0">
                  <v:stroke weight="0pt" endcap="flat" joinstyle="miter" miterlimit="10" on="false" color="#000000" opacity="0"/>
                  <v:fill on="true" color="#ffffff"/>
                </v:shape>
                <v:rect id="Rectangle 802" style="position:absolute;width:420;height:1862;left:182;top:2088;" filled="f" stroked="f">
                  <v:textbox inset="0,0,0,0">
                    <w:txbxContent>
                      <w:p>
                        <w:pPr>
                          <w:spacing w:before="0" w:after="160" w:line="259" w:lineRule="auto"/>
                          <w:ind w:left="0" w:firstLine="0"/>
                        </w:pPr>
                        <w:r>
                          <w:rPr>
                            <w:rFonts w:cs="Times New Roman" w:hAnsi="Times New Roman" w:eastAsia="Times New Roman" w:ascii="Times New Roman"/>
                            <w:b w:val="1"/>
                            <w:sz w:val="20"/>
                          </w:rPr>
                          <w:t xml:space="preserve"> </w:t>
                        </w:r>
                      </w:p>
                    </w:txbxContent>
                  </v:textbox>
                </v:rect>
              </v:group>
            </w:pict>
          </mc:Fallback>
        </mc:AlternateContent>
      </w:r>
    </w:p>
    <w:p w:rsidR="00FF76A9" w:rsidRDefault="004A44FE">
      <w:pPr>
        <w:ind w:left="-5" w:right="860"/>
      </w:pPr>
      <w:r>
        <w:t>Only Active Duty Military and their Spouse may apply for an Arkansas Permit/License to Carry. You must have all the documentation as a Resident needs to apply plus documentation showing your active duty status and a dated signed letter from your Commanding</w:t>
      </w:r>
      <w:r>
        <w:t xml:space="preserve"> Officer or their designee showing you are stationed in Arkansas. For more information contact the ASP Licensing Unit. </w:t>
      </w:r>
    </w:p>
    <w:p w:rsidR="00FF76A9" w:rsidRDefault="004A44FE">
      <w:pPr>
        <w:spacing w:after="164" w:line="259" w:lineRule="auto"/>
        <w:ind w:left="0" w:firstLine="0"/>
      </w:pPr>
      <w:r>
        <w:rPr>
          <w:sz w:val="16"/>
        </w:rPr>
        <w:t xml:space="preserve"> </w:t>
      </w:r>
    </w:p>
    <w:p w:rsidR="00FF76A9" w:rsidRDefault="004A44FE">
      <w:pPr>
        <w:ind w:left="-5" w:right="860"/>
      </w:pPr>
      <w:r>
        <w:rPr>
          <w:b/>
          <w:color w:val="FF0000"/>
          <w:sz w:val="28"/>
        </w:rPr>
        <w:lastRenderedPageBreak/>
        <w:t>Note:</w:t>
      </w:r>
      <w:r>
        <w:t xml:space="preserve"> The new law states “Residents” in the Military or Honorably Discharged from the military may apply at 18 but may not apply to no</w:t>
      </w:r>
      <w:r>
        <w:t xml:space="preserve">n-resident service members stationed in Arkansas. Contact the AR State Police for more information on this matter.  </w:t>
      </w:r>
    </w:p>
    <w:p w:rsidR="00FF76A9" w:rsidRDefault="004A44FE">
      <w:pPr>
        <w:spacing w:after="14" w:line="259" w:lineRule="auto"/>
        <w:ind w:left="0" w:firstLine="0"/>
      </w:pPr>
      <w:r>
        <w:rPr>
          <w:b/>
        </w:rPr>
        <w:t xml:space="preserve"> </w:t>
      </w:r>
    </w:p>
    <w:p w:rsidR="00FF76A9" w:rsidRDefault="004A44FE">
      <w:pPr>
        <w:pStyle w:val="Heading1"/>
        <w:ind w:left="-5"/>
      </w:pPr>
      <w:r>
        <w:t xml:space="preserve">Places Off-Limits Even With a Permit/License </w:t>
      </w:r>
    </w:p>
    <w:p w:rsidR="00FF76A9" w:rsidRDefault="004A44FE">
      <w:pPr>
        <w:spacing w:after="90" w:line="259" w:lineRule="auto"/>
        <w:ind w:left="0" w:firstLine="0"/>
      </w:pPr>
      <w:r>
        <w:rPr>
          <w:b/>
          <w:sz w:val="20"/>
        </w:rPr>
        <w:t xml:space="preserve"> </w:t>
      </w:r>
    </w:p>
    <w:p w:rsidR="00FF76A9" w:rsidRDefault="004A44FE">
      <w:pPr>
        <w:ind w:left="-5" w:right="860"/>
      </w:pPr>
      <w:r>
        <w:rPr>
          <w:b/>
          <w:color w:val="FF0000"/>
          <w:sz w:val="28"/>
        </w:rPr>
        <w:t>Note:</w:t>
      </w:r>
      <w:r>
        <w:t xml:space="preserve">  You must have additional training and an Endorsement on your Arkansas License to </w:t>
      </w:r>
      <w:proofErr w:type="gramStart"/>
      <w:r>
        <w:t>C</w:t>
      </w:r>
      <w:r>
        <w:t>arry</w:t>
      </w:r>
      <w:proofErr w:type="gramEnd"/>
      <w:r>
        <w:t xml:space="preserve"> to carry on Public University/College Campuses. This option is only available to those with an Arkansas License to </w:t>
      </w:r>
    </w:p>
    <w:p w:rsidR="00FF76A9" w:rsidRDefault="004A44FE">
      <w:pPr>
        <w:spacing w:after="3" w:line="253" w:lineRule="auto"/>
        <w:ind w:left="-5"/>
      </w:pPr>
      <w:r>
        <w:t xml:space="preserve">Carry with Endorsement and not with another states permit/license Arkansas honors. Handgunlaw.us recommends you read all of </w:t>
      </w:r>
      <w:hyperlink r:id="rId83">
        <w:r>
          <w:rPr>
            <w:color w:val="0000FF"/>
            <w:u w:val="single" w:color="0000FF"/>
          </w:rPr>
          <w:t>5</w:t>
        </w:r>
      </w:hyperlink>
      <w:hyperlink r:id="rId84">
        <w:r>
          <w:rPr>
            <w:color w:val="0000FF"/>
            <w:u w:val="single" w:color="0000FF"/>
          </w:rPr>
          <w:t>-</w:t>
        </w:r>
      </w:hyperlink>
      <w:hyperlink r:id="rId85">
        <w:r>
          <w:rPr>
            <w:color w:val="0000FF"/>
            <w:u w:val="single" w:color="0000FF"/>
          </w:rPr>
          <w:t>73</w:t>
        </w:r>
      </w:hyperlink>
      <w:hyperlink r:id="rId86">
        <w:r>
          <w:rPr>
            <w:color w:val="0000FF"/>
            <w:u w:val="single" w:color="0000FF"/>
          </w:rPr>
          <w:t>-</w:t>
        </w:r>
      </w:hyperlink>
      <w:hyperlink r:id="rId87">
        <w:r>
          <w:rPr>
            <w:color w:val="0000FF"/>
            <w:u w:val="single" w:color="0000FF"/>
          </w:rPr>
          <w:t>305</w:t>
        </w:r>
      </w:hyperlink>
      <w:hyperlink r:id="rId88">
        <w:r>
          <w:t xml:space="preserve"> </w:t>
        </w:r>
      </w:hyperlink>
      <w:r>
        <w:t xml:space="preserve">, </w:t>
      </w:r>
      <w:hyperlink r:id="rId89">
        <w:r>
          <w:rPr>
            <w:color w:val="0000FF"/>
            <w:u w:val="single" w:color="0000FF"/>
          </w:rPr>
          <w:t>5</w:t>
        </w:r>
      </w:hyperlink>
      <w:hyperlink r:id="rId90">
        <w:r>
          <w:rPr>
            <w:color w:val="0000FF"/>
            <w:u w:val="single" w:color="0000FF"/>
          </w:rPr>
          <w:t>-</w:t>
        </w:r>
      </w:hyperlink>
      <w:hyperlink r:id="rId91">
        <w:r>
          <w:rPr>
            <w:color w:val="0000FF"/>
            <w:u w:val="single" w:color="0000FF"/>
          </w:rPr>
          <w:t>73</w:t>
        </w:r>
      </w:hyperlink>
      <w:hyperlink r:id="rId92">
        <w:r>
          <w:rPr>
            <w:color w:val="0000FF"/>
            <w:u w:val="single" w:color="0000FF"/>
          </w:rPr>
          <w:t>-</w:t>
        </w:r>
      </w:hyperlink>
      <w:hyperlink r:id="rId93">
        <w:r>
          <w:rPr>
            <w:color w:val="0000FF"/>
            <w:u w:val="single" w:color="0000FF"/>
          </w:rPr>
          <w:t>306</w:t>
        </w:r>
      </w:hyperlink>
      <w:hyperlink r:id="rId94">
        <w:r>
          <w:t xml:space="preserve"> </w:t>
        </w:r>
      </w:hyperlink>
      <w:r>
        <w:t>and</w:t>
      </w:r>
      <w:hyperlink r:id="rId95">
        <w:r>
          <w:t xml:space="preserve"> </w:t>
        </w:r>
      </w:hyperlink>
      <w:hyperlink r:id="rId96">
        <w:r>
          <w:rPr>
            <w:color w:val="0000FF"/>
            <w:u w:val="single" w:color="0000FF"/>
          </w:rPr>
          <w:t>5</w:t>
        </w:r>
      </w:hyperlink>
      <w:hyperlink r:id="rId97">
        <w:r>
          <w:rPr>
            <w:color w:val="0000FF"/>
            <w:u w:val="single" w:color="0000FF"/>
          </w:rPr>
          <w:t>-</w:t>
        </w:r>
      </w:hyperlink>
      <w:hyperlink r:id="rId98">
        <w:r>
          <w:rPr>
            <w:color w:val="0000FF"/>
            <w:u w:val="single" w:color="0000FF"/>
          </w:rPr>
          <w:t>73</w:t>
        </w:r>
      </w:hyperlink>
      <w:hyperlink r:id="rId99">
        <w:r>
          <w:rPr>
            <w:color w:val="0000FF"/>
            <w:u w:val="single" w:color="0000FF"/>
          </w:rPr>
          <w:t>-</w:t>
        </w:r>
      </w:hyperlink>
      <w:hyperlink r:id="rId100">
        <w:r>
          <w:rPr>
            <w:color w:val="0000FF"/>
            <w:u w:val="single" w:color="0000FF"/>
          </w:rPr>
          <w:t>322</w:t>
        </w:r>
      </w:hyperlink>
      <w:hyperlink r:id="rId101">
        <w:r>
          <w:t xml:space="preserve"> </w:t>
        </w:r>
      </w:hyperlink>
      <w:r>
        <w:t>if going to carry on a University/College campus as they are</w:t>
      </w:r>
      <w:r>
        <w:t xml:space="preserve"> very long and the entire contents can’t be put here.</w:t>
      </w:r>
      <w:r>
        <w:rPr>
          <w:b/>
        </w:rPr>
        <w:t xml:space="preserve"> Also the Endorsement can allow the person to carry </w:t>
      </w:r>
      <w:proofErr w:type="gramStart"/>
      <w:r>
        <w:rPr>
          <w:b/>
        </w:rPr>
        <w:t>in  public</w:t>
      </w:r>
      <w:proofErr w:type="gramEnd"/>
      <w:r>
        <w:rPr>
          <w:b/>
        </w:rPr>
        <w:t xml:space="preserve"> buildings while those with a regular license to carry issued by Arkansas can’t carry. More information will become available from the AG and</w:t>
      </w:r>
      <w:r>
        <w:rPr>
          <w:b/>
        </w:rPr>
        <w:t xml:space="preserve">/or Arkansas State Police in the future and will be added here.   </w:t>
      </w:r>
    </w:p>
    <w:p w:rsidR="00FF76A9" w:rsidRDefault="004A44FE">
      <w:pPr>
        <w:spacing w:after="0" w:line="259" w:lineRule="auto"/>
        <w:ind w:left="0" w:firstLine="0"/>
      </w:pPr>
      <w:r>
        <w:rPr>
          <w:b/>
        </w:rPr>
        <w:t xml:space="preserve"> </w:t>
      </w:r>
    </w:p>
    <w:p w:rsidR="00FF76A9" w:rsidRDefault="004A44FE">
      <w:pPr>
        <w:ind w:left="-5" w:right="860"/>
      </w:pPr>
      <w:hyperlink r:id="rId102">
        <w:r>
          <w:rPr>
            <w:b/>
            <w:color w:val="0000FF"/>
            <w:u w:val="single" w:color="0000FF"/>
          </w:rPr>
          <w:t>§ 5-</w:t>
        </w:r>
      </w:hyperlink>
      <w:hyperlink r:id="rId103">
        <w:r>
          <w:rPr>
            <w:b/>
            <w:color w:val="0000FF"/>
            <w:u w:val="single" w:color="0000FF"/>
          </w:rPr>
          <w:t>73</w:t>
        </w:r>
      </w:hyperlink>
      <w:hyperlink r:id="rId104">
        <w:r>
          <w:rPr>
            <w:b/>
            <w:color w:val="0000FF"/>
            <w:u w:val="single" w:color="0000FF"/>
          </w:rPr>
          <w:t>-</w:t>
        </w:r>
      </w:hyperlink>
      <w:hyperlink r:id="rId105">
        <w:r>
          <w:rPr>
            <w:b/>
            <w:color w:val="0000FF"/>
            <w:u w:val="single" w:color="0000FF"/>
          </w:rPr>
          <w:t>306</w:t>
        </w:r>
      </w:hyperlink>
      <w:hyperlink r:id="rId106">
        <w:r>
          <w:rPr>
            <w:b/>
          </w:rPr>
          <w:t>.</w:t>
        </w:r>
      </w:hyperlink>
      <w:r>
        <w:rPr>
          <w:b/>
        </w:rPr>
        <w:t xml:space="preserve"> Prohibited Places</w:t>
      </w:r>
      <w:proofErr w:type="gramStart"/>
      <w:r>
        <w:rPr>
          <w:b/>
        </w:rPr>
        <w:t>..</w:t>
      </w:r>
      <w:proofErr w:type="gramEnd"/>
      <w:r>
        <w:t xml:space="preserve"> Except as permitted under § 5-73-322(g), a </w:t>
      </w:r>
      <w:r>
        <w:t xml:space="preserve">license to carry a concealed handgun issued under this subchapter does not </w:t>
      </w:r>
      <w:proofErr w:type="gramStart"/>
      <w:r>
        <w:t>authorize  person</w:t>
      </w:r>
      <w:proofErr w:type="gramEnd"/>
      <w:r>
        <w:t xml:space="preserve"> to carry a concealed handgun into: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t xml:space="preserve">Any police station, sheriff's station, or Department of Arkansas State Police station;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t>Any Arkansas Highway Police Divisio</w:t>
      </w:r>
      <w:r>
        <w:t xml:space="preserve">n of the Arkansas State Highway and Transportation Department                  facility;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rPr>
          <w:b/>
        </w:rPr>
        <w:t>(A)</w:t>
      </w:r>
      <w:r>
        <w:t xml:space="preserve"> Any building of the Arkansas State Highway and Transportation Department or onto grounds         adjacent to any building of the Arkansas State Highway and Tran</w:t>
      </w:r>
      <w:r>
        <w:t xml:space="preserve">sportation Department. </w:t>
      </w:r>
    </w:p>
    <w:p w:rsidR="00FF76A9" w:rsidRDefault="004A44FE">
      <w:pPr>
        <w:spacing w:after="117" w:line="259" w:lineRule="auto"/>
        <w:ind w:left="0" w:firstLine="0"/>
      </w:pPr>
      <w:r>
        <w:rPr>
          <w:sz w:val="10"/>
        </w:rPr>
        <w:t xml:space="preserve"> </w:t>
      </w:r>
    </w:p>
    <w:p w:rsidR="00FF76A9" w:rsidRDefault="004A44FE">
      <w:pPr>
        <w:numPr>
          <w:ilvl w:val="1"/>
          <w:numId w:val="4"/>
        </w:numPr>
        <w:ind w:right="860" w:hanging="380"/>
      </w:pPr>
      <w:r>
        <w:t xml:space="preserve">However, subdivision (3)(A) of this section does not apply to: </w:t>
      </w:r>
    </w:p>
    <w:p w:rsidR="00FF76A9" w:rsidRDefault="004A44FE">
      <w:pPr>
        <w:spacing w:after="114" w:line="259" w:lineRule="auto"/>
        <w:ind w:left="0" w:firstLine="0"/>
      </w:pPr>
      <w:r>
        <w:rPr>
          <w:sz w:val="10"/>
        </w:rPr>
        <w:t xml:space="preserve"> </w:t>
      </w:r>
    </w:p>
    <w:p w:rsidR="00FF76A9" w:rsidRDefault="004A44FE">
      <w:pPr>
        <w:ind w:left="705" w:right="970" w:hanging="720"/>
      </w:pPr>
      <w:r>
        <w:rPr>
          <w:b/>
        </w:rPr>
        <w:t xml:space="preserve">             (</w:t>
      </w:r>
      <w:proofErr w:type="spellStart"/>
      <w:r>
        <w:rPr>
          <w:b/>
        </w:rPr>
        <w:t>i</w:t>
      </w:r>
      <w:proofErr w:type="spellEnd"/>
      <w:r>
        <w:rPr>
          <w:b/>
        </w:rPr>
        <w:t>)</w:t>
      </w:r>
      <w:r>
        <w:t xml:space="preserve"> a rest area or weigh station of the Arkansas State Highway and Transportation Department; </w:t>
      </w:r>
      <w:r>
        <w:rPr>
          <w:b/>
        </w:rPr>
        <w:t>(ii)</w:t>
      </w:r>
      <w:r>
        <w:t xml:space="preserve"> A publicly owned and maintained parking lot that is </w:t>
      </w:r>
      <w:r>
        <w:t>a publicly accessible parking lot if the           licensee is carrying a concealed handgun in his or her motor vehicle or has left the concealed        handgun in his or her locked and unattended motor vehicle in the publicly owned and maintained        p</w:t>
      </w:r>
      <w:r>
        <w:t xml:space="preserve">arking lot; </w:t>
      </w:r>
    </w:p>
    <w:p w:rsidR="00FF76A9" w:rsidRDefault="004A44FE">
      <w:pPr>
        <w:numPr>
          <w:ilvl w:val="0"/>
          <w:numId w:val="4"/>
        </w:numPr>
        <w:ind w:right="860" w:hanging="519"/>
      </w:pPr>
      <w:r>
        <w:t xml:space="preserve">Any part of a detention facility, prison, or jail, including without limitation a parking lot owned,   </w:t>
      </w:r>
      <w:r>
        <w:rPr>
          <w:sz w:val="10"/>
        </w:rPr>
        <w:t xml:space="preserve"> </w:t>
      </w:r>
      <w:r>
        <w:t xml:space="preserve">      maintained, or otherwise controlled by the Department of Correction or Department of Community  </w:t>
      </w:r>
    </w:p>
    <w:p w:rsidR="00FF76A9" w:rsidRDefault="004A44FE">
      <w:pPr>
        <w:ind w:left="-5" w:right="860"/>
      </w:pPr>
      <w:r>
        <w:t xml:space="preserve">      Correction;</w:t>
      </w:r>
      <w:r>
        <w:rPr>
          <w:sz w:val="10"/>
        </w:rPr>
        <w:t xml:space="preserve"> </w:t>
      </w:r>
    </w:p>
    <w:p w:rsidR="00FF76A9" w:rsidRDefault="004A44FE">
      <w:pPr>
        <w:numPr>
          <w:ilvl w:val="0"/>
          <w:numId w:val="4"/>
        </w:numPr>
        <w:ind w:right="860" w:hanging="519"/>
      </w:pPr>
      <w:r>
        <w:t xml:space="preserve">Any courthouse, courthouse annex, or other building owned, leased, or regularly used by a county for           conducting court proceedings or housing a county office unless: </w:t>
      </w:r>
    </w:p>
    <w:p w:rsidR="00FF76A9" w:rsidRDefault="004A44FE">
      <w:pPr>
        <w:spacing w:after="116" w:line="259" w:lineRule="auto"/>
        <w:ind w:left="0" w:firstLine="0"/>
      </w:pPr>
      <w:r>
        <w:rPr>
          <w:sz w:val="10"/>
        </w:rPr>
        <w:t xml:space="preserve"> </w:t>
      </w:r>
    </w:p>
    <w:p w:rsidR="00FF76A9" w:rsidRDefault="004A44FE">
      <w:pPr>
        <w:ind w:left="-5" w:right="860"/>
      </w:pPr>
      <w:r>
        <w:t xml:space="preserve">      </w:t>
      </w:r>
      <w:r>
        <w:rPr>
          <w:b/>
        </w:rPr>
        <w:t>(A)</w:t>
      </w:r>
      <w:r>
        <w:t xml:space="preserve"> The licensee is either: </w:t>
      </w:r>
    </w:p>
    <w:p w:rsidR="00FF76A9" w:rsidRDefault="004A44FE">
      <w:pPr>
        <w:spacing w:after="116" w:line="259" w:lineRule="auto"/>
        <w:ind w:left="0" w:firstLine="0"/>
      </w:pPr>
      <w:r>
        <w:rPr>
          <w:sz w:val="10"/>
        </w:rPr>
        <w:t xml:space="preserve"> </w:t>
      </w:r>
    </w:p>
    <w:p w:rsidR="00FF76A9" w:rsidRDefault="004A44FE">
      <w:pPr>
        <w:numPr>
          <w:ilvl w:val="2"/>
          <w:numId w:val="4"/>
        </w:numPr>
        <w:ind w:right="860" w:hanging="660"/>
      </w:pPr>
      <w:r>
        <w:t xml:space="preserve">Employed by the county; or </w:t>
      </w:r>
    </w:p>
    <w:p w:rsidR="00FF76A9" w:rsidRDefault="004A44FE">
      <w:pPr>
        <w:numPr>
          <w:ilvl w:val="2"/>
          <w:numId w:val="4"/>
        </w:numPr>
        <w:ind w:right="860" w:hanging="660"/>
      </w:pPr>
      <w:r>
        <w:t xml:space="preserve">A countywide elected official; </w:t>
      </w:r>
    </w:p>
    <w:p w:rsidR="00FF76A9" w:rsidRDefault="004A44FE">
      <w:pPr>
        <w:numPr>
          <w:ilvl w:val="2"/>
          <w:numId w:val="4"/>
        </w:numPr>
        <w:ind w:right="860" w:hanging="660"/>
      </w:pPr>
      <w:r>
        <w:lastRenderedPageBreak/>
        <w:t xml:space="preserve">A justice of the peace; or   </w:t>
      </w:r>
    </w:p>
    <w:p w:rsidR="00FF76A9" w:rsidRDefault="004A44FE">
      <w:pPr>
        <w:ind w:left="-5" w:right="860"/>
      </w:pPr>
      <w:r>
        <w:rPr>
          <w:b/>
        </w:rPr>
        <w:t xml:space="preserve">         </w:t>
      </w:r>
      <w:proofErr w:type="gramStart"/>
      <w:r>
        <w:rPr>
          <w:b/>
        </w:rPr>
        <w:t>(iv)</w:t>
      </w:r>
      <w:proofErr w:type="gramEnd"/>
      <w:r>
        <w:rPr>
          <w:b/>
        </w:rPr>
        <w:t>(a)</w:t>
      </w:r>
      <w:r>
        <w:t xml:space="preserve"> Employed by a governmental entity other than the county with an office or place of                      employment inside the courthouse, the courthouse annex, or other building</w:t>
      </w:r>
      <w:r>
        <w:t xml:space="preserve"> owned, leased, or                      regularly used by </w:t>
      </w:r>
      <w:proofErr w:type="gramStart"/>
      <w:r>
        <w:t>the  county</w:t>
      </w:r>
      <w:proofErr w:type="gramEnd"/>
      <w:r>
        <w:t xml:space="preserve"> for conducting court proceedings or housing a county office. </w:t>
      </w:r>
    </w:p>
    <w:p w:rsidR="00FF76A9" w:rsidRDefault="004A44FE">
      <w:pPr>
        <w:spacing w:after="134" w:line="259" w:lineRule="auto"/>
        <w:ind w:left="0" w:firstLine="0"/>
      </w:pPr>
      <w:r>
        <w:rPr>
          <w:b/>
          <w:sz w:val="8"/>
        </w:rPr>
        <w:t xml:space="preserve">  </w:t>
      </w:r>
    </w:p>
    <w:p w:rsidR="00FF76A9" w:rsidRDefault="004A44FE">
      <w:pPr>
        <w:ind w:left="-5" w:right="860"/>
      </w:pPr>
      <w:r>
        <w:rPr>
          <w:b/>
        </w:rPr>
        <w:t xml:space="preserve">               (b)</w:t>
      </w:r>
      <w:r>
        <w:t xml:space="preserve"> A licensee is limited to carrying a concealed handgun under subdivision (5</w:t>
      </w:r>
      <w:proofErr w:type="gramStart"/>
      <w:r>
        <w:t>)(</w:t>
      </w:r>
      <w:proofErr w:type="gramEnd"/>
      <w:r>
        <w:t xml:space="preserve">A)(iii) of this           </w:t>
      </w:r>
      <w:r>
        <w:t xml:space="preserve">            section into the courthouse, courthouse annex, or other building owned, leased, or regularly                        used by the county for conducting court proceedings or housing a county  office where the                       office or place </w:t>
      </w:r>
      <w:r>
        <w:t xml:space="preserve">of employment of the governmental entity that employs him or her is located; </w:t>
      </w:r>
    </w:p>
    <w:p w:rsidR="00FF76A9" w:rsidRDefault="004A44FE">
      <w:pPr>
        <w:spacing w:after="116" w:line="259" w:lineRule="auto"/>
        <w:ind w:left="0" w:firstLine="0"/>
      </w:pPr>
      <w:r>
        <w:rPr>
          <w:sz w:val="10"/>
        </w:rPr>
        <w:t xml:space="preserve"> </w:t>
      </w:r>
    </w:p>
    <w:p w:rsidR="00FF76A9" w:rsidRDefault="004A44FE">
      <w:pPr>
        <w:numPr>
          <w:ilvl w:val="1"/>
          <w:numId w:val="4"/>
        </w:numPr>
        <w:ind w:right="860" w:hanging="380"/>
      </w:pPr>
      <w:r>
        <w:t xml:space="preserve">The licensee's principal place of employment is within the courthouse, the courthouse annex, or other               building owned, leased, or regularly used by the county for </w:t>
      </w:r>
      <w:r>
        <w:t xml:space="preserve">conducting court proceedings or housing               a county office; and </w:t>
      </w:r>
    </w:p>
    <w:p w:rsidR="00FF76A9" w:rsidRDefault="004A44FE">
      <w:pPr>
        <w:spacing w:after="116" w:line="259" w:lineRule="auto"/>
        <w:ind w:left="0" w:firstLine="0"/>
      </w:pPr>
      <w:r>
        <w:rPr>
          <w:sz w:val="10"/>
        </w:rPr>
        <w:t xml:space="preserve"> </w:t>
      </w:r>
    </w:p>
    <w:p w:rsidR="00FF76A9" w:rsidRDefault="004A44FE">
      <w:pPr>
        <w:numPr>
          <w:ilvl w:val="1"/>
          <w:numId w:val="4"/>
        </w:numPr>
        <w:ind w:right="860" w:hanging="380"/>
      </w:pPr>
      <w:r>
        <w:t>The quorum court by ordinance approves a plan that allows licensees permitted under this                    subdivision (5) to carry a concealed handgun into the courthouse, cour</w:t>
      </w:r>
      <w:r>
        <w:t xml:space="preserve">thouse annex, or other               building owned,  leased, or regularly used by a county for conducting court proceedings  as set out               by the local security and emergency preparedness plan;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rPr>
          <w:b/>
        </w:rPr>
        <w:t>(A)</w:t>
      </w:r>
      <w:r>
        <w:t xml:space="preserve"> Any courtroom. </w:t>
      </w:r>
    </w:p>
    <w:p w:rsidR="00FF76A9" w:rsidRDefault="004A44FE">
      <w:pPr>
        <w:spacing w:after="116" w:line="259" w:lineRule="auto"/>
        <w:ind w:left="0" w:firstLine="0"/>
      </w:pPr>
      <w:r>
        <w:rPr>
          <w:sz w:val="10"/>
        </w:rPr>
        <w:t xml:space="preserve"> </w:t>
      </w:r>
    </w:p>
    <w:p w:rsidR="00FF76A9" w:rsidRDefault="004A44FE">
      <w:pPr>
        <w:numPr>
          <w:ilvl w:val="1"/>
          <w:numId w:val="4"/>
        </w:numPr>
        <w:ind w:right="860" w:hanging="380"/>
      </w:pPr>
      <w:r>
        <w:t xml:space="preserve">However, nothing in this </w:t>
      </w:r>
      <w:r>
        <w:t xml:space="preserve">subchapter precludes a judge from carrying a concealed weapon or              determining who will carry a concealed weapon into his or her courtroom; </w:t>
      </w:r>
    </w:p>
    <w:p w:rsidR="00FF76A9" w:rsidRDefault="004A44FE">
      <w:pPr>
        <w:spacing w:after="0" w:line="259" w:lineRule="auto"/>
        <w:ind w:left="0" w:firstLine="0"/>
      </w:pPr>
      <w:r>
        <w:rPr>
          <w:sz w:val="10"/>
        </w:rPr>
        <w:t xml:space="preserve"> </w:t>
      </w:r>
    </w:p>
    <w:p w:rsidR="00FF76A9" w:rsidRDefault="004A44FE">
      <w:pPr>
        <w:numPr>
          <w:ilvl w:val="0"/>
          <w:numId w:val="4"/>
        </w:numPr>
        <w:ind w:right="860" w:hanging="519"/>
      </w:pPr>
      <w:r>
        <w:t xml:space="preserve">Any meeting place of the governing body of any governmental entity;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t xml:space="preserve">Any meeting of the General Assembly or a committee of the General Assembly; </w:t>
      </w:r>
    </w:p>
    <w:p w:rsidR="00FF76A9" w:rsidRDefault="004A44FE">
      <w:pPr>
        <w:spacing w:after="117" w:line="259" w:lineRule="auto"/>
        <w:ind w:left="0" w:firstLine="0"/>
      </w:pPr>
      <w:r>
        <w:rPr>
          <w:sz w:val="10"/>
        </w:rPr>
        <w:t xml:space="preserve"> </w:t>
      </w:r>
    </w:p>
    <w:p w:rsidR="00FF76A9" w:rsidRDefault="004A44FE">
      <w:pPr>
        <w:numPr>
          <w:ilvl w:val="0"/>
          <w:numId w:val="4"/>
        </w:numPr>
        <w:ind w:right="860" w:hanging="519"/>
      </w:pPr>
      <w:r>
        <w:t xml:space="preserve">Any state office;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t xml:space="preserve">Any athletic event not related to firearms;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rPr>
          <w:b/>
        </w:rPr>
        <w:t>(A)</w:t>
      </w:r>
      <w:r>
        <w:t xml:space="preserve"> A portion of an establishment, except a restaurant as defined in § 3-5-1202, licensed to dispense        </w:t>
      </w:r>
      <w:r>
        <w:t xml:space="preserve">        alcoholic beverages for consumption on the premises; </w:t>
      </w:r>
    </w:p>
    <w:p w:rsidR="00FF76A9" w:rsidRDefault="004A44FE">
      <w:pPr>
        <w:spacing w:after="116" w:line="259" w:lineRule="auto"/>
        <w:ind w:left="0" w:firstLine="0"/>
      </w:pPr>
      <w:r>
        <w:rPr>
          <w:sz w:val="10"/>
        </w:rPr>
        <w:t xml:space="preserve"> </w:t>
      </w:r>
    </w:p>
    <w:p w:rsidR="00FF76A9" w:rsidRDefault="004A44FE">
      <w:pPr>
        <w:numPr>
          <w:ilvl w:val="1"/>
          <w:numId w:val="4"/>
        </w:numPr>
        <w:ind w:right="860" w:hanging="380"/>
      </w:pPr>
      <w:r>
        <w:t>A person with a concealed carry endorsement under § 5-31 73-322(g) and who is carrying a                concealed handgun may not enter an establishment under this section if the establishment</w:t>
      </w:r>
      <w:r>
        <w:t xml:space="preserve"> places                         a written notice as permitted under subdivision (18) of this section prohibiting a person with a                license to possess a concealed handgun at the physical location;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rPr>
          <w:b/>
        </w:rPr>
        <w:t>(A)</w:t>
      </w:r>
      <w:r>
        <w:t xml:space="preserve"> A portion of an establishment, except a </w:t>
      </w:r>
      <w:r>
        <w:t xml:space="preserve">restaurant as defined in § 3-5-1202, where beer or light             wine is consumed on the premises; </w:t>
      </w:r>
    </w:p>
    <w:p w:rsidR="00FF76A9" w:rsidRDefault="004A44FE">
      <w:pPr>
        <w:spacing w:after="116" w:line="259" w:lineRule="auto"/>
        <w:ind w:left="0" w:firstLine="0"/>
      </w:pPr>
      <w:r>
        <w:rPr>
          <w:sz w:val="10"/>
        </w:rPr>
        <w:lastRenderedPageBreak/>
        <w:t xml:space="preserve"> </w:t>
      </w:r>
    </w:p>
    <w:p w:rsidR="00FF76A9" w:rsidRDefault="004A44FE">
      <w:pPr>
        <w:numPr>
          <w:ilvl w:val="1"/>
          <w:numId w:val="4"/>
        </w:numPr>
        <w:ind w:right="860" w:hanging="380"/>
      </w:pPr>
      <w:r>
        <w:t>A person with a concealed carry endorsement under § 5-3 73-322(g) and who is carrying a                concealed handgun may not enter an establishmen</w:t>
      </w:r>
      <w:r>
        <w:t xml:space="preserve">t under this section if the establishment places a                written notice  as permitted under subdivision (18) of this section prohibiting a person with a                license to possess a concealed handgun at the physical location;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rPr>
          <w:b/>
        </w:rPr>
        <w:t>(A)</w:t>
      </w:r>
      <w:r>
        <w:t xml:space="preserve"> A schoo</w:t>
      </w:r>
      <w:r>
        <w:t xml:space="preserve">l, college, community college, or university campus building or event. </w:t>
      </w:r>
    </w:p>
    <w:p w:rsidR="00FF76A9" w:rsidRDefault="004A44FE">
      <w:pPr>
        <w:spacing w:after="116" w:line="259" w:lineRule="auto"/>
        <w:ind w:left="0" w:firstLine="0"/>
      </w:pPr>
      <w:r>
        <w:rPr>
          <w:sz w:val="10"/>
        </w:rPr>
        <w:t xml:space="preserve"> </w:t>
      </w:r>
    </w:p>
    <w:p w:rsidR="00FF76A9" w:rsidRDefault="004A44FE">
      <w:pPr>
        <w:ind w:left="-5" w:right="860"/>
      </w:pPr>
      <w:r>
        <w:t xml:space="preserve">            </w:t>
      </w:r>
      <w:r>
        <w:rPr>
          <w:b/>
        </w:rPr>
        <w:t>(B)</w:t>
      </w:r>
      <w:r>
        <w:t xml:space="preserve"> However, subdivision (14</w:t>
      </w:r>
      <w:proofErr w:type="gramStart"/>
      <w:r>
        <w:t>)(</w:t>
      </w:r>
      <w:proofErr w:type="gramEnd"/>
      <w:r>
        <w:t xml:space="preserve">A) of this section does not apply to: </w:t>
      </w:r>
    </w:p>
    <w:p w:rsidR="00FF76A9" w:rsidRDefault="004A44FE">
      <w:pPr>
        <w:spacing w:after="116" w:line="259" w:lineRule="auto"/>
        <w:ind w:left="0" w:firstLine="0"/>
      </w:pPr>
      <w:r>
        <w:rPr>
          <w:sz w:val="10"/>
        </w:rPr>
        <w:t xml:space="preserve"> </w:t>
      </w:r>
    </w:p>
    <w:p w:rsidR="00FF76A9" w:rsidRDefault="004A44FE">
      <w:pPr>
        <w:ind w:left="-5" w:right="860"/>
      </w:pPr>
      <w:r>
        <w:t xml:space="preserve">                 </w:t>
      </w:r>
      <w:r>
        <w:rPr>
          <w:b/>
        </w:rPr>
        <w:t>(</w:t>
      </w:r>
      <w:proofErr w:type="spellStart"/>
      <w:r>
        <w:rPr>
          <w:b/>
        </w:rPr>
        <w:t>i</w:t>
      </w:r>
      <w:proofErr w:type="spellEnd"/>
      <w:r>
        <w:rPr>
          <w:b/>
        </w:rPr>
        <w:t>)</w:t>
      </w:r>
      <w:r>
        <w:t xml:space="preserve"> A kindergarten through grade twelve (K-</w:t>
      </w:r>
      <w:r>
        <w:t xml:space="preserve">12) private school operated by a church or other place                        of worship that: </w:t>
      </w:r>
    </w:p>
    <w:p w:rsidR="00FF76A9" w:rsidRDefault="004A44FE">
      <w:pPr>
        <w:spacing w:after="116" w:line="259" w:lineRule="auto"/>
        <w:ind w:left="0" w:firstLine="0"/>
      </w:pPr>
      <w:r>
        <w:rPr>
          <w:sz w:val="10"/>
        </w:rPr>
        <w:t xml:space="preserve"> </w:t>
      </w:r>
    </w:p>
    <w:p w:rsidR="00FF76A9" w:rsidRDefault="004A44FE">
      <w:pPr>
        <w:numPr>
          <w:ilvl w:val="4"/>
          <w:numId w:val="8"/>
        </w:numPr>
        <w:ind w:right="860"/>
      </w:pPr>
      <w:r>
        <w:t xml:space="preserve">Is located on the developed property of the kindergarten through grade twelve (K-12)                             private school; </w:t>
      </w:r>
    </w:p>
    <w:p w:rsidR="00FF76A9" w:rsidRDefault="004A44FE">
      <w:pPr>
        <w:spacing w:after="116" w:line="259" w:lineRule="auto"/>
        <w:ind w:left="0" w:firstLine="0"/>
      </w:pPr>
      <w:r>
        <w:rPr>
          <w:sz w:val="10"/>
        </w:rPr>
        <w:t xml:space="preserve"> </w:t>
      </w:r>
    </w:p>
    <w:p w:rsidR="00FF76A9" w:rsidRDefault="004A44FE">
      <w:pPr>
        <w:numPr>
          <w:ilvl w:val="4"/>
          <w:numId w:val="8"/>
        </w:numPr>
        <w:ind w:right="860"/>
      </w:pPr>
      <w:r>
        <w:t xml:space="preserve">Allows the licensee to carry a concealed handgun into the church or other place of worship                              under this section; and </w:t>
      </w:r>
    </w:p>
    <w:p w:rsidR="00FF76A9" w:rsidRDefault="004A44FE">
      <w:pPr>
        <w:spacing w:after="116" w:line="259" w:lineRule="auto"/>
        <w:ind w:left="0" w:firstLine="0"/>
      </w:pPr>
      <w:r>
        <w:rPr>
          <w:sz w:val="10"/>
        </w:rPr>
        <w:t xml:space="preserve"> </w:t>
      </w:r>
    </w:p>
    <w:p w:rsidR="00FF76A9" w:rsidRDefault="004A44FE">
      <w:pPr>
        <w:numPr>
          <w:ilvl w:val="4"/>
          <w:numId w:val="8"/>
        </w:numPr>
        <w:ind w:right="860"/>
      </w:pPr>
      <w:r>
        <w:t xml:space="preserve">Allows the licensee to possess a concealed handgun on the developed property of the                          </w:t>
      </w:r>
      <w:r>
        <w:t xml:space="preserve">   kindergarten through grade twelve (K-12) private school under § 5-73-119(e); </w:t>
      </w:r>
    </w:p>
    <w:p w:rsidR="00FF76A9" w:rsidRDefault="004A44FE">
      <w:pPr>
        <w:spacing w:after="114" w:line="259" w:lineRule="auto"/>
        <w:ind w:left="0" w:firstLine="0"/>
      </w:pPr>
      <w:r>
        <w:rPr>
          <w:b/>
          <w:sz w:val="10"/>
        </w:rPr>
        <w:t xml:space="preserve">    </w:t>
      </w:r>
    </w:p>
    <w:p w:rsidR="00FF76A9" w:rsidRDefault="004A44FE">
      <w:pPr>
        <w:numPr>
          <w:ilvl w:val="3"/>
          <w:numId w:val="7"/>
        </w:numPr>
        <w:ind w:right="860" w:hanging="420"/>
      </w:pPr>
      <w:r>
        <w:t xml:space="preserve">A kindergarten through grade twelve (K-12) private school or a prekindergarten private school                        that through its governing board or director has set </w:t>
      </w:r>
      <w:r>
        <w:t>forth the rules and circumstances under                        which the licensee may carry a concealed handgun into a building or event of the kindergarten                        through grade twelve (K-12) private school or the prekindergarten private sc</w:t>
      </w:r>
      <w:r>
        <w:t xml:space="preserve">hool; </w:t>
      </w:r>
    </w:p>
    <w:p w:rsidR="00FF76A9" w:rsidRDefault="004A44FE">
      <w:pPr>
        <w:spacing w:after="116" w:line="259" w:lineRule="auto"/>
        <w:ind w:left="0" w:firstLine="0"/>
      </w:pPr>
      <w:r>
        <w:rPr>
          <w:sz w:val="10"/>
        </w:rPr>
        <w:t xml:space="preserve"> </w:t>
      </w:r>
    </w:p>
    <w:p w:rsidR="00FF76A9" w:rsidRDefault="004A44FE">
      <w:pPr>
        <w:numPr>
          <w:ilvl w:val="3"/>
          <w:numId w:val="7"/>
        </w:numPr>
        <w:ind w:right="860" w:hanging="420"/>
      </w:pPr>
      <w:r>
        <w:t xml:space="preserve">Participation in an authorized firearms-related activity; </w:t>
      </w:r>
    </w:p>
    <w:p w:rsidR="00FF76A9" w:rsidRDefault="004A44FE">
      <w:pPr>
        <w:spacing w:after="117" w:line="259" w:lineRule="auto"/>
        <w:ind w:left="0" w:firstLine="0"/>
      </w:pPr>
      <w:r>
        <w:rPr>
          <w:sz w:val="10"/>
        </w:rPr>
        <w:t xml:space="preserve"> </w:t>
      </w:r>
    </w:p>
    <w:p w:rsidR="00FF76A9" w:rsidRDefault="004A44FE">
      <w:pPr>
        <w:numPr>
          <w:ilvl w:val="3"/>
          <w:numId w:val="7"/>
        </w:numPr>
        <w:ind w:right="860" w:hanging="420"/>
      </w:pPr>
      <w:r>
        <w:t xml:space="preserve">Carrying a concealed handgun as authorized under § 5-73-322; or </w:t>
      </w:r>
    </w:p>
    <w:p w:rsidR="00FF76A9" w:rsidRDefault="004A44FE">
      <w:pPr>
        <w:spacing w:after="116" w:line="259" w:lineRule="auto"/>
        <w:ind w:left="0" w:firstLine="0"/>
      </w:pPr>
      <w:r>
        <w:rPr>
          <w:sz w:val="10"/>
        </w:rPr>
        <w:t xml:space="preserve"> </w:t>
      </w:r>
    </w:p>
    <w:p w:rsidR="00FF76A9" w:rsidRDefault="004A44FE">
      <w:pPr>
        <w:numPr>
          <w:ilvl w:val="3"/>
          <w:numId w:val="7"/>
        </w:numPr>
        <w:ind w:right="860" w:hanging="420"/>
      </w:pPr>
      <w:r>
        <w:t>A publicly owned and maintained parking lot of a college, community college, or university if                        th</w:t>
      </w:r>
      <w:r>
        <w:t>e licensee is carrying a concealed handgun in his or her motor vehicle or has left the                        concealed handgun in his or her locked and unattended motor vehicle;</w:t>
      </w:r>
      <w:r>
        <w:rPr>
          <w:b/>
        </w:rPr>
        <w:t xml:space="preserve"> </w:t>
      </w:r>
    </w:p>
    <w:p w:rsidR="00FF76A9" w:rsidRDefault="004A44FE">
      <w:pPr>
        <w:spacing w:after="114" w:line="259" w:lineRule="auto"/>
        <w:ind w:left="0" w:firstLine="0"/>
      </w:pPr>
      <w:r>
        <w:rPr>
          <w:b/>
          <w:sz w:val="10"/>
        </w:rPr>
        <w:t xml:space="preserve"> </w:t>
      </w:r>
    </w:p>
    <w:p w:rsidR="00FF76A9" w:rsidRDefault="004A44FE">
      <w:pPr>
        <w:numPr>
          <w:ilvl w:val="0"/>
          <w:numId w:val="4"/>
        </w:numPr>
        <w:ind w:right="860" w:hanging="519"/>
      </w:pPr>
      <w:r>
        <w:t>Inside the passenger terminal of any airport, except that no person is pro</w:t>
      </w:r>
      <w:r>
        <w:t xml:space="preserve">hibited from carrying any legal firearm into the passenger terminal if the firearm is encased for shipment for purposes of checking the firearm as baggage to be lawfully transported on any aircraft;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rPr>
          <w:b/>
        </w:rPr>
        <w:lastRenderedPageBreak/>
        <w:t>(A)</w:t>
      </w:r>
      <w:r>
        <w:t xml:space="preserve"> Any church or other place of worship. </w:t>
      </w:r>
    </w:p>
    <w:p w:rsidR="00FF76A9" w:rsidRDefault="004A44FE">
      <w:pPr>
        <w:spacing w:after="116" w:line="259" w:lineRule="auto"/>
        <w:ind w:left="0" w:firstLine="0"/>
      </w:pPr>
      <w:r>
        <w:rPr>
          <w:sz w:val="10"/>
        </w:rPr>
        <w:t xml:space="preserve"> </w:t>
      </w:r>
    </w:p>
    <w:p w:rsidR="00FF76A9" w:rsidRDefault="004A44FE">
      <w:pPr>
        <w:numPr>
          <w:ilvl w:val="1"/>
          <w:numId w:val="4"/>
        </w:numPr>
        <w:ind w:right="860" w:hanging="380"/>
      </w:pPr>
      <w:r>
        <w:t xml:space="preserve">However, this subchapter does not preclude a church or other place of worship from determining who </w:t>
      </w:r>
      <w:r>
        <w:rPr>
          <w:sz w:val="10"/>
        </w:rPr>
        <w:t xml:space="preserve"> </w:t>
      </w:r>
      <w:r>
        <w:t xml:space="preserve">             may carry a concealed handgun into the church or other place of worship; </w:t>
      </w:r>
    </w:p>
    <w:p w:rsidR="00FF76A9" w:rsidRDefault="004A44FE">
      <w:pPr>
        <w:spacing w:after="0" w:line="259" w:lineRule="auto"/>
        <w:ind w:left="0" w:firstLine="0"/>
      </w:pPr>
      <w:r>
        <w:rPr>
          <w:sz w:val="10"/>
        </w:rPr>
        <w:t xml:space="preserve"> </w:t>
      </w:r>
    </w:p>
    <w:p w:rsidR="00FF76A9" w:rsidRDefault="004A44FE">
      <w:pPr>
        <w:numPr>
          <w:ilvl w:val="1"/>
          <w:numId w:val="4"/>
        </w:numPr>
        <w:ind w:right="860" w:hanging="380"/>
      </w:pPr>
      <w:r>
        <w:t xml:space="preserve">A person with a concealed carry endorsement under § 5-16 73-322(g) </w:t>
      </w:r>
      <w:r>
        <w:t xml:space="preserve">may not enter a church or              other place of worship under this section if the church or other place of worship places a written             notice as permitted under subdivision (18) of this section prohibiting a person with a license to         </w:t>
      </w:r>
      <w:r>
        <w:t xml:space="preserve">     possess a concealed handgun at the physical location;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t xml:space="preserve">Any place where the carrying of a firearm is prohibited by federal law;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t>Any place where a parade or demonstration requiring a permit is being held, and the licensee is a participant in the pa</w:t>
      </w:r>
      <w:r>
        <w:t xml:space="preserve">rade or demonstration; or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rPr>
          <w:b/>
        </w:rPr>
        <w:t>(A)</w:t>
      </w:r>
      <w:r>
        <w:t xml:space="preserve">  </w:t>
      </w:r>
      <w:r>
        <w:rPr>
          <w:b/>
        </w:rPr>
        <w:t>(</w:t>
      </w:r>
      <w:proofErr w:type="spellStart"/>
      <w:r>
        <w:rPr>
          <w:b/>
        </w:rPr>
        <w:t>i</w:t>
      </w:r>
      <w:proofErr w:type="spellEnd"/>
      <w:r>
        <w:rPr>
          <w:b/>
        </w:rPr>
        <w:t>)</w:t>
      </w:r>
      <w:r>
        <w:t xml:space="preserve"> Any place at the discretion of the person or entity exercising control over the physical location of the place by placing at each entrance to the place a written notice clearly readable at a distance of not less than t</w:t>
      </w:r>
      <w:r>
        <w:t xml:space="preserve">en feet (10') that "carrying a handgun is prohibited". </w:t>
      </w:r>
    </w:p>
    <w:p w:rsidR="00FF76A9" w:rsidRDefault="004A44FE">
      <w:pPr>
        <w:spacing w:after="0" w:line="259" w:lineRule="auto"/>
        <w:ind w:left="0" w:firstLine="0"/>
      </w:pPr>
      <w:r>
        <w:t xml:space="preserve"> </w:t>
      </w:r>
    </w:p>
    <w:p w:rsidR="00FF76A9" w:rsidRDefault="004A44FE">
      <w:pPr>
        <w:ind w:left="-5" w:right="860"/>
      </w:pPr>
      <w:r>
        <w:t xml:space="preserve">         </w:t>
      </w:r>
      <w:r>
        <w:rPr>
          <w:b/>
        </w:rPr>
        <w:t>(ii)</w:t>
      </w:r>
      <w:r>
        <w:t xml:space="preserve">  </w:t>
      </w:r>
      <w:r>
        <w:rPr>
          <w:b/>
        </w:rPr>
        <w:t>(</w:t>
      </w:r>
      <w:proofErr w:type="gramStart"/>
      <w:r>
        <w:rPr>
          <w:b/>
        </w:rPr>
        <w:t>a</w:t>
      </w:r>
      <w:proofErr w:type="gramEnd"/>
      <w:r>
        <w:rPr>
          <w:b/>
        </w:rPr>
        <w:t>)</w:t>
      </w:r>
      <w:r>
        <w:t xml:space="preserve"> If the place does not have a roadway entrance, there shall be a written notice placed anywhere                       upon the premises of the place.             </w:t>
      </w:r>
    </w:p>
    <w:p w:rsidR="00FF76A9" w:rsidRDefault="004A44FE">
      <w:pPr>
        <w:ind w:left="-5" w:right="860"/>
      </w:pPr>
      <w:r>
        <w:t xml:space="preserve">                </w:t>
      </w:r>
      <w:r>
        <w:rPr>
          <w:b/>
        </w:rPr>
        <w:t>(</w:t>
      </w:r>
      <w:r>
        <w:rPr>
          <w:b/>
        </w:rPr>
        <w:t>b)</w:t>
      </w:r>
      <w:r>
        <w:t xml:space="preserve"> In addition to the requirement of subdivision (18</w:t>
      </w:r>
      <w:proofErr w:type="gramStart"/>
      <w:r>
        <w:t>)(</w:t>
      </w:r>
      <w:proofErr w:type="gramEnd"/>
      <w:r>
        <w:t>A)(ii)</w:t>
      </w:r>
      <w:r>
        <w:rPr>
          <w:i/>
        </w:rPr>
        <w:t>(a)</w:t>
      </w:r>
      <w:r>
        <w:t xml:space="preserve"> of this section, there shall be at least                        one (1) written notice posted within every three (3) acres of a place with no roadway entrance. </w:t>
      </w:r>
    </w:p>
    <w:p w:rsidR="00FF76A9" w:rsidRDefault="004A44FE">
      <w:pPr>
        <w:spacing w:after="116" w:line="259" w:lineRule="auto"/>
        <w:ind w:left="0" w:firstLine="0"/>
      </w:pPr>
      <w:r>
        <w:rPr>
          <w:sz w:val="10"/>
        </w:rPr>
        <w:t xml:space="preserve"> </w:t>
      </w:r>
    </w:p>
    <w:p w:rsidR="00FF76A9" w:rsidRDefault="004A44FE">
      <w:pPr>
        <w:numPr>
          <w:ilvl w:val="2"/>
          <w:numId w:val="5"/>
        </w:numPr>
        <w:ind w:right="860"/>
      </w:pPr>
      <w:r>
        <w:t>A written notice as described</w:t>
      </w:r>
      <w:r>
        <w:t xml:space="preserve"> in subdivision (18</w:t>
      </w:r>
      <w:proofErr w:type="gramStart"/>
      <w:r>
        <w:t>)(</w:t>
      </w:r>
      <w:proofErr w:type="gramEnd"/>
      <w:r>
        <w:t>A)(</w:t>
      </w:r>
      <w:proofErr w:type="spellStart"/>
      <w:r>
        <w:t>i</w:t>
      </w:r>
      <w:proofErr w:type="spellEnd"/>
      <w:r>
        <w:t xml:space="preserve">) of this section is not required for a private                  home. </w:t>
      </w:r>
    </w:p>
    <w:p w:rsidR="00FF76A9" w:rsidRDefault="004A44FE">
      <w:pPr>
        <w:spacing w:after="116" w:line="259" w:lineRule="auto"/>
        <w:ind w:left="0" w:firstLine="0"/>
      </w:pPr>
      <w:r>
        <w:rPr>
          <w:sz w:val="10"/>
        </w:rPr>
        <w:t xml:space="preserve"> </w:t>
      </w:r>
    </w:p>
    <w:p w:rsidR="00FF76A9" w:rsidRDefault="004A44FE">
      <w:pPr>
        <w:numPr>
          <w:ilvl w:val="2"/>
          <w:numId w:val="5"/>
        </w:numPr>
        <w:ind w:right="860"/>
      </w:pPr>
      <w:r>
        <w:t xml:space="preserve">Any licensee entering a private home shall notify the occupant that the licensee is carrying a                  concealed handgun. </w:t>
      </w:r>
    </w:p>
    <w:p w:rsidR="00FF76A9" w:rsidRDefault="004A44FE">
      <w:pPr>
        <w:spacing w:after="116" w:line="259" w:lineRule="auto"/>
        <w:ind w:left="0" w:firstLine="0"/>
      </w:pPr>
      <w:r>
        <w:rPr>
          <w:sz w:val="10"/>
        </w:rPr>
        <w:t xml:space="preserve"> </w:t>
      </w:r>
    </w:p>
    <w:p w:rsidR="00FF76A9" w:rsidRDefault="004A44FE">
      <w:pPr>
        <w:numPr>
          <w:ilvl w:val="1"/>
          <w:numId w:val="4"/>
        </w:numPr>
        <w:ind w:right="860" w:hanging="380"/>
      </w:pPr>
      <w:r>
        <w:t xml:space="preserve">Subdivision (18)(A) of this section does not apply if the place is: </w:t>
      </w:r>
    </w:p>
    <w:p w:rsidR="00FF76A9" w:rsidRDefault="004A44FE">
      <w:pPr>
        <w:spacing w:after="116" w:line="259" w:lineRule="auto"/>
        <w:ind w:left="0" w:firstLine="0"/>
      </w:pPr>
      <w:r>
        <w:rPr>
          <w:sz w:val="10"/>
        </w:rPr>
        <w:t xml:space="preserve"> </w:t>
      </w:r>
    </w:p>
    <w:p w:rsidR="00FF76A9" w:rsidRDefault="004A44FE">
      <w:pPr>
        <w:numPr>
          <w:ilvl w:val="2"/>
          <w:numId w:val="4"/>
        </w:numPr>
        <w:ind w:right="860" w:hanging="660"/>
      </w:pPr>
      <w:r>
        <w:t xml:space="preserve">A public university, public college, or community college, as defined in § 5-73-322, and the licensee                is carrying a concealed handgun as provided under § 5-73-322;  </w:t>
      </w:r>
    </w:p>
    <w:p w:rsidR="00FF76A9" w:rsidRDefault="004A44FE">
      <w:pPr>
        <w:spacing w:after="116" w:line="259" w:lineRule="auto"/>
        <w:ind w:left="0" w:firstLine="0"/>
      </w:pPr>
      <w:r>
        <w:rPr>
          <w:sz w:val="10"/>
        </w:rPr>
        <w:t xml:space="preserve"> </w:t>
      </w:r>
    </w:p>
    <w:p w:rsidR="00FF76A9" w:rsidRDefault="004A44FE">
      <w:pPr>
        <w:numPr>
          <w:ilvl w:val="2"/>
          <w:numId w:val="4"/>
        </w:numPr>
        <w:ind w:right="860" w:hanging="660"/>
      </w:pPr>
      <w:r>
        <w:t xml:space="preserve">A publicly owned and maintained parking lot if the licensee is carrying a concealed handgun in his                 or her motor vehicle or has left the concealed handgun in his or her locked and unattended motor                 vehicle. </w:t>
      </w:r>
    </w:p>
    <w:p w:rsidR="00FF76A9" w:rsidRDefault="004A44FE">
      <w:pPr>
        <w:spacing w:after="114" w:line="259" w:lineRule="auto"/>
        <w:ind w:left="0" w:firstLine="0"/>
      </w:pPr>
      <w:r>
        <w:rPr>
          <w:b/>
          <w:sz w:val="10"/>
        </w:rPr>
        <w:t xml:space="preserve"> </w:t>
      </w:r>
    </w:p>
    <w:p w:rsidR="00FF76A9" w:rsidRDefault="004A44FE">
      <w:pPr>
        <w:numPr>
          <w:ilvl w:val="2"/>
          <w:numId w:val="4"/>
        </w:numPr>
        <w:ind w:right="860" w:hanging="660"/>
      </w:pPr>
      <w:r>
        <w:t>A parking lot of</w:t>
      </w:r>
      <w:r>
        <w:t xml:space="preserve"> a private employer and </w:t>
      </w:r>
      <w:proofErr w:type="gramStart"/>
      <w:r>
        <w:t>the  licensee</w:t>
      </w:r>
      <w:proofErr w:type="gramEnd"/>
      <w:r>
        <w:t xml:space="preserve"> is carrying a concealed handgun as provided                   under § 5-73-324. </w:t>
      </w:r>
    </w:p>
    <w:p w:rsidR="00FF76A9" w:rsidRDefault="004A44FE">
      <w:pPr>
        <w:spacing w:after="115" w:line="259" w:lineRule="auto"/>
        <w:ind w:left="0" w:firstLine="0"/>
      </w:pPr>
      <w:r>
        <w:rPr>
          <w:rFonts w:ascii="Arial" w:eastAsia="Arial" w:hAnsi="Arial" w:cs="Arial"/>
          <w:sz w:val="10"/>
        </w:rPr>
        <w:lastRenderedPageBreak/>
        <w:t xml:space="preserve"> </w:t>
      </w:r>
    </w:p>
    <w:p w:rsidR="00FF76A9" w:rsidRDefault="004A44FE">
      <w:pPr>
        <w:numPr>
          <w:ilvl w:val="1"/>
          <w:numId w:val="4"/>
        </w:numPr>
        <w:ind w:right="860" w:hanging="380"/>
      </w:pPr>
      <w:r>
        <w:t>The person or entity exercising control over the physical location of a place that does not use his,              hers, or its authorit</w:t>
      </w:r>
      <w:r>
        <w:t>y under this subdivision (18) to prohibit a person from possessing a concealed              handgun is immune from a claim for monetary damages arising from or related to the decision not to              place at each entrance to the place a written notice</w:t>
      </w:r>
      <w:r>
        <w:t xml:space="preserve"> under this subdivision (18). </w:t>
      </w:r>
    </w:p>
    <w:p w:rsidR="00FF76A9" w:rsidRDefault="004A44FE">
      <w:pPr>
        <w:spacing w:after="114" w:line="259" w:lineRule="auto"/>
        <w:ind w:left="0" w:firstLine="0"/>
      </w:pPr>
      <w:r>
        <w:rPr>
          <w:b/>
          <w:sz w:val="10"/>
        </w:rPr>
        <w:t xml:space="preserve"> </w:t>
      </w:r>
    </w:p>
    <w:p w:rsidR="00FF76A9" w:rsidRDefault="004A44FE">
      <w:pPr>
        <w:numPr>
          <w:ilvl w:val="0"/>
          <w:numId w:val="4"/>
        </w:numPr>
        <w:ind w:right="860" w:hanging="519"/>
      </w:pPr>
      <w:r>
        <w:rPr>
          <w:b/>
        </w:rPr>
        <w:t>(A)</w:t>
      </w:r>
      <w:r>
        <w:t xml:space="preserve">  </w:t>
      </w:r>
      <w:r>
        <w:rPr>
          <w:b/>
        </w:rPr>
        <w:t>(</w:t>
      </w:r>
      <w:proofErr w:type="spellStart"/>
      <w:r>
        <w:rPr>
          <w:b/>
        </w:rPr>
        <w:t>i</w:t>
      </w:r>
      <w:proofErr w:type="spellEnd"/>
      <w:r>
        <w:rPr>
          <w:b/>
        </w:rPr>
        <w:t>)</w:t>
      </w:r>
      <w:r>
        <w:t xml:space="preserve"> A place owned or operated by a private entity that prohibits the carrying of a concealed handgun that posts a written notice as described under subdivision (18)(A) of this section. </w:t>
      </w:r>
    </w:p>
    <w:p w:rsidR="00FF76A9" w:rsidRDefault="004A44FE">
      <w:pPr>
        <w:spacing w:after="116" w:line="259" w:lineRule="auto"/>
        <w:ind w:left="0" w:firstLine="0"/>
      </w:pPr>
      <w:r>
        <w:rPr>
          <w:sz w:val="10"/>
        </w:rPr>
        <w:t xml:space="preserve"> </w:t>
      </w:r>
    </w:p>
    <w:p w:rsidR="00FF76A9" w:rsidRDefault="004A44FE">
      <w:pPr>
        <w:ind w:left="-5" w:right="860"/>
      </w:pPr>
      <w:r>
        <w:t xml:space="preserve">         </w:t>
      </w:r>
      <w:r>
        <w:rPr>
          <w:b/>
        </w:rPr>
        <w:t>(ii)</w:t>
      </w:r>
      <w:r>
        <w:t xml:space="preserve">  </w:t>
      </w:r>
      <w:r>
        <w:rPr>
          <w:b/>
          <w:i/>
        </w:rPr>
        <w:t>(a)</w:t>
      </w:r>
      <w:r>
        <w:t xml:space="preserve"> A place own</w:t>
      </w:r>
      <w:r>
        <w:t>ed or operated by a private entity that chooses not to post a written notice as                       described under subdivision (18</w:t>
      </w:r>
      <w:proofErr w:type="gramStart"/>
      <w:r>
        <w:t>)(</w:t>
      </w:r>
      <w:proofErr w:type="gramEnd"/>
      <w:r>
        <w:t>A) of this section may provide written or verbal notification to                       a licensee who is carrying a conce</w:t>
      </w:r>
      <w:r>
        <w:t xml:space="preserve">aled handgun at the place owned or operated by a private                       entity that carrying of a concealed handgun is prohibited. </w:t>
      </w:r>
    </w:p>
    <w:p w:rsidR="00FF76A9" w:rsidRDefault="004A44FE">
      <w:pPr>
        <w:spacing w:after="116" w:line="259" w:lineRule="auto"/>
        <w:ind w:left="0" w:firstLine="0"/>
      </w:pPr>
      <w:r>
        <w:rPr>
          <w:sz w:val="10"/>
        </w:rPr>
        <w:t xml:space="preserve"> </w:t>
      </w:r>
    </w:p>
    <w:p w:rsidR="00FF76A9" w:rsidRDefault="004A44FE">
      <w:pPr>
        <w:ind w:left="-5" w:right="860"/>
      </w:pPr>
      <w:r>
        <w:t xml:space="preserve">            </w:t>
      </w:r>
      <w:r>
        <w:rPr>
          <w:b/>
          <w:i/>
        </w:rPr>
        <w:t>(b)</w:t>
      </w:r>
      <w:r>
        <w:t xml:space="preserve"> A licensee who receives written or verbal notification under subdivision (19</w:t>
      </w:r>
      <w:proofErr w:type="gramStart"/>
      <w:r>
        <w:t>)(</w:t>
      </w:r>
      <w:proofErr w:type="gramEnd"/>
      <w:r>
        <w:t>A)(ii)</w:t>
      </w:r>
      <w:r>
        <w:rPr>
          <w:i/>
        </w:rPr>
        <w:t>(a)</w:t>
      </w:r>
      <w:r>
        <w:t xml:space="preserve"> of this    </w:t>
      </w:r>
      <w:r>
        <w:t xml:space="preserve">                section is deemed to have violated this subdivision (19) if the licensee while carrying a concealed                    handgun either remains at or returns to the place owned or operated by the private entity. </w:t>
      </w:r>
    </w:p>
    <w:p w:rsidR="00FF76A9" w:rsidRDefault="004A44FE">
      <w:pPr>
        <w:spacing w:after="116" w:line="259" w:lineRule="auto"/>
        <w:ind w:left="0" w:firstLine="0"/>
      </w:pPr>
      <w:r>
        <w:rPr>
          <w:sz w:val="10"/>
        </w:rPr>
        <w:t xml:space="preserve"> </w:t>
      </w:r>
    </w:p>
    <w:p w:rsidR="00FF76A9" w:rsidRDefault="004A44FE">
      <w:pPr>
        <w:numPr>
          <w:ilvl w:val="1"/>
          <w:numId w:val="4"/>
        </w:numPr>
        <w:ind w:right="860" w:hanging="380"/>
      </w:pPr>
      <w:r>
        <w:t>A place owned or operated b</w:t>
      </w:r>
      <w:r>
        <w:t xml:space="preserve">y a private entity under this subdivision (19) includes without limitation: </w:t>
      </w:r>
    </w:p>
    <w:p w:rsidR="00FF76A9" w:rsidRDefault="004A44FE">
      <w:pPr>
        <w:spacing w:after="116" w:line="259" w:lineRule="auto"/>
        <w:ind w:left="0" w:firstLine="0"/>
      </w:pPr>
      <w:r>
        <w:rPr>
          <w:sz w:val="10"/>
        </w:rPr>
        <w:t xml:space="preserve"> </w:t>
      </w:r>
    </w:p>
    <w:p w:rsidR="00FF76A9" w:rsidRDefault="004A44FE">
      <w:pPr>
        <w:numPr>
          <w:ilvl w:val="2"/>
          <w:numId w:val="4"/>
        </w:numPr>
        <w:ind w:right="860" w:hanging="660"/>
      </w:pPr>
      <w:r>
        <w:t xml:space="preserve">A private university or private college; </w:t>
      </w:r>
    </w:p>
    <w:p w:rsidR="00FF76A9" w:rsidRDefault="004A44FE">
      <w:pPr>
        <w:spacing w:after="117" w:line="259" w:lineRule="auto"/>
        <w:ind w:left="0" w:firstLine="0"/>
      </w:pPr>
      <w:r>
        <w:rPr>
          <w:sz w:val="10"/>
        </w:rPr>
        <w:t xml:space="preserve"> </w:t>
      </w:r>
    </w:p>
    <w:p w:rsidR="00FF76A9" w:rsidRDefault="004A44FE">
      <w:pPr>
        <w:numPr>
          <w:ilvl w:val="2"/>
          <w:numId w:val="4"/>
        </w:numPr>
        <w:ind w:right="860" w:hanging="660"/>
      </w:pPr>
      <w:r>
        <w:t xml:space="preserve">A church or other place of worship; </w:t>
      </w:r>
    </w:p>
    <w:p w:rsidR="00FF76A9" w:rsidRDefault="004A44FE">
      <w:pPr>
        <w:spacing w:after="116" w:line="259" w:lineRule="auto"/>
        <w:ind w:left="0" w:firstLine="0"/>
      </w:pPr>
      <w:r>
        <w:rPr>
          <w:sz w:val="10"/>
        </w:rPr>
        <w:t xml:space="preserve"> </w:t>
      </w:r>
    </w:p>
    <w:p w:rsidR="00FF76A9" w:rsidRDefault="004A44FE">
      <w:pPr>
        <w:numPr>
          <w:ilvl w:val="2"/>
          <w:numId w:val="4"/>
        </w:numPr>
        <w:ind w:right="860" w:hanging="660"/>
      </w:pPr>
      <w:r>
        <w:t>An establishment, except a restaurant as defined in § 3-5-</w:t>
      </w:r>
      <w:r>
        <w:t xml:space="preserve">1202, licensed to dispense alcoholic                  beverages for consumption on the premises; and </w:t>
      </w:r>
    </w:p>
    <w:p w:rsidR="00FF76A9" w:rsidRDefault="004A44FE">
      <w:pPr>
        <w:spacing w:after="117" w:line="259" w:lineRule="auto"/>
        <w:ind w:left="0" w:firstLine="0"/>
      </w:pPr>
      <w:r>
        <w:rPr>
          <w:sz w:val="10"/>
        </w:rPr>
        <w:t xml:space="preserve"> </w:t>
      </w:r>
    </w:p>
    <w:p w:rsidR="00FF76A9" w:rsidRDefault="004A44FE">
      <w:pPr>
        <w:numPr>
          <w:ilvl w:val="2"/>
          <w:numId w:val="4"/>
        </w:numPr>
        <w:ind w:right="860" w:hanging="660"/>
      </w:pPr>
      <w:r>
        <w:t xml:space="preserve">An establishment, except a restaurant as defined in § 3-5-1202, where beer or light wine is                  consumed on the premises; or </w:t>
      </w:r>
    </w:p>
    <w:p w:rsidR="00FF76A9" w:rsidRDefault="004A44FE">
      <w:pPr>
        <w:spacing w:after="116" w:line="259" w:lineRule="auto"/>
        <w:ind w:left="0" w:firstLine="0"/>
      </w:pPr>
      <w:r>
        <w:rPr>
          <w:sz w:val="10"/>
        </w:rPr>
        <w:t xml:space="preserve"> </w:t>
      </w:r>
    </w:p>
    <w:p w:rsidR="00FF76A9" w:rsidRDefault="004A44FE">
      <w:pPr>
        <w:numPr>
          <w:ilvl w:val="0"/>
          <w:numId w:val="4"/>
        </w:numPr>
        <w:ind w:right="860" w:hanging="519"/>
      </w:pPr>
      <w:r>
        <w:t>A posted fi</w:t>
      </w:r>
      <w:r>
        <w:t xml:space="preserve">rearm-sensitive area, as approved by the Department of Arkansas State Police under § 5-73-         325, located at: </w:t>
      </w:r>
    </w:p>
    <w:p w:rsidR="00FF76A9" w:rsidRDefault="004A44FE">
      <w:pPr>
        <w:spacing w:after="116" w:line="259" w:lineRule="auto"/>
        <w:ind w:left="0" w:firstLine="0"/>
      </w:pPr>
      <w:r>
        <w:rPr>
          <w:sz w:val="10"/>
        </w:rPr>
        <w:t xml:space="preserve"> </w:t>
      </w:r>
    </w:p>
    <w:p w:rsidR="00FF76A9" w:rsidRDefault="004A44FE">
      <w:pPr>
        <w:numPr>
          <w:ilvl w:val="1"/>
          <w:numId w:val="6"/>
        </w:numPr>
        <w:ind w:right="860" w:hanging="392"/>
      </w:pPr>
      <w:r>
        <w:t xml:space="preserve">The Arkansas State Hospital; </w:t>
      </w:r>
    </w:p>
    <w:p w:rsidR="00FF76A9" w:rsidRDefault="004A44FE">
      <w:pPr>
        <w:spacing w:after="114" w:line="259" w:lineRule="auto"/>
        <w:ind w:left="0" w:firstLine="0"/>
      </w:pPr>
      <w:r>
        <w:rPr>
          <w:sz w:val="10"/>
        </w:rPr>
        <w:t xml:space="preserve"> </w:t>
      </w:r>
    </w:p>
    <w:p w:rsidR="00FF76A9" w:rsidRDefault="004A44FE">
      <w:pPr>
        <w:numPr>
          <w:ilvl w:val="1"/>
          <w:numId w:val="6"/>
        </w:numPr>
        <w:ind w:right="860" w:hanging="392"/>
      </w:pPr>
      <w:r>
        <w:t xml:space="preserve">The University of Arkansas for Medical Sciences; or </w:t>
      </w:r>
    </w:p>
    <w:p w:rsidR="00FF76A9" w:rsidRDefault="004A44FE">
      <w:pPr>
        <w:spacing w:after="116" w:line="259" w:lineRule="auto"/>
        <w:ind w:left="0" w:firstLine="0"/>
      </w:pPr>
      <w:r>
        <w:rPr>
          <w:sz w:val="10"/>
        </w:rPr>
        <w:t xml:space="preserve"> </w:t>
      </w:r>
    </w:p>
    <w:p w:rsidR="00FF76A9" w:rsidRDefault="004A44FE">
      <w:pPr>
        <w:numPr>
          <w:ilvl w:val="1"/>
          <w:numId w:val="6"/>
        </w:numPr>
        <w:ind w:right="860" w:hanging="392"/>
      </w:pPr>
      <w:r>
        <w:t xml:space="preserve">A collegiate athletic event. </w:t>
      </w:r>
    </w:p>
    <w:p w:rsidR="00FF76A9" w:rsidRDefault="004A44FE">
      <w:pPr>
        <w:spacing w:after="86" w:line="259" w:lineRule="auto"/>
        <w:ind w:left="0" w:firstLine="0"/>
      </w:pPr>
      <w:r>
        <w:rPr>
          <w:sz w:val="8"/>
        </w:rPr>
        <w:t xml:space="preserve"> </w:t>
      </w:r>
    </w:p>
    <w:p w:rsidR="00FF76A9" w:rsidRDefault="004A44FE">
      <w:pPr>
        <w:ind w:left="-5" w:right="835"/>
      </w:pPr>
      <w:r>
        <w:rPr>
          <w:b/>
          <w:sz w:val="18"/>
        </w:rPr>
        <w:t>HISTORY:</w:t>
      </w:r>
      <w:r>
        <w:rPr>
          <w:sz w:val="18"/>
        </w:rPr>
        <w:t xml:space="preserve"> </w:t>
      </w:r>
      <w:r>
        <w:rPr>
          <w:sz w:val="18"/>
        </w:rPr>
        <w:t xml:space="preserve">Acts 1995, No. 411, § 2; 1995, No. 419, § 2; 1997, No. 1239, § 2; 2003, No. 1110, § 1; 2007, No. 664, § 2; 2009, No. 294, § 28; </w:t>
      </w:r>
    </w:p>
    <w:p w:rsidR="00FF76A9" w:rsidRDefault="004A44FE">
      <w:pPr>
        <w:ind w:left="-5" w:right="835"/>
      </w:pPr>
      <w:r>
        <w:rPr>
          <w:sz w:val="18"/>
        </w:rPr>
        <w:lastRenderedPageBreak/>
        <w:t>2011, No. 758, § 1; 2013, No. 67, § 1; 2013, No. 226, §§ 3, 4; 2013, No. 1390, § 2; 2015, No. 933, § 2; 2015, No. 1078, §§ 4-</w:t>
      </w:r>
      <w:r>
        <w:rPr>
          <w:sz w:val="18"/>
        </w:rPr>
        <w:t xml:space="preserve">7; 2015, No. 1175, § 1; 2015, No. 1259, § 2; 2017, No. 562, §§ 2-5; 2017, No. 707, § 5; 2017, No. 859, §§ 4-6; 2017, No. 1071, § 2; 2017, No. 1090, § 1. </w:t>
      </w:r>
    </w:p>
    <w:p w:rsidR="00FF76A9" w:rsidRDefault="004A44FE">
      <w:pPr>
        <w:spacing w:after="60" w:line="259" w:lineRule="auto"/>
        <w:ind w:left="0" w:firstLine="0"/>
      </w:pPr>
      <w:r>
        <w:rPr>
          <w:rFonts w:ascii="Arial" w:eastAsia="Arial" w:hAnsi="Arial" w:cs="Arial"/>
          <w:sz w:val="16"/>
        </w:rPr>
        <w:t xml:space="preserve"> </w:t>
      </w:r>
    </w:p>
    <w:p w:rsidR="00FF76A9" w:rsidRDefault="004A44FE">
      <w:pPr>
        <w:spacing w:after="3" w:line="253" w:lineRule="auto"/>
        <w:ind w:left="-5"/>
      </w:pPr>
      <w:hyperlink r:id="rId107">
        <w:r>
          <w:rPr>
            <w:b/>
            <w:color w:val="0000FF"/>
            <w:u w:val="single" w:color="0000FF"/>
          </w:rPr>
          <w:t>§ 3-</w:t>
        </w:r>
      </w:hyperlink>
      <w:hyperlink r:id="rId108">
        <w:r>
          <w:rPr>
            <w:b/>
            <w:color w:val="0000FF"/>
            <w:u w:val="single" w:color="0000FF"/>
          </w:rPr>
          <w:t>5</w:t>
        </w:r>
      </w:hyperlink>
      <w:hyperlink r:id="rId109">
        <w:r>
          <w:rPr>
            <w:b/>
            <w:color w:val="0000FF"/>
            <w:u w:val="single" w:color="0000FF"/>
          </w:rPr>
          <w:t>-</w:t>
        </w:r>
      </w:hyperlink>
      <w:hyperlink r:id="rId110">
        <w:r>
          <w:rPr>
            <w:b/>
            <w:color w:val="0000FF"/>
            <w:u w:val="single" w:color="0000FF"/>
          </w:rPr>
          <w:t>1202</w:t>
        </w:r>
      </w:hyperlink>
      <w:hyperlink r:id="rId111">
        <w:r>
          <w:rPr>
            <w:b/>
          </w:rPr>
          <w:t>.</w:t>
        </w:r>
      </w:hyperlink>
      <w:r>
        <w:rPr>
          <w:b/>
        </w:rPr>
        <w:t xml:space="preserve">  Definitions. </w:t>
      </w:r>
      <w:r>
        <w:t xml:space="preserve"> </w:t>
      </w:r>
    </w:p>
    <w:p w:rsidR="00FF76A9" w:rsidRDefault="004A44FE">
      <w:pPr>
        <w:spacing w:after="0" w:line="259" w:lineRule="auto"/>
        <w:ind w:left="0" w:firstLine="0"/>
      </w:pPr>
      <w:r>
        <w:t xml:space="preserve"> </w:t>
      </w:r>
    </w:p>
    <w:p w:rsidR="00FF76A9" w:rsidRDefault="004A44FE">
      <w:pPr>
        <w:ind w:left="-5" w:right="860"/>
      </w:pPr>
      <w:r>
        <w:rPr>
          <w:b/>
        </w:rPr>
        <w:t xml:space="preserve"> (11)</w:t>
      </w:r>
      <w:r>
        <w:t xml:space="preserve"> "Rest</w:t>
      </w:r>
      <w:r>
        <w:t>aurant" means any public or private place which is kept, used, maintained, advertised, and held out to the public or to a private or restricted membership as a place where complete meals are actually and regularly served, such place being provided with ade</w:t>
      </w:r>
      <w:r>
        <w:t>quate and sanitary kitchen and dining equipment and a seating capacity of at least fifty (50) people and having employed a sufficient number and kind of employees to prepare, cook, and serve suitable food for its guests or members. At least one (1) meal pe</w:t>
      </w:r>
      <w:r>
        <w:t xml:space="preserve">r day shall be served, and the place shall be open a minimum of five (5) days per week, with the exception of holidays, vacations, and periods of redecorating.                      </w:t>
      </w:r>
      <w:r>
        <w:rPr>
          <w:b/>
          <w:sz w:val="20"/>
        </w:rPr>
        <w:t>HISTORY:</w:t>
      </w:r>
      <w:r>
        <w:rPr>
          <w:sz w:val="20"/>
        </w:rPr>
        <w:t xml:space="preserve"> Acts 1991, No. 611, § 1; 1995, No. 491, §</w:t>
      </w:r>
      <w:r>
        <w:t xml:space="preserve"> 1. </w:t>
      </w:r>
    </w:p>
    <w:p w:rsidR="00FF76A9" w:rsidRDefault="004A44FE">
      <w:pPr>
        <w:spacing w:after="0" w:line="259" w:lineRule="auto"/>
        <w:ind w:left="0" w:firstLine="0"/>
      </w:pPr>
      <w:r>
        <w:t xml:space="preserve"> </w:t>
      </w:r>
    </w:p>
    <w:p w:rsidR="00FF76A9" w:rsidRDefault="004A44FE">
      <w:pPr>
        <w:spacing w:after="3" w:line="253" w:lineRule="auto"/>
        <w:ind w:left="-5"/>
      </w:pPr>
      <w:hyperlink r:id="rId112">
        <w:r>
          <w:rPr>
            <w:b/>
            <w:color w:val="0000FF"/>
            <w:u w:val="single" w:color="0000FF"/>
          </w:rPr>
          <w:t>§ 5-</w:t>
        </w:r>
      </w:hyperlink>
      <w:hyperlink r:id="rId113">
        <w:r>
          <w:rPr>
            <w:b/>
            <w:color w:val="0000FF"/>
            <w:u w:val="single" w:color="0000FF"/>
          </w:rPr>
          <w:t>73</w:t>
        </w:r>
      </w:hyperlink>
      <w:hyperlink r:id="rId114">
        <w:r>
          <w:rPr>
            <w:b/>
            <w:color w:val="0000FF"/>
            <w:u w:val="single" w:color="0000FF"/>
          </w:rPr>
          <w:t>-</w:t>
        </w:r>
      </w:hyperlink>
      <w:hyperlink r:id="rId115">
        <w:r>
          <w:rPr>
            <w:b/>
            <w:color w:val="0000FF"/>
            <w:u w:val="single" w:color="0000FF"/>
          </w:rPr>
          <w:t>119</w:t>
        </w:r>
      </w:hyperlink>
      <w:hyperlink r:id="rId116">
        <w:r>
          <w:rPr>
            <w:b/>
          </w:rPr>
          <w:t>.</w:t>
        </w:r>
      </w:hyperlink>
      <w:r>
        <w:rPr>
          <w:b/>
        </w:rPr>
        <w:t xml:space="preserve">  Handguns -- Possession by minor or possession on school property. </w:t>
      </w:r>
    </w:p>
    <w:p w:rsidR="00FF76A9" w:rsidRDefault="004A44FE">
      <w:pPr>
        <w:spacing w:after="53" w:line="259" w:lineRule="auto"/>
        <w:ind w:left="0" w:firstLine="0"/>
      </w:pPr>
      <w:r>
        <w:rPr>
          <w:b/>
          <w:sz w:val="16"/>
        </w:rPr>
        <w:t xml:space="preserve"> </w:t>
      </w:r>
    </w:p>
    <w:p w:rsidR="00FF76A9" w:rsidRDefault="004A44FE">
      <w:pPr>
        <w:ind w:left="-5" w:right="860"/>
      </w:pPr>
      <w:r>
        <w:rPr>
          <w:b/>
        </w:rPr>
        <w:t xml:space="preserve">(b)  (1) </w:t>
      </w:r>
      <w:r>
        <w:t xml:space="preserve">No person in this state shall possess a firearm: </w:t>
      </w:r>
    </w:p>
    <w:p w:rsidR="00FF76A9" w:rsidRDefault="004A44FE">
      <w:pPr>
        <w:spacing w:after="175" w:line="259" w:lineRule="auto"/>
        <w:ind w:left="0" w:firstLine="0"/>
      </w:pPr>
      <w:r>
        <w:rPr>
          <w:sz w:val="4"/>
        </w:rPr>
        <w:t xml:space="preserve"> </w:t>
      </w:r>
    </w:p>
    <w:p w:rsidR="00FF76A9" w:rsidRDefault="004A44FE">
      <w:pPr>
        <w:numPr>
          <w:ilvl w:val="0"/>
          <w:numId w:val="9"/>
        </w:numPr>
        <w:ind w:right="860" w:hanging="391"/>
      </w:pPr>
      <w:r>
        <w:t xml:space="preserve">Upon the developed property of a public or private school, K-12; </w:t>
      </w:r>
    </w:p>
    <w:p w:rsidR="00FF76A9" w:rsidRDefault="004A44FE">
      <w:pPr>
        <w:spacing w:after="175" w:line="259" w:lineRule="auto"/>
        <w:ind w:left="0" w:firstLine="0"/>
      </w:pPr>
      <w:r>
        <w:rPr>
          <w:sz w:val="4"/>
        </w:rPr>
        <w:t xml:space="preserve"> </w:t>
      </w:r>
    </w:p>
    <w:p w:rsidR="00FF76A9" w:rsidRDefault="004A44FE">
      <w:pPr>
        <w:numPr>
          <w:ilvl w:val="0"/>
          <w:numId w:val="9"/>
        </w:numPr>
        <w:ind w:right="860" w:hanging="391"/>
      </w:pPr>
      <w:r>
        <w:t xml:space="preserve">In or upon any school bus; or </w:t>
      </w:r>
    </w:p>
    <w:p w:rsidR="00FF76A9" w:rsidRDefault="004A44FE">
      <w:pPr>
        <w:spacing w:after="175" w:line="259" w:lineRule="auto"/>
        <w:ind w:left="0" w:firstLine="0"/>
      </w:pPr>
      <w:r>
        <w:rPr>
          <w:sz w:val="4"/>
        </w:rPr>
        <w:t xml:space="preserve"> </w:t>
      </w:r>
    </w:p>
    <w:p w:rsidR="00FF76A9" w:rsidRDefault="004A44FE">
      <w:pPr>
        <w:numPr>
          <w:ilvl w:val="0"/>
          <w:numId w:val="9"/>
        </w:numPr>
        <w:ind w:right="860" w:hanging="391"/>
      </w:pPr>
      <w:r>
        <w:t xml:space="preserve">At a designated bus stop as identified on the route list published by a school district  </w:t>
      </w:r>
    </w:p>
    <w:p w:rsidR="00FF76A9" w:rsidRDefault="004A44FE">
      <w:pPr>
        <w:spacing w:after="97" w:line="259" w:lineRule="auto"/>
        <w:ind w:left="0" w:firstLine="0"/>
      </w:pPr>
      <w:r>
        <w:rPr>
          <w:sz w:val="12"/>
        </w:rPr>
        <w:t xml:space="preserve"> </w:t>
      </w:r>
    </w:p>
    <w:p w:rsidR="00FF76A9" w:rsidRDefault="004A44FE">
      <w:pPr>
        <w:ind w:left="-5" w:right="860"/>
      </w:pPr>
      <w:r>
        <w:rPr>
          <w:b/>
        </w:rPr>
        <w:t xml:space="preserve">(e) </w:t>
      </w:r>
      <w:r>
        <w:t>It is permissible to carry a handgun under this section if at the time of the act of possessing a handgun or firearm:</w:t>
      </w:r>
      <w:r>
        <w:rPr>
          <w:b/>
        </w:rPr>
        <w:t xml:space="preserve"> </w:t>
      </w:r>
    </w:p>
    <w:p w:rsidR="00FF76A9" w:rsidRDefault="004A44FE">
      <w:pPr>
        <w:spacing w:after="92" w:line="259" w:lineRule="auto"/>
        <w:ind w:left="0" w:firstLine="0"/>
      </w:pPr>
      <w:r>
        <w:rPr>
          <w:b/>
          <w:sz w:val="12"/>
        </w:rPr>
        <w:t xml:space="preserve"> </w:t>
      </w:r>
    </w:p>
    <w:p w:rsidR="00FF76A9" w:rsidRDefault="004A44FE">
      <w:pPr>
        <w:spacing w:after="10" w:line="249" w:lineRule="auto"/>
        <w:ind w:left="-5" w:right="100"/>
      </w:pPr>
      <w:r>
        <w:rPr>
          <w:b/>
        </w:rPr>
        <w:t>(12)(A)</w:t>
      </w:r>
      <w:r>
        <w:t xml:space="preserve">  </w:t>
      </w:r>
      <w:r>
        <w:rPr>
          <w:b/>
          <w:i/>
        </w:rPr>
        <w:t>The person has a license to carry a concealed handgun under § 5-73-301 et seq.</w:t>
      </w:r>
      <w:r>
        <w:rPr>
          <w:i/>
        </w:rPr>
        <w:t xml:space="preserve"> and is carrying a concealed handgun in his or her motor vehicle or has left the concealed handgun in his or her locked and unattended motor vehicle in a publicly owned </w:t>
      </w:r>
      <w:r>
        <w:rPr>
          <w:i/>
        </w:rPr>
        <w:t xml:space="preserve">and maintained parking lot. </w:t>
      </w:r>
    </w:p>
    <w:p w:rsidR="00FF76A9" w:rsidRDefault="004A44FE">
      <w:pPr>
        <w:spacing w:after="114" w:line="259" w:lineRule="auto"/>
        <w:ind w:left="0" w:firstLine="0"/>
      </w:pPr>
      <w:r>
        <w:rPr>
          <w:b/>
          <w:sz w:val="10"/>
        </w:rPr>
        <w:t xml:space="preserve"> </w:t>
      </w:r>
    </w:p>
    <w:p w:rsidR="00FF76A9" w:rsidRDefault="004A44FE">
      <w:pPr>
        <w:ind w:left="-5" w:right="860"/>
      </w:pPr>
      <w:r>
        <w:rPr>
          <w:b/>
        </w:rPr>
        <w:t>(B) (</w:t>
      </w:r>
      <w:proofErr w:type="spellStart"/>
      <w:proofErr w:type="gramStart"/>
      <w:r>
        <w:rPr>
          <w:b/>
        </w:rPr>
        <w:t>i</w:t>
      </w:r>
      <w:proofErr w:type="spellEnd"/>
      <w:proofErr w:type="gramEnd"/>
      <w:r>
        <w:rPr>
          <w:b/>
        </w:rPr>
        <w:t>)</w:t>
      </w:r>
      <w:r>
        <w:t xml:space="preserve">  As used in this subdivision (e)(12), "parking lot" means a designated area or structure or part of a structure intended for the parking of motor vehicles or a designated drop-off zone for children at a school. </w:t>
      </w:r>
    </w:p>
    <w:p w:rsidR="00FF76A9" w:rsidRDefault="004A44FE">
      <w:pPr>
        <w:spacing w:after="114" w:line="259" w:lineRule="auto"/>
        <w:ind w:left="0" w:firstLine="0"/>
      </w:pPr>
      <w:r>
        <w:rPr>
          <w:b/>
          <w:sz w:val="10"/>
        </w:rPr>
        <w:t xml:space="preserve"> </w:t>
      </w:r>
    </w:p>
    <w:p w:rsidR="00FF76A9" w:rsidRDefault="004A44FE">
      <w:pPr>
        <w:ind w:left="-5" w:right="860"/>
      </w:pPr>
      <w:r>
        <w:rPr>
          <w:b/>
        </w:rPr>
        <w:t>(ii</w:t>
      </w:r>
      <w:r>
        <w:rPr>
          <w:b/>
        </w:rPr>
        <w:t>)</w:t>
      </w:r>
      <w:r>
        <w:t xml:space="preserve">  "Parking lot" does not include a parking lot owned, maintained, or otherwise controlled by the Department of Correction or Department of Community Correction. </w:t>
      </w:r>
    </w:p>
    <w:p w:rsidR="00FF76A9" w:rsidRDefault="004A44FE">
      <w:pPr>
        <w:spacing w:after="139" w:line="259" w:lineRule="auto"/>
        <w:ind w:left="0" w:firstLine="0"/>
      </w:pPr>
      <w:r>
        <w:rPr>
          <w:sz w:val="10"/>
        </w:rPr>
        <w:t xml:space="preserve"> </w:t>
      </w:r>
    </w:p>
    <w:p w:rsidR="00FF76A9" w:rsidRDefault="004A44FE">
      <w:pPr>
        <w:spacing w:after="31"/>
        <w:ind w:left="-5" w:right="860"/>
      </w:pPr>
      <w:r>
        <w:t xml:space="preserve">Attorney General has issued </w:t>
      </w:r>
      <w:hyperlink r:id="rId117">
        <w:r>
          <w:rPr>
            <w:b/>
            <w:color w:val="0000FF"/>
            <w:u w:val="single" w:color="0000FF"/>
          </w:rPr>
          <w:t>Opinion No. 2003</w:t>
        </w:r>
      </w:hyperlink>
      <w:hyperlink r:id="rId118">
        <w:r>
          <w:rPr>
            <w:b/>
            <w:color w:val="0000FF"/>
            <w:u w:val="single" w:color="0000FF"/>
          </w:rPr>
          <w:t>-</w:t>
        </w:r>
      </w:hyperlink>
      <w:hyperlink r:id="rId119">
        <w:r>
          <w:rPr>
            <w:b/>
            <w:color w:val="0000FF"/>
            <w:u w:val="single" w:color="0000FF"/>
          </w:rPr>
          <w:t xml:space="preserve">244 </w:t>
        </w:r>
      </w:hyperlink>
      <w:hyperlink r:id="rId120">
        <w:r>
          <w:t xml:space="preserve"> </w:t>
        </w:r>
      </w:hyperlink>
      <w:r>
        <w:t xml:space="preserve">cities and counties can post their parks with “No Firearms Allowed” signs. CCW holders cannot legally carry in these posted areas.    </w:t>
      </w:r>
    </w:p>
    <w:p w:rsidR="00FF76A9" w:rsidRDefault="004A44FE">
      <w:pPr>
        <w:spacing w:after="116" w:line="259" w:lineRule="auto"/>
        <w:ind w:left="0" w:firstLine="0"/>
      </w:pPr>
      <w:r>
        <w:rPr>
          <w:sz w:val="10"/>
        </w:rPr>
        <w:t xml:space="preserve"> </w:t>
      </w:r>
    </w:p>
    <w:p w:rsidR="00FF76A9" w:rsidRDefault="004A44FE">
      <w:pPr>
        <w:ind w:left="-5" w:right="860"/>
      </w:pPr>
      <w:r>
        <w:t xml:space="preserve">Act 1110 of 2003 was enacted to permit persons to carry in public parks. Sec 1 addresses places in which concealed handguns are not allowed. Any building wherein a state office is located and Schools.  </w:t>
      </w:r>
    </w:p>
    <w:p w:rsidR="00FF76A9" w:rsidRDefault="004A44FE">
      <w:pPr>
        <w:spacing w:after="56" w:line="259" w:lineRule="auto"/>
        <w:ind w:left="0" w:firstLine="0"/>
      </w:pPr>
      <w:r>
        <w:rPr>
          <w:b/>
          <w:sz w:val="16"/>
        </w:rPr>
        <w:t xml:space="preserve"> </w:t>
      </w:r>
    </w:p>
    <w:p w:rsidR="00FF76A9" w:rsidRDefault="004A44FE">
      <w:pPr>
        <w:spacing w:after="3" w:line="253" w:lineRule="auto"/>
        <w:ind w:left="-5"/>
      </w:pPr>
      <w:hyperlink r:id="rId121">
        <w:r>
          <w:rPr>
            <w:b/>
            <w:color w:val="0000FF"/>
            <w:u w:val="single" w:color="0000FF"/>
          </w:rPr>
          <w:t>Park Directive 3070</w:t>
        </w:r>
      </w:hyperlink>
      <w:hyperlink r:id="rId122">
        <w:r>
          <w:rPr>
            <w:color w:val="0000FF"/>
            <w:u w:val="single" w:color="0000FF"/>
          </w:rPr>
          <w:t xml:space="preserve"> </w:t>
        </w:r>
      </w:hyperlink>
      <w:hyperlink r:id="rId123">
        <w:r>
          <w:t xml:space="preserve"> </w:t>
        </w:r>
      </w:hyperlink>
      <w:r>
        <w:rPr>
          <w:b/>
        </w:rPr>
        <w:t>For Arkansas State Parks, These Building Include:</w:t>
      </w:r>
      <w:r>
        <w:t xml:space="preserve"> </w:t>
      </w:r>
    </w:p>
    <w:p w:rsidR="00FF76A9" w:rsidRDefault="004A44FE">
      <w:pPr>
        <w:numPr>
          <w:ilvl w:val="0"/>
          <w:numId w:val="10"/>
        </w:numPr>
        <w:ind w:right="860" w:hanging="360"/>
      </w:pPr>
      <w:r>
        <w:t xml:space="preserve">The </w:t>
      </w:r>
      <w:proofErr w:type="spellStart"/>
      <w:r>
        <w:t>Bladesmith</w:t>
      </w:r>
      <w:proofErr w:type="spellEnd"/>
      <w:r>
        <w:t xml:space="preserve"> School at Old Washington </w:t>
      </w:r>
    </w:p>
    <w:p w:rsidR="00FF76A9" w:rsidRDefault="004A44FE">
      <w:pPr>
        <w:numPr>
          <w:ilvl w:val="0"/>
          <w:numId w:val="10"/>
        </w:numPr>
        <w:ind w:right="860" w:hanging="360"/>
      </w:pPr>
      <w:proofErr w:type="spellStart"/>
      <w:r>
        <w:t>DeGray</w:t>
      </w:r>
      <w:proofErr w:type="spellEnd"/>
      <w:r>
        <w:t xml:space="preserve"> Lake Resort Lodge and Convention Center </w:t>
      </w:r>
    </w:p>
    <w:p w:rsidR="00FF76A9" w:rsidRDefault="004A44FE">
      <w:pPr>
        <w:numPr>
          <w:ilvl w:val="0"/>
          <w:numId w:val="10"/>
        </w:numPr>
        <w:ind w:right="860" w:hanging="360"/>
      </w:pPr>
      <w:r>
        <w:t xml:space="preserve">Maintenance Buildings </w:t>
      </w:r>
    </w:p>
    <w:p w:rsidR="00FF76A9" w:rsidRDefault="004A44FE">
      <w:pPr>
        <w:numPr>
          <w:ilvl w:val="0"/>
          <w:numId w:val="10"/>
        </w:numPr>
        <w:ind w:right="860" w:hanging="360"/>
      </w:pPr>
      <w:r>
        <w:t xml:space="preserve">Marina Sales Offices </w:t>
      </w:r>
    </w:p>
    <w:p w:rsidR="00FF76A9" w:rsidRDefault="004A44FE">
      <w:pPr>
        <w:numPr>
          <w:ilvl w:val="0"/>
          <w:numId w:val="10"/>
        </w:numPr>
        <w:ind w:right="860" w:hanging="360"/>
      </w:pPr>
      <w:r>
        <w:t xml:space="preserve">Mather Lodge </w:t>
      </w:r>
    </w:p>
    <w:p w:rsidR="00FF76A9" w:rsidRDefault="004A44FE">
      <w:pPr>
        <w:numPr>
          <w:ilvl w:val="0"/>
          <w:numId w:val="10"/>
        </w:numPr>
        <w:ind w:right="860" w:hanging="360"/>
      </w:pPr>
      <w:r>
        <w:t xml:space="preserve">Mount Magazine Lodge and Conference </w:t>
      </w:r>
      <w:r>
        <w:t xml:space="preserve">Center </w:t>
      </w:r>
    </w:p>
    <w:p w:rsidR="00FF76A9" w:rsidRDefault="004A44FE">
      <w:pPr>
        <w:numPr>
          <w:ilvl w:val="0"/>
          <w:numId w:val="10"/>
        </w:numPr>
        <w:ind w:right="860" w:hanging="360"/>
      </w:pPr>
      <w:r>
        <w:t xml:space="preserve">Museum Buildings with Offices </w:t>
      </w:r>
    </w:p>
    <w:p w:rsidR="00FF76A9" w:rsidRDefault="004A44FE">
      <w:pPr>
        <w:numPr>
          <w:ilvl w:val="0"/>
          <w:numId w:val="10"/>
        </w:numPr>
        <w:ind w:right="860" w:hanging="360"/>
      </w:pPr>
      <w:r>
        <w:t xml:space="preserve">Ozark Folk Center Lodge Office, Recreation Room and Gift Shop </w:t>
      </w:r>
    </w:p>
    <w:p w:rsidR="00FF76A9" w:rsidRDefault="004A44FE">
      <w:pPr>
        <w:numPr>
          <w:ilvl w:val="0"/>
          <w:numId w:val="10"/>
        </w:numPr>
        <w:ind w:right="860" w:hanging="360"/>
      </w:pPr>
      <w:r>
        <w:t xml:space="preserve">All Restaurants /  Cafes </w:t>
      </w:r>
    </w:p>
    <w:p w:rsidR="00FF76A9" w:rsidRDefault="004A44FE">
      <w:pPr>
        <w:numPr>
          <w:ilvl w:val="0"/>
          <w:numId w:val="10"/>
        </w:numPr>
        <w:ind w:right="860" w:hanging="360"/>
      </w:pPr>
      <w:r>
        <w:t xml:space="preserve">Queen Wilhelmina Lodge </w:t>
      </w:r>
    </w:p>
    <w:p w:rsidR="00FF76A9" w:rsidRDefault="004A44FE">
      <w:pPr>
        <w:numPr>
          <w:ilvl w:val="0"/>
          <w:numId w:val="10"/>
        </w:numPr>
        <w:ind w:right="860" w:hanging="360"/>
      </w:pPr>
      <w:r>
        <w:t xml:space="preserve">Visitor Information Centers </w:t>
      </w:r>
    </w:p>
    <w:p w:rsidR="00FF76A9" w:rsidRDefault="004A44FE">
      <w:pPr>
        <w:spacing w:after="95" w:line="259" w:lineRule="auto"/>
        <w:ind w:left="0" w:firstLine="0"/>
      </w:pPr>
      <w:r>
        <w:rPr>
          <w:sz w:val="12"/>
        </w:rPr>
        <w:t xml:space="preserve"> </w:t>
      </w:r>
    </w:p>
    <w:p w:rsidR="00FF76A9" w:rsidRDefault="004A44FE">
      <w:pPr>
        <w:ind w:left="-5" w:right="860"/>
      </w:pPr>
      <w:r>
        <w:t xml:space="preserve">Signs and Decals will be posted at the locations listed above. </w:t>
      </w:r>
    </w:p>
    <w:p w:rsidR="00FF76A9" w:rsidRDefault="004A44FE">
      <w:pPr>
        <w:spacing w:after="17" w:line="259" w:lineRule="auto"/>
        <w:ind w:left="0" w:firstLine="0"/>
      </w:pPr>
      <w:r>
        <w:rPr>
          <w:b/>
          <w:sz w:val="20"/>
        </w:rPr>
        <w:t xml:space="preserve"> </w:t>
      </w:r>
    </w:p>
    <w:p w:rsidR="00FF76A9" w:rsidRDefault="004A44FE">
      <w:pPr>
        <w:spacing w:after="3" w:line="253" w:lineRule="auto"/>
        <w:ind w:left="-5"/>
      </w:pPr>
      <w:hyperlink r:id="rId124">
        <w:r>
          <w:rPr>
            <w:b/>
            <w:color w:val="0000FF"/>
            <w:u w:val="single" w:color="0000FF"/>
          </w:rPr>
          <w:t>§ 5-</w:t>
        </w:r>
      </w:hyperlink>
      <w:hyperlink r:id="rId125">
        <w:r>
          <w:rPr>
            <w:b/>
            <w:color w:val="0000FF"/>
            <w:u w:val="single" w:color="0000FF"/>
          </w:rPr>
          <w:t>73</w:t>
        </w:r>
      </w:hyperlink>
      <w:hyperlink r:id="rId126">
        <w:r>
          <w:rPr>
            <w:b/>
            <w:color w:val="0000FF"/>
            <w:u w:val="single" w:color="0000FF"/>
          </w:rPr>
          <w:t>-</w:t>
        </w:r>
      </w:hyperlink>
      <w:hyperlink r:id="rId127">
        <w:r>
          <w:rPr>
            <w:b/>
            <w:color w:val="0000FF"/>
            <w:u w:val="single" w:color="0000FF"/>
          </w:rPr>
          <w:t>322</w:t>
        </w:r>
      </w:hyperlink>
      <w:hyperlink r:id="rId128">
        <w:r>
          <w:rPr>
            <w:b/>
          </w:rPr>
          <w:t xml:space="preserve"> </w:t>
        </w:r>
      </w:hyperlink>
      <w:r>
        <w:rPr>
          <w:b/>
        </w:rPr>
        <w:t xml:space="preserve">Concealed Handguns in a University, College, or </w:t>
      </w:r>
      <w:proofErr w:type="gramStart"/>
      <w:r>
        <w:rPr>
          <w:b/>
        </w:rPr>
        <w:t>Community  College</w:t>
      </w:r>
      <w:proofErr w:type="gramEnd"/>
      <w:r>
        <w:rPr>
          <w:b/>
        </w:rPr>
        <w:t xml:space="preserve"> Building.  (Edited) </w:t>
      </w:r>
    </w:p>
    <w:p w:rsidR="00FF76A9" w:rsidRDefault="004A44FE">
      <w:pPr>
        <w:spacing w:after="100" w:line="259" w:lineRule="auto"/>
        <w:ind w:left="0" w:firstLine="0"/>
      </w:pPr>
      <w:r>
        <w:rPr>
          <w:sz w:val="16"/>
        </w:rPr>
        <w:t xml:space="preserve"> </w:t>
      </w:r>
    </w:p>
    <w:p w:rsidR="00FF76A9" w:rsidRDefault="004A44FE">
      <w:pPr>
        <w:ind w:left="-5" w:right="860"/>
      </w:pPr>
      <w:r>
        <w:rPr>
          <w:b/>
        </w:rPr>
        <w:t>(a)(1)</w:t>
      </w:r>
      <w:r>
        <w:t xml:space="preserve"> </w:t>
      </w:r>
      <w:r>
        <w:t xml:space="preserve">As used in this section, "public university, public college, or community college” means an institution that:  </w:t>
      </w:r>
    </w:p>
    <w:p w:rsidR="00FF76A9" w:rsidRDefault="004A44FE">
      <w:pPr>
        <w:spacing w:after="116" w:line="259" w:lineRule="auto"/>
        <w:ind w:left="0" w:firstLine="0"/>
      </w:pPr>
      <w:r>
        <w:rPr>
          <w:sz w:val="10"/>
        </w:rPr>
        <w:t xml:space="preserve"> </w:t>
      </w:r>
    </w:p>
    <w:p w:rsidR="00FF76A9" w:rsidRDefault="004A44FE">
      <w:pPr>
        <w:numPr>
          <w:ilvl w:val="0"/>
          <w:numId w:val="11"/>
        </w:numPr>
        <w:ind w:right="860" w:hanging="394"/>
      </w:pPr>
      <w:r>
        <w:t xml:space="preserve">Regularly receives budgetary support from the state government; </w:t>
      </w:r>
    </w:p>
    <w:p w:rsidR="00FF76A9" w:rsidRDefault="004A44FE">
      <w:pPr>
        <w:spacing w:after="116" w:line="259" w:lineRule="auto"/>
        <w:ind w:left="0" w:firstLine="0"/>
      </w:pPr>
      <w:r>
        <w:rPr>
          <w:sz w:val="10"/>
        </w:rPr>
        <w:t xml:space="preserve"> </w:t>
      </w:r>
    </w:p>
    <w:p w:rsidR="00FF76A9" w:rsidRDefault="004A44FE">
      <w:pPr>
        <w:numPr>
          <w:ilvl w:val="0"/>
          <w:numId w:val="11"/>
        </w:numPr>
        <w:ind w:right="860" w:hanging="394"/>
      </w:pPr>
      <w:r>
        <w:t xml:space="preserve">Is part of the University of Arkansas or Arkansas State University systems; or </w:t>
      </w:r>
    </w:p>
    <w:p w:rsidR="00FF76A9" w:rsidRDefault="004A44FE">
      <w:pPr>
        <w:spacing w:after="114" w:line="259" w:lineRule="auto"/>
        <w:ind w:left="0" w:firstLine="0"/>
      </w:pPr>
      <w:r>
        <w:rPr>
          <w:b/>
          <w:sz w:val="10"/>
        </w:rPr>
        <w:t xml:space="preserve">    </w:t>
      </w:r>
    </w:p>
    <w:p w:rsidR="00FF76A9" w:rsidRDefault="004A44FE">
      <w:pPr>
        <w:numPr>
          <w:ilvl w:val="0"/>
          <w:numId w:val="11"/>
        </w:numPr>
        <w:ind w:right="860" w:hanging="394"/>
      </w:pPr>
      <w:r>
        <w:t xml:space="preserve">Is required to report to the Arkansas Higher Education Coordinating Board. </w:t>
      </w:r>
    </w:p>
    <w:p w:rsidR="00FF76A9" w:rsidRDefault="004A44FE">
      <w:pPr>
        <w:spacing w:after="111" w:line="259" w:lineRule="auto"/>
        <w:ind w:left="0" w:firstLine="0"/>
      </w:pPr>
      <w:r>
        <w:rPr>
          <w:b/>
          <w:sz w:val="10"/>
        </w:rPr>
        <w:t xml:space="preserve"> </w:t>
      </w:r>
    </w:p>
    <w:p w:rsidR="00FF76A9" w:rsidRDefault="004A44FE">
      <w:pPr>
        <w:numPr>
          <w:ilvl w:val="0"/>
          <w:numId w:val="12"/>
        </w:numPr>
        <w:ind w:right="860"/>
      </w:pPr>
      <w:r>
        <w:t>"Public university, public college, or community college" includes without limitation a publi</w:t>
      </w:r>
      <w:r>
        <w:t xml:space="preserve">c technical institute. </w:t>
      </w:r>
    </w:p>
    <w:p w:rsidR="00FF76A9" w:rsidRDefault="004A44FE">
      <w:pPr>
        <w:spacing w:after="160" w:line="259" w:lineRule="auto"/>
        <w:ind w:left="0" w:firstLine="0"/>
      </w:pPr>
      <w:r>
        <w:rPr>
          <w:b/>
          <w:sz w:val="10"/>
        </w:rPr>
        <w:t xml:space="preserve"> </w:t>
      </w:r>
    </w:p>
    <w:p w:rsidR="00FF76A9" w:rsidRDefault="004A44FE">
      <w:pPr>
        <w:numPr>
          <w:ilvl w:val="0"/>
          <w:numId w:val="12"/>
        </w:numPr>
        <w:ind w:right="860"/>
      </w:pPr>
      <w:r>
        <w:t xml:space="preserve">“Public university, public college, or community college” does not include a private university or private college solely because: </w:t>
      </w:r>
    </w:p>
    <w:p w:rsidR="00FF76A9" w:rsidRDefault="004A44FE">
      <w:pPr>
        <w:spacing w:after="116" w:line="259" w:lineRule="auto"/>
        <w:ind w:left="0" w:firstLine="0"/>
      </w:pPr>
      <w:r>
        <w:rPr>
          <w:sz w:val="10"/>
        </w:rPr>
        <w:t xml:space="preserve"> </w:t>
      </w:r>
    </w:p>
    <w:p w:rsidR="00FF76A9" w:rsidRDefault="004A44FE">
      <w:pPr>
        <w:numPr>
          <w:ilvl w:val="1"/>
          <w:numId w:val="12"/>
        </w:numPr>
        <w:ind w:right="860" w:hanging="392"/>
      </w:pPr>
      <w:r>
        <w:t>Students attending the private university or private college receive state-supported scholarship</w:t>
      </w:r>
      <w:r>
        <w:t xml:space="preserve">s; or  </w:t>
      </w:r>
    </w:p>
    <w:p w:rsidR="00FF76A9" w:rsidRDefault="004A44FE">
      <w:pPr>
        <w:spacing w:after="114" w:line="259" w:lineRule="auto"/>
        <w:ind w:left="0" w:firstLine="0"/>
      </w:pPr>
      <w:r>
        <w:rPr>
          <w:b/>
          <w:sz w:val="10"/>
        </w:rPr>
        <w:t xml:space="preserve">   </w:t>
      </w:r>
    </w:p>
    <w:p w:rsidR="00FF76A9" w:rsidRDefault="004A44FE">
      <w:pPr>
        <w:numPr>
          <w:ilvl w:val="1"/>
          <w:numId w:val="12"/>
        </w:numPr>
        <w:ind w:right="860" w:hanging="392"/>
      </w:pPr>
      <w:r>
        <w:t xml:space="preserve">The private university or private college voluntarily reports to the Arkansas Higher Education                      Coordinating Board. </w:t>
      </w:r>
    </w:p>
    <w:p w:rsidR="00FF76A9" w:rsidRDefault="004A44FE">
      <w:pPr>
        <w:spacing w:after="116" w:line="259" w:lineRule="auto"/>
        <w:ind w:left="0" w:firstLine="0"/>
      </w:pPr>
      <w:r>
        <w:rPr>
          <w:sz w:val="10"/>
        </w:rPr>
        <w:t xml:space="preserve"> </w:t>
      </w:r>
    </w:p>
    <w:p w:rsidR="00FF76A9" w:rsidRDefault="004A44FE">
      <w:pPr>
        <w:ind w:left="-5" w:right="860"/>
      </w:pPr>
      <w:r>
        <w:rPr>
          <w:b/>
        </w:rPr>
        <w:t>(b)</w:t>
      </w:r>
      <w:r>
        <w:t xml:space="preserve"> A licensee who has completed the training required under subsection (g) of this section may possess a</w:t>
      </w:r>
      <w:r>
        <w:t xml:space="preserve"> concealed handgun in the buildings and on the grounds of a public university, public college, or community college, whether owned or leased by the public university, public college, or community college, unless otherwise prohibited by this section or § 5-</w:t>
      </w:r>
      <w:r>
        <w:t xml:space="preserve">73-30. </w:t>
      </w:r>
    </w:p>
    <w:p w:rsidR="00FF76A9" w:rsidRDefault="004A44FE">
      <w:pPr>
        <w:spacing w:after="116" w:line="259" w:lineRule="auto"/>
        <w:ind w:left="0" w:firstLine="0"/>
      </w:pPr>
      <w:r>
        <w:rPr>
          <w:sz w:val="10"/>
        </w:rPr>
        <w:lastRenderedPageBreak/>
        <w:t xml:space="preserve"> </w:t>
      </w:r>
    </w:p>
    <w:p w:rsidR="00FF76A9" w:rsidRDefault="004A44FE">
      <w:pPr>
        <w:ind w:left="-5" w:right="860"/>
      </w:pPr>
      <w:r>
        <w:rPr>
          <w:b/>
        </w:rPr>
        <w:t>(c)(1)</w:t>
      </w:r>
      <w:r>
        <w:t xml:space="preserve"> A licensee may possess a concealed handgun in the buildings and on the grounds of the private university or private college where   unless otherwise prohibited by this section or § 5-73-</w:t>
      </w:r>
      <w:r>
        <w:t xml:space="preserve">306 if the private university or private college does not adopt a policy expressly disallowing the carrying of a concealed handgun in the buildings and on the grounds of the private university or private college. </w:t>
      </w:r>
    </w:p>
    <w:p w:rsidR="00FF76A9" w:rsidRDefault="004A44FE">
      <w:pPr>
        <w:spacing w:after="117" w:line="259" w:lineRule="auto"/>
        <w:ind w:left="0" w:firstLine="0"/>
      </w:pPr>
      <w:r>
        <w:rPr>
          <w:sz w:val="10"/>
        </w:rPr>
        <w:t xml:space="preserve"> </w:t>
      </w:r>
    </w:p>
    <w:p w:rsidR="00FF76A9" w:rsidRDefault="004A44FE">
      <w:pPr>
        <w:ind w:left="-5" w:right="860"/>
      </w:pPr>
      <w:r>
        <w:rPr>
          <w:b/>
        </w:rPr>
        <w:t xml:space="preserve">     (2)(A)</w:t>
      </w:r>
      <w:r>
        <w:t xml:space="preserve"> A private university or priv</w:t>
      </w:r>
      <w:r>
        <w:t xml:space="preserve">ate college that adopts a policy expressly disallowing the carrying of a              concealed handgun in the buildings and on the grounds of the private university or private college              shall post notices as described in § 5-73-306(18).   </w:t>
      </w:r>
    </w:p>
    <w:p w:rsidR="00FF76A9" w:rsidRDefault="004A44FE">
      <w:pPr>
        <w:spacing w:after="116" w:line="259" w:lineRule="auto"/>
        <w:ind w:left="0" w:firstLine="0"/>
      </w:pPr>
      <w:r>
        <w:rPr>
          <w:sz w:val="10"/>
        </w:rPr>
        <w:t xml:space="preserve"> </w:t>
      </w:r>
    </w:p>
    <w:p w:rsidR="00FF76A9" w:rsidRDefault="004A44FE">
      <w:pPr>
        <w:numPr>
          <w:ilvl w:val="0"/>
          <w:numId w:val="13"/>
        </w:numPr>
        <w:ind w:right="860"/>
      </w:pPr>
      <w:r>
        <w:t xml:space="preserve">A </w:t>
      </w:r>
      <w:r>
        <w:t xml:space="preserve">private university or private college that adopts a policy only allowing carrying of a concealed              handgun under this section shall post notices as described in § 5-73-306(18) and subdivision              (c)(1)(C) of this  section.   </w:t>
      </w:r>
    </w:p>
    <w:p w:rsidR="00FF76A9" w:rsidRDefault="004A44FE">
      <w:pPr>
        <w:spacing w:after="116" w:line="259" w:lineRule="auto"/>
        <w:ind w:left="0" w:firstLine="0"/>
      </w:pPr>
      <w:r>
        <w:rPr>
          <w:sz w:val="10"/>
        </w:rPr>
        <w:t xml:space="preserve"> </w:t>
      </w:r>
    </w:p>
    <w:p w:rsidR="00FF76A9" w:rsidRDefault="004A44FE">
      <w:pPr>
        <w:numPr>
          <w:ilvl w:val="0"/>
          <w:numId w:val="13"/>
        </w:numPr>
        <w:ind w:right="860"/>
      </w:pPr>
      <w:r>
        <w:t>If a pr</w:t>
      </w:r>
      <w:r>
        <w:t>ivate university or private college permits  carrying a concealed handgun under this section, the              private university or private college may revise any sign or notice required to be posted under § 5-73-             306(18) to indicate that carr</w:t>
      </w:r>
      <w:r>
        <w:t xml:space="preserve">ying a concealed handgun under this section is permitted. </w:t>
      </w:r>
    </w:p>
    <w:p w:rsidR="00FF76A9" w:rsidRDefault="004A44FE">
      <w:pPr>
        <w:spacing w:after="114" w:line="259" w:lineRule="auto"/>
        <w:ind w:left="0" w:firstLine="0"/>
      </w:pPr>
      <w:r>
        <w:rPr>
          <w:sz w:val="10"/>
        </w:rPr>
        <w:t xml:space="preserve"> </w:t>
      </w:r>
    </w:p>
    <w:p w:rsidR="00FF76A9" w:rsidRDefault="004A44FE">
      <w:pPr>
        <w:ind w:left="-5" w:right="860"/>
      </w:pPr>
      <w:r>
        <w:rPr>
          <w:b/>
        </w:rPr>
        <w:t>(d)</w:t>
      </w:r>
      <w:r>
        <w:t xml:space="preserve"> The storage of a handgun in a university or college-operated student dormitory or residence hall is prohibited under § 5-73-119(c).   </w:t>
      </w:r>
    </w:p>
    <w:p w:rsidR="00FF76A9" w:rsidRDefault="004A44FE">
      <w:pPr>
        <w:spacing w:after="0" w:line="259" w:lineRule="auto"/>
        <w:ind w:left="0" w:firstLine="0"/>
      </w:pPr>
      <w:r>
        <w:rPr>
          <w:sz w:val="10"/>
        </w:rPr>
        <w:t xml:space="preserve"> </w:t>
      </w:r>
    </w:p>
    <w:p w:rsidR="00FF76A9" w:rsidRDefault="004A44FE">
      <w:pPr>
        <w:ind w:left="-5" w:right="860"/>
      </w:pPr>
      <w:r>
        <w:rPr>
          <w:b/>
        </w:rPr>
        <w:t>(e)(1)</w:t>
      </w:r>
      <w:r>
        <w:t xml:space="preserve"> A licensee who may carry a concealed handgun in</w:t>
      </w:r>
      <w:r>
        <w:t xml:space="preserve"> the buildings and on the grounds of a public university, public college, or </w:t>
      </w:r>
      <w:proofErr w:type="gramStart"/>
      <w:r>
        <w:t>community  college</w:t>
      </w:r>
      <w:proofErr w:type="gramEnd"/>
      <w:r>
        <w:t xml:space="preserve"> under this section may not carry a concealed handgun into a location during which an official meeting lasting no more than nine (9) hours is being conducted in </w:t>
      </w:r>
      <w:r>
        <w:t xml:space="preserve">accordance with documented grievance and disciplinary procedures  as established by the public university, public college, or community college if </w:t>
      </w:r>
    </w:p>
    <w:p w:rsidR="00FF76A9" w:rsidRDefault="004A44FE">
      <w:pPr>
        <w:spacing w:after="116" w:line="259" w:lineRule="auto"/>
        <w:ind w:left="0" w:firstLine="0"/>
      </w:pPr>
      <w:r>
        <w:rPr>
          <w:sz w:val="10"/>
        </w:rPr>
        <w:t xml:space="preserve"> </w:t>
      </w:r>
    </w:p>
    <w:p w:rsidR="00FF76A9" w:rsidRDefault="004A44FE">
      <w:pPr>
        <w:numPr>
          <w:ilvl w:val="0"/>
          <w:numId w:val="14"/>
        </w:numPr>
        <w:ind w:right="860" w:hanging="392"/>
      </w:pPr>
      <w:r>
        <w:t xml:space="preserve">At least twenty-four (24) hours' notice is given to participants of the official meeting; </w:t>
      </w:r>
    </w:p>
    <w:p w:rsidR="00FF76A9" w:rsidRDefault="004A44FE">
      <w:pPr>
        <w:spacing w:after="116" w:line="259" w:lineRule="auto"/>
        <w:ind w:left="0" w:firstLine="0"/>
      </w:pPr>
      <w:r>
        <w:rPr>
          <w:sz w:val="10"/>
        </w:rPr>
        <w:t xml:space="preserve"> </w:t>
      </w:r>
    </w:p>
    <w:p w:rsidR="00FF76A9" w:rsidRDefault="004A44FE">
      <w:pPr>
        <w:numPr>
          <w:ilvl w:val="0"/>
          <w:numId w:val="14"/>
        </w:numPr>
        <w:ind w:right="860" w:hanging="392"/>
      </w:pPr>
      <w:r>
        <w:t>Notice is pos</w:t>
      </w:r>
      <w:r>
        <w:t xml:space="preserve">ted on the door of or each entryway into the location in which the official meeting is               being conducted that possession of a concealed handgun by a licensee under this section is               prohibited during the official meeting; and </w:t>
      </w:r>
    </w:p>
    <w:p w:rsidR="00FF76A9" w:rsidRDefault="004A44FE">
      <w:pPr>
        <w:spacing w:after="116" w:line="259" w:lineRule="auto"/>
        <w:ind w:left="0" w:firstLine="0"/>
      </w:pPr>
      <w:r>
        <w:rPr>
          <w:sz w:val="10"/>
        </w:rPr>
        <w:t xml:space="preserve"> </w:t>
      </w:r>
    </w:p>
    <w:p w:rsidR="00FF76A9" w:rsidRDefault="004A44FE">
      <w:pPr>
        <w:numPr>
          <w:ilvl w:val="0"/>
          <w:numId w:val="14"/>
        </w:numPr>
        <w:ind w:right="860" w:hanging="392"/>
      </w:pPr>
      <w:r>
        <w:t>The</w:t>
      </w:r>
      <w:r>
        <w:t xml:space="preserve"> area of a building prohibited under this subdivision (e</w:t>
      </w:r>
      <w:proofErr w:type="gramStart"/>
      <w:r>
        <w:t>)(</w:t>
      </w:r>
      <w:proofErr w:type="gramEnd"/>
      <w:r>
        <w:t xml:space="preserve">1) is no larger than necessary to complete               the grievance or disciplinary meeting. </w:t>
      </w:r>
    </w:p>
    <w:p w:rsidR="00FF76A9" w:rsidRDefault="004A44FE">
      <w:pPr>
        <w:spacing w:after="116" w:line="259" w:lineRule="auto"/>
        <w:ind w:left="0" w:firstLine="0"/>
      </w:pPr>
      <w:r>
        <w:rPr>
          <w:sz w:val="10"/>
        </w:rPr>
        <w:t xml:space="preserve"> </w:t>
      </w:r>
    </w:p>
    <w:p w:rsidR="00FF76A9" w:rsidRDefault="004A44FE">
      <w:pPr>
        <w:ind w:left="-5" w:right="860"/>
      </w:pPr>
      <w:r>
        <w:t xml:space="preserve">   </w:t>
      </w:r>
      <w:r>
        <w:rPr>
          <w:b/>
        </w:rPr>
        <w:t>(2)</w:t>
      </w:r>
      <w:r>
        <w:t xml:space="preserve"> A person who knowingly violates subdivision </w:t>
      </w:r>
      <w:r>
        <w:t>(e</w:t>
      </w:r>
      <w:proofErr w:type="gramStart"/>
      <w:r>
        <w:t>)(</w:t>
      </w:r>
      <w:proofErr w:type="gramEnd"/>
      <w:r>
        <w:t xml:space="preserve">1) of this section upon conviction is guilty of: </w:t>
      </w:r>
    </w:p>
    <w:p w:rsidR="00FF76A9" w:rsidRDefault="004A44FE">
      <w:pPr>
        <w:spacing w:after="114" w:line="259" w:lineRule="auto"/>
        <w:ind w:left="0" w:firstLine="0"/>
      </w:pPr>
      <w:r>
        <w:rPr>
          <w:sz w:val="10"/>
        </w:rPr>
        <w:t xml:space="preserve"> </w:t>
      </w:r>
    </w:p>
    <w:p w:rsidR="00FF76A9" w:rsidRDefault="004A44FE">
      <w:pPr>
        <w:numPr>
          <w:ilvl w:val="0"/>
          <w:numId w:val="15"/>
        </w:numPr>
        <w:ind w:right="860" w:hanging="392"/>
      </w:pPr>
      <w:r>
        <w:t xml:space="preserve">A violation for a first offense and subject to a fine not exceeding one hundred dollars ($100); and </w:t>
      </w:r>
    </w:p>
    <w:p w:rsidR="00FF76A9" w:rsidRDefault="004A44FE">
      <w:pPr>
        <w:spacing w:after="116" w:line="259" w:lineRule="auto"/>
        <w:ind w:left="0" w:firstLine="0"/>
      </w:pPr>
      <w:r>
        <w:rPr>
          <w:sz w:val="10"/>
        </w:rPr>
        <w:t xml:space="preserve"> </w:t>
      </w:r>
    </w:p>
    <w:p w:rsidR="00FF76A9" w:rsidRDefault="004A44FE">
      <w:pPr>
        <w:numPr>
          <w:ilvl w:val="0"/>
          <w:numId w:val="15"/>
        </w:numPr>
        <w:ind w:right="860" w:hanging="392"/>
      </w:pPr>
      <w:r>
        <w:t xml:space="preserve">A Class C misdemeanor for a second or subsequent offense. </w:t>
      </w:r>
    </w:p>
    <w:p w:rsidR="00FF76A9" w:rsidRDefault="004A44FE">
      <w:pPr>
        <w:spacing w:after="128" w:line="259" w:lineRule="auto"/>
        <w:ind w:left="0" w:firstLine="0"/>
      </w:pPr>
      <w:r>
        <w:rPr>
          <w:sz w:val="10"/>
        </w:rPr>
        <w:t xml:space="preserve"> </w:t>
      </w:r>
    </w:p>
    <w:p w:rsidR="00FF76A9" w:rsidRDefault="004A44FE">
      <w:pPr>
        <w:ind w:left="-5" w:right="860"/>
      </w:pPr>
      <w:r>
        <w:rPr>
          <w:b/>
        </w:rPr>
        <w:lastRenderedPageBreak/>
        <w:t>(f)</w:t>
      </w:r>
      <w:r>
        <w:t xml:space="preserve"> This section does </w:t>
      </w:r>
      <w:r>
        <w:t>not affect a licensee’s ability to store a concealed handgun in his or her vehicle under § 5-73-306(13</w:t>
      </w:r>
      <w:proofErr w:type="gramStart"/>
      <w:r>
        <w:t>)(</w:t>
      </w:r>
      <w:proofErr w:type="gramEnd"/>
      <w:r>
        <w:t xml:space="preserve">B)(v).   </w:t>
      </w:r>
    </w:p>
    <w:p w:rsidR="00FF76A9" w:rsidRDefault="004A44FE">
      <w:pPr>
        <w:spacing w:after="116" w:line="259" w:lineRule="auto"/>
        <w:ind w:left="0" w:firstLine="0"/>
      </w:pPr>
      <w:r>
        <w:rPr>
          <w:sz w:val="10"/>
        </w:rPr>
        <w:t xml:space="preserve"> </w:t>
      </w:r>
    </w:p>
    <w:p w:rsidR="00FF76A9" w:rsidRDefault="004A44FE">
      <w:pPr>
        <w:ind w:left="-5" w:right="860"/>
      </w:pPr>
      <w:r>
        <w:rPr>
          <w:b/>
        </w:rPr>
        <w:t>(g)(1)</w:t>
      </w:r>
      <w:r>
        <w:t xml:space="preserve"> A licensee who intends to carry a concealed handgun in the buildings and on the grounds of a public university, public college, or co</w:t>
      </w:r>
      <w:r>
        <w:t xml:space="preserve">mmunity college is required to complete a training course approved by the Director of the Department of Arkansas State Police.   </w:t>
      </w:r>
    </w:p>
    <w:p w:rsidR="00FF76A9" w:rsidRDefault="004A44FE">
      <w:pPr>
        <w:spacing w:after="116" w:line="259" w:lineRule="auto"/>
        <w:ind w:left="0" w:firstLine="0"/>
      </w:pPr>
      <w:r>
        <w:rPr>
          <w:sz w:val="10"/>
        </w:rPr>
        <w:t xml:space="preserve"> </w:t>
      </w:r>
    </w:p>
    <w:p w:rsidR="00FF76A9" w:rsidRDefault="004A44FE">
      <w:pPr>
        <w:ind w:left="-5" w:right="860"/>
      </w:pPr>
      <w:r>
        <w:rPr>
          <w:b/>
        </w:rPr>
        <w:t xml:space="preserve">     (2)(A)</w:t>
      </w:r>
      <w:r>
        <w:t xml:space="preserve"> Training required under this subsection shall:  </w:t>
      </w:r>
    </w:p>
    <w:p w:rsidR="00FF76A9" w:rsidRDefault="004A44FE">
      <w:pPr>
        <w:spacing w:after="116" w:line="259" w:lineRule="auto"/>
        <w:ind w:left="0" w:firstLine="0"/>
      </w:pPr>
      <w:r>
        <w:rPr>
          <w:sz w:val="10"/>
        </w:rPr>
        <w:t xml:space="preserve"> </w:t>
      </w:r>
    </w:p>
    <w:p w:rsidR="00FF76A9" w:rsidRDefault="004A44FE">
      <w:pPr>
        <w:numPr>
          <w:ilvl w:val="0"/>
          <w:numId w:val="16"/>
        </w:numPr>
        <w:ind w:right="860" w:hanging="353"/>
      </w:pPr>
      <w:r>
        <w:t xml:space="preserve">Not be required to be renewed;  </w:t>
      </w:r>
    </w:p>
    <w:p w:rsidR="00FF76A9" w:rsidRDefault="004A44FE">
      <w:pPr>
        <w:numPr>
          <w:ilvl w:val="0"/>
          <w:numId w:val="16"/>
        </w:numPr>
        <w:ind w:right="860" w:hanging="353"/>
      </w:pPr>
      <w:r>
        <w:t>Consist of a course of up to</w:t>
      </w:r>
      <w:r>
        <w:t xml:space="preserve"> eight (8) hours;  </w:t>
      </w:r>
    </w:p>
    <w:p w:rsidR="00FF76A9" w:rsidRDefault="004A44FE">
      <w:pPr>
        <w:numPr>
          <w:ilvl w:val="0"/>
          <w:numId w:val="16"/>
        </w:numPr>
        <w:ind w:right="860" w:hanging="353"/>
      </w:pPr>
      <w:r>
        <w:t xml:space="preserve">Be offered by all training instructors and at all concealed carry training courses; and  </w:t>
      </w:r>
      <w:r>
        <w:rPr>
          <w:b/>
        </w:rPr>
        <w:t xml:space="preserve">          (</w:t>
      </w:r>
      <w:proofErr w:type="gramStart"/>
      <w:r>
        <w:rPr>
          <w:b/>
        </w:rPr>
        <w:t>iv</w:t>
      </w:r>
      <w:proofErr w:type="gramEnd"/>
      <w:r>
        <w:rPr>
          <w:b/>
        </w:rPr>
        <w:t>)</w:t>
      </w:r>
      <w:r>
        <w:t xml:space="preserve"> Cost no more than a nominal amount. </w:t>
      </w:r>
    </w:p>
    <w:p w:rsidR="00FF76A9" w:rsidRDefault="004A44FE">
      <w:pPr>
        <w:spacing w:after="0" w:line="259" w:lineRule="auto"/>
        <w:ind w:left="0" w:firstLine="0"/>
      </w:pPr>
      <w:r>
        <w:rPr>
          <w:b/>
          <w:sz w:val="16"/>
        </w:rPr>
        <w:t xml:space="preserve"> </w:t>
      </w:r>
    </w:p>
    <w:p w:rsidR="00FF76A9" w:rsidRDefault="004A44FE">
      <w:pPr>
        <w:spacing w:after="56" w:line="259" w:lineRule="auto"/>
        <w:ind w:left="0" w:firstLine="0"/>
      </w:pPr>
      <w:r>
        <w:rPr>
          <w:b/>
          <w:sz w:val="16"/>
        </w:rPr>
        <w:t xml:space="preserve"> </w:t>
      </w:r>
    </w:p>
    <w:p w:rsidR="00FF76A9" w:rsidRDefault="004A44FE">
      <w:pPr>
        <w:spacing w:after="0" w:line="259" w:lineRule="auto"/>
        <w:ind w:left="0" w:right="867" w:firstLine="0"/>
        <w:jc w:val="center"/>
      </w:pPr>
      <w:r>
        <w:rPr>
          <w:b/>
          <w:shd w:val="clear" w:color="auto" w:fill="C0C0C0"/>
        </w:rPr>
        <w:t xml:space="preserve">Hospital and University Areas That are Off </w:t>
      </w:r>
      <w:proofErr w:type="gramStart"/>
      <w:r>
        <w:rPr>
          <w:b/>
          <w:shd w:val="clear" w:color="auto" w:fill="C0C0C0"/>
        </w:rPr>
        <w:t>Limits  (</w:t>
      </w:r>
      <w:proofErr w:type="gramEnd"/>
      <w:r>
        <w:rPr>
          <w:b/>
          <w:shd w:val="clear" w:color="auto" w:fill="C0C0C0"/>
        </w:rPr>
        <w:t>Even with Endorsement)</w:t>
      </w:r>
      <w:r>
        <w:rPr>
          <w:b/>
        </w:rPr>
        <w:t xml:space="preserve"> </w:t>
      </w:r>
    </w:p>
    <w:p w:rsidR="00FF76A9" w:rsidRDefault="004A44FE">
      <w:pPr>
        <w:spacing w:after="58" w:line="259" w:lineRule="auto"/>
        <w:ind w:left="0" w:firstLine="0"/>
      </w:pPr>
      <w:r>
        <w:rPr>
          <w:b/>
          <w:sz w:val="16"/>
        </w:rPr>
        <w:t xml:space="preserve"> </w:t>
      </w:r>
    </w:p>
    <w:p w:rsidR="00FF76A9" w:rsidRDefault="004A44FE">
      <w:pPr>
        <w:spacing w:after="3" w:line="253" w:lineRule="auto"/>
        <w:ind w:left="-5"/>
      </w:pPr>
      <w:hyperlink r:id="rId129">
        <w:r>
          <w:rPr>
            <w:b/>
            <w:color w:val="0000FF"/>
            <w:u w:val="single" w:color="0000FF"/>
          </w:rPr>
          <w:t>§ 5-</w:t>
        </w:r>
      </w:hyperlink>
      <w:hyperlink r:id="rId130">
        <w:r>
          <w:rPr>
            <w:b/>
            <w:color w:val="0000FF"/>
            <w:u w:val="single" w:color="0000FF"/>
          </w:rPr>
          <w:t>73</w:t>
        </w:r>
      </w:hyperlink>
      <w:hyperlink r:id="rId131">
        <w:r>
          <w:rPr>
            <w:b/>
            <w:color w:val="0000FF"/>
            <w:u w:val="single" w:color="0000FF"/>
          </w:rPr>
          <w:t>-</w:t>
        </w:r>
      </w:hyperlink>
      <w:hyperlink r:id="rId132">
        <w:r>
          <w:rPr>
            <w:b/>
            <w:color w:val="0000FF"/>
            <w:u w:val="single" w:color="0000FF"/>
          </w:rPr>
          <w:t>325</w:t>
        </w:r>
      </w:hyperlink>
      <w:hyperlink r:id="rId133">
        <w:r>
          <w:rPr>
            <w:b/>
          </w:rPr>
          <w:t>.</w:t>
        </w:r>
      </w:hyperlink>
      <w:r>
        <w:rPr>
          <w:b/>
        </w:rPr>
        <w:t xml:space="preserve"> Firearm-Sensitive Areas   </w:t>
      </w:r>
    </w:p>
    <w:p w:rsidR="00FF76A9" w:rsidRDefault="004A44FE">
      <w:pPr>
        <w:spacing w:after="116" w:line="259" w:lineRule="auto"/>
        <w:ind w:left="0" w:firstLine="0"/>
      </w:pPr>
      <w:r>
        <w:rPr>
          <w:sz w:val="10"/>
        </w:rPr>
        <w:t xml:space="preserve"> </w:t>
      </w:r>
    </w:p>
    <w:p w:rsidR="00FF76A9" w:rsidRDefault="004A44FE">
      <w:pPr>
        <w:ind w:left="-5" w:right="860"/>
      </w:pPr>
      <w:r>
        <w:rPr>
          <w:b/>
        </w:rPr>
        <w:t>(a)(1)</w:t>
      </w:r>
      <w:r>
        <w:t xml:space="preserve"> The following entities may submit a security plan to the Department of Arkansas State Police for approval that designates certain areas as a firearm-se</w:t>
      </w:r>
      <w:r>
        <w:t xml:space="preserve">nsitive area where possession of a concealed handgun by a licensee under this subchapter is prohibited:  </w:t>
      </w:r>
    </w:p>
    <w:p w:rsidR="00FF76A9" w:rsidRDefault="004A44FE">
      <w:pPr>
        <w:spacing w:after="116" w:line="259" w:lineRule="auto"/>
        <w:ind w:left="0" w:firstLine="0"/>
      </w:pPr>
      <w:r>
        <w:rPr>
          <w:sz w:val="10"/>
        </w:rPr>
        <w:t xml:space="preserve"> </w:t>
      </w:r>
    </w:p>
    <w:p w:rsidR="00FF76A9" w:rsidRDefault="004A44FE">
      <w:pPr>
        <w:numPr>
          <w:ilvl w:val="0"/>
          <w:numId w:val="17"/>
        </w:numPr>
        <w:ind w:right="860" w:hanging="391"/>
      </w:pPr>
      <w:r>
        <w:t xml:space="preserve">The Arkansas State Hospital;  </w:t>
      </w:r>
    </w:p>
    <w:p w:rsidR="00FF76A9" w:rsidRDefault="004A44FE">
      <w:pPr>
        <w:spacing w:after="117" w:line="259" w:lineRule="auto"/>
        <w:ind w:left="0" w:firstLine="0"/>
      </w:pPr>
      <w:r>
        <w:rPr>
          <w:sz w:val="10"/>
        </w:rPr>
        <w:t xml:space="preserve"> </w:t>
      </w:r>
    </w:p>
    <w:p w:rsidR="00FF76A9" w:rsidRDefault="004A44FE">
      <w:pPr>
        <w:numPr>
          <w:ilvl w:val="0"/>
          <w:numId w:val="17"/>
        </w:numPr>
        <w:ind w:right="860" w:hanging="391"/>
      </w:pPr>
      <w:r>
        <w:t xml:space="preserve">The University of Arkansas for Medical Sciences; and  </w:t>
      </w:r>
    </w:p>
    <w:p w:rsidR="00FF76A9" w:rsidRDefault="004A44FE">
      <w:pPr>
        <w:spacing w:after="114" w:line="259" w:lineRule="auto"/>
        <w:ind w:left="0" w:firstLine="0"/>
      </w:pPr>
      <w:r>
        <w:rPr>
          <w:sz w:val="10"/>
        </w:rPr>
        <w:t xml:space="preserve"> </w:t>
      </w:r>
    </w:p>
    <w:p w:rsidR="00FF76A9" w:rsidRDefault="004A44FE">
      <w:pPr>
        <w:ind w:left="-5" w:right="860"/>
      </w:pPr>
      <w:r>
        <w:rPr>
          <w:b/>
        </w:rPr>
        <w:t>(C)(</w:t>
      </w:r>
      <w:proofErr w:type="spellStart"/>
      <w:r>
        <w:rPr>
          <w:b/>
        </w:rPr>
        <w:t>i</w:t>
      </w:r>
      <w:proofErr w:type="spellEnd"/>
      <w:r>
        <w:rPr>
          <w:b/>
        </w:rPr>
        <w:t>)</w:t>
      </w:r>
      <w:r>
        <w:t xml:space="preserve"> An institution of higher education that hosts or </w:t>
      </w:r>
      <w:r>
        <w:t xml:space="preserve">sponsors a collegiate athletic event.  </w:t>
      </w:r>
    </w:p>
    <w:p w:rsidR="00FF76A9" w:rsidRDefault="004A44FE">
      <w:pPr>
        <w:spacing w:after="116" w:line="259" w:lineRule="auto"/>
        <w:ind w:left="0" w:firstLine="0"/>
      </w:pPr>
      <w:r>
        <w:rPr>
          <w:sz w:val="10"/>
        </w:rPr>
        <w:t xml:space="preserve"> </w:t>
      </w:r>
    </w:p>
    <w:p w:rsidR="00FF76A9" w:rsidRDefault="004A44FE">
      <w:pPr>
        <w:ind w:left="-5" w:right="860"/>
      </w:pPr>
      <w:r>
        <w:rPr>
          <w:b/>
        </w:rPr>
        <w:t>(ii)</w:t>
      </w:r>
      <w:r>
        <w:t xml:space="preserve"> A firearm-sensitive area under subdivision (a</w:t>
      </w:r>
      <w:proofErr w:type="gramStart"/>
      <w:r>
        <w:t>)(</w:t>
      </w:r>
      <w:proofErr w:type="gramEnd"/>
      <w:r>
        <w:t>1)(C)(</w:t>
      </w:r>
      <w:proofErr w:type="spellStart"/>
      <w:r>
        <w:t>i</w:t>
      </w:r>
      <w:proofErr w:type="spellEnd"/>
      <w:r>
        <w:t xml:space="preserve">) of this section is limited to an area where a collegiate athletic event is held. </w:t>
      </w:r>
    </w:p>
    <w:p w:rsidR="00FF76A9" w:rsidRDefault="004A44FE">
      <w:pPr>
        <w:spacing w:after="0" w:line="259" w:lineRule="auto"/>
        <w:ind w:right="862"/>
        <w:jc w:val="center"/>
      </w:pPr>
      <w:r>
        <w:t xml:space="preserve">_____________________________ </w:t>
      </w:r>
    </w:p>
    <w:p w:rsidR="00FF76A9" w:rsidRDefault="004A44FE">
      <w:pPr>
        <w:spacing w:after="22" w:line="259" w:lineRule="auto"/>
        <w:ind w:left="0" w:firstLine="0"/>
      </w:pPr>
      <w:r>
        <w:rPr>
          <w:sz w:val="20"/>
        </w:rPr>
        <w:t xml:space="preserve"> </w:t>
      </w:r>
    </w:p>
    <w:p w:rsidR="00FF76A9" w:rsidRDefault="004A44FE">
      <w:pPr>
        <w:spacing w:after="3" w:line="253" w:lineRule="auto"/>
        <w:ind w:left="-5"/>
      </w:pPr>
      <w:hyperlink r:id="rId134">
        <w:r>
          <w:rPr>
            <w:b/>
            <w:color w:val="0000FF"/>
            <w:u w:val="single" w:color="0000FF"/>
          </w:rPr>
          <w:t>§ 5-</w:t>
        </w:r>
      </w:hyperlink>
      <w:hyperlink r:id="rId135">
        <w:r>
          <w:rPr>
            <w:b/>
            <w:color w:val="0000FF"/>
            <w:u w:val="single" w:color="0000FF"/>
          </w:rPr>
          <w:t>73</w:t>
        </w:r>
      </w:hyperlink>
      <w:hyperlink r:id="rId136">
        <w:r>
          <w:rPr>
            <w:b/>
            <w:color w:val="0000FF"/>
            <w:u w:val="single" w:color="0000FF"/>
          </w:rPr>
          <w:t>-</w:t>
        </w:r>
      </w:hyperlink>
      <w:hyperlink r:id="rId137">
        <w:r>
          <w:rPr>
            <w:b/>
            <w:color w:val="0000FF"/>
            <w:u w:val="single" w:color="0000FF"/>
          </w:rPr>
          <w:t>122</w:t>
        </w:r>
      </w:hyperlink>
      <w:hyperlink r:id="rId138">
        <w:r>
          <w:rPr>
            <w:b/>
          </w:rPr>
          <w:t>.</w:t>
        </w:r>
      </w:hyperlink>
      <w:r>
        <w:rPr>
          <w:b/>
        </w:rPr>
        <w:t xml:space="preserve"> Carrying a Firearm in Publicly Owned Buildings or Facilities.  </w:t>
      </w:r>
    </w:p>
    <w:p w:rsidR="00FF76A9" w:rsidRDefault="004A44FE">
      <w:pPr>
        <w:spacing w:after="114" w:line="259" w:lineRule="auto"/>
        <w:ind w:left="0" w:firstLine="0"/>
      </w:pPr>
      <w:r>
        <w:rPr>
          <w:b/>
          <w:sz w:val="10"/>
        </w:rPr>
        <w:t xml:space="preserve"> </w:t>
      </w:r>
    </w:p>
    <w:p w:rsidR="00FF76A9" w:rsidRDefault="004A44FE">
      <w:pPr>
        <w:ind w:left="-5" w:right="860"/>
      </w:pPr>
      <w:r>
        <w:rPr>
          <w:b/>
        </w:rPr>
        <w:t>(a)(1)</w:t>
      </w:r>
      <w:r>
        <w:t xml:space="preserve"> Except as provided in § 5-73-322 and § 5-73-306(5) 5-73-306, it is unlawful for any person other than a law enforc</w:t>
      </w:r>
      <w:r>
        <w:t xml:space="preserve">ement officer or a security guard in the employ of the state or an agency of the state, or any city or county, or any state or federal military personnel, to knowingly carry or possess a loaded firearm or other deadly weapon in any publicly owned building </w:t>
      </w:r>
      <w:r>
        <w:t xml:space="preserve">or facility or on the State Capitol grounds.  </w:t>
      </w:r>
      <w:r>
        <w:rPr>
          <w:b/>
        </w:rPr>
        <w:t xml:space="preserve"> Except</w:t>
      </w:r>
      <w:r>
        <w:t xml:space="preserve"> </w:t>
      </w:r>
    </w:p>
    <w:p w:rsidR="00FF76A9" w:rsidRDefault="004A44FE">
      <w:pPr>
        <w:spacing w:after="0" w:line="259" w:lineRule="auto"/>
        <w:ind w:left="0" w:firstLine="0"/>
      </w:pPr>
      <w:r>
        <w:rPr>
          <w:b/>
          <w:sz w:val="10"/>
        </w:rPr>
        <w:t xml:space="preserve"> </w:t>
      </w:r>
    </w:p>
    <w:p w:rsidR="00FF76A9" w:rsidRDefault="004A44FE">
      <w:pPr>
        <w:ind w:left="-5" w:right="860"/>
      </w:pPr>
      <w:r>
        <w:rPr>
          <w:b/>
        </w:rPr>
        <w:t xml:space="preserve"> (D)</w:t>
      </w:r>
      <w:r>
        <w:t xml:space="preserve"> If the person has completed the required training and </w:t>
      </w:r>
      <w:r>
        <w:rPr>
          <w:b/>
        </w:rPr>
        <w:t>received a concealed carry endorsement</w:t>
      </w:r>
      <w:r>
        <w:t xml:space="preserve"> under § 5-73-322(g) and the place </w:t>
      </w:r>
      <w:r>
        <w:rPr>
          <w:b/>
        </w:rPr>
        <w:t>is not a:</w:t>
      </w:r>
      <w:r>
        <w:t xml:space="preserve">  </w:t>
      </w:r>
    </w:p>
    <w:p w:rsidR="00FF76A9" w:rsidRDefault="004A44FE">
      <w:pPr>
        <w:spacing w:after="155" w:line="259" w:lineRule="auto"/>
        <w:ind w:left="0" w:firstLine="0"/>
      </w:pPr>
      <w:r>
        <w:rPr>
          <w:b/>
          <w:sz w:val="6"/>
        </w:rPr>
        <w:lastRenderedPageBreak/>
        <w:t xml:space="preserve"> </w:t>
      </w:r>
    </w:p>
    <w:p w:rsidR="00FF76A9" w:rsidRDefault="004A44FE">
      <w:pPr>
        <w:numPr>
          <w:ilvl w:val="0"/>
          <w:numId w:val="18"/>
        </w:numPr>
        <w:ind w:right="860" w:hanging="420"/>
      </w:pPr>
      <w:r>
        <w:t>Courtroom or the location of an administrative hearin</w:t>
      </w:r>
      <w:r>
        <w:t xml:space="preserve">g conducted by a state agency, except as            permitted by § 5-73-306(5) or (6);   </w:t>
      </w:r>
    </w:p>
    <w:p w:rsidR="00FF76A9" w:rsidRDefault="004A44FE">
      <w:pPr>
        <w:spacing w:after="153" w:line="259" w:lineRule="auto"/>
        <w:ind w:left="0" w:firstLine="0"/>
      </w:pPr>
      <w:r>
        <w:rPr>
          <w:b/>
          <w:sz w:val="6"/>
        </w:rPr>
        <w:t xml:space="preserve"> </w:t>
      </w:r>
    </w:p>
    <w:p w:rsidR="00FF76A9" w:rsidRDefault="004A44FE">
      <w:pPr>
        <w:numPr>
          <w:ilvl w:val="0"/>
          <w:numId w:val="18"/>
        </w:numPr>
        <w:ind w:right="860" w:hanging="420"/>
      </w:pPr>
      <w:r>
        <w:t xml:space="preserve">Public school kindergarten through grade twelve (K-12) or a public prekindergarten, except as             permitted under subdivision (a)(3)(C) of this section; or </w:t>
      </w:r>
      <w:r>
        <w:t xml:space="preserve"> </w:t>
      </w:r>
    </w:p>
    <w:p w:rsidR="00FF76A9" w:rsidRDefault="004A44FE">
      <w:pPr>
        <w:spacing w:after="155" w:line="259" w:lineRule="auto"/>
        <w:ind w:left="0" w:firstLine="0"/>
      </w:pPr>
      <w:r>
        <w:rPr>
          <w:b/>
          <w:sz w:val="6"/>
        </w:rPr>
        <w:t xml:space="preserve"> </w:t>
      </w:r>
    </w:p>
    <w:p w:rsidR="00FF76A9" w:rsidRDefault="004A44FE">
      <w:pPr>
        <w:numPr>
          <w:ilvl w:val="0"/>
          <w:numId w:val="18"/>
        </w:numPr>
        <w:ind w:right="860" w:hanging="420"/>
      </w:pPr>
      <w:r>
        <w:t xml:space="preserve">A facility operated by the Department of Correction or the Department of Community Correction;  </w:t>
      </w:r>
    </w:p>
    <w:p w:rsidR="00FF76A9" w:rsidRDefault="004A44FE">
      <w:pPr>
        <w:spacing w:after="0" w:line="259" w:lineRule="auto"/>
        <w:ind w:left="0" w:firstLine="0"/>
      </w:pPr>
      <w:r>
        <w:rPr>
          <w:sz w:val="10"/>
        </w:rPr>
        <w:t xml:space="preserve"> </w:t>
      </w:r>
    </w:p>
    <w:p w:rsidR="00FF76A9" w:rsidRDefault="004A44FE">
      <w:pPr>
        <w:spacing w:after="116" w:line="259" w:lineRule="auto"/>
        <w:ind w:left="0" w:right="860" w:firstLine="0"/>
        <w:jc w:val="center"/>
      </w:pPr>
      <w:r>
        <w:rPr>
          <w:sz w:val="10"/>
        </w:rPr>
        <w:t xml:space="preserve">________________________________________________________________________________________ </w:t>
      </w:r>
    </w:p>
    <w:p w:rsidR="00FF76A9" w:rsidRDefault="004A44FE">
      <w:pPr>
        <w:spacing w:after="0" w:line="259" w:lineRule="auto"/>
        <w:ind w:left="0" w:firstLine="0"/>
      </w:pPr>
      <w:r>
        <w:t xml:space="preserve">  </w:t>
      </w:r>
    </w:p>
    <w:p w:rsidR="00FF76A9" w:rsidRDefault="004A44FE">
      <w:pPr>
        <w:spacing w:after="0" w:line="259" w:lineRule="auto"/>
        <w:ind w:right="865"/>
        <w:jc w:val="center"/>
      </w:pPr>
      <w:r>
        <w:t xml:space="preserve">For Federal Restrictions on Firearms see the </w:t>
      </w:r>
      <w:hyperlink r:id="rId139">
        <w:r>
          <w:rPr>
            <w:b/>
            <w:color w:val="0000FF"/>
            <w:u w:val="single" w:color="0000FF"/>
          </w:rPr>
          <w:t>USA Page</w:t>
        </w:r>
      </w:hyperlink>
      <w:hyperlink r:id="rId140">
        <w:r>
          <w:t>.</w:t>
        </w:r>
      </w:hyperlink>
      <w:r>
        <w:t xml:space="preserve"> </w:t>
      </w:r>
    </w:p>
    <w:p w:rsidR="00FF76A9" w:rsidRDefault="004A44FE">
      <w:pPr>
        <w:spacing w:after="99" w:line="259" w:lineRule="auto"/>
        <w:ind w:left="0" w:right="822" w:firstLine="0"/>
        <w:jc w:val="center"/>
      </w:pPr>
      <w:r>
        <w:rPr>
          <w:sz w:val="16"/>
        </w:rPr>
        <w:t xml:space="preserve"> </w:t>
      </w:r>
    </w:p>
    <w:p w:rsidR="00FF76A9" w:rsidRDefault="004A44FE">
      <w:pPr>
        <w:pStyle w:val="Heading1"/>
        <w:ind w:left="-5"/>
      </w:pPr>
      <w:r>
        <w:t xml:space="preserve">Parking Lot Storage Law </w:t>
      </w:r>
    </w:p>
    <w:p w:rsidR="00FF76A9" w:rsidRDefault="004A44FE">
      <w:pPr>
        <w:spacing w:after="0" w:line="259" w:lineRule="auto"/>
        <w:ind w:left="0" w:firstLine="0"/>
      </w:pPr>
      <w:r>
        <w:rPr>
          <w:rFonts w:ascii="Arial" w:eastAsia="Arial" w:hAnsi="Arial" w:cs="Arial"/>
        </w:rPr>
        <w:t xml:space="preserve"> </w:t>
      </w:r>
    </w:p>
    <w:p w:rsidR="00FF76A9" w:rsidRDefault="004A44FE">
      <w:pPr>
        <w:spacing w:after="31" w:line="249" w:lineRule="auto"/>
        <w:ind w:left="-5"/>
      </w:pPr>
      <w:hyperlink r:id="rId141">
        <w:r>
          <w:rPr>
            <w:b/>
            <w:color w:val="0000FF"/>
            <w:u w:val="single" w:color="0000FF"/>
          </w:rPr>
          <w:t>§ 5-</w:t>
        </w:r>
      </w:hyperlink>
      <w:hyperlink r:id="rId142">
        <w:r>
          <w:rPr>
            <w:b/>
            <w:color w:val="0000FF"/>
            <w:u w:val="single" w:color="0000FF"/>
          </w:rPr>
          <w:t>73</w:t>
        </w:r>
      </w:hyperlink>
      <w:hyperlink r:id="rId143">
        <w:r>
          <w:rPr>
            <w:b/>
            <w:color w:val="0000FF"/>
            <w:u w:val="single" w:color="0000FF"/>
          </w:rPr>
          <w:t>-</w:t>
        </w:r>
      </w:hyperlink>
      <w:hyperlink r:id="rId144">
        <w:r>
          <w:rPr>
            <w:b/>
            <w:color w:val="0000FF"/>
            <w:u w:val="single" w:color="0000FF"/>
          </w:rPr>
          <w:t>122(a</w:t>
        </w:r>
        <w:proofErr w:type="gramStart"/>
        <w:r>
          <w:rPr>
            <w:b/>
            <w:color w:val="0000FF"/>
            <w:u w:val="single" w:color="0000FF"/>
          </w:rPr>
          <w:t>)(</w:t>
        </w:r>
        <w:proofErr w:type="gramEnd"/>
        <w:r>
          <w:rPr>
            <w:b/>
            <w:color w:val="0000FF"/>
            <w:u w:val="single" w:color="0000FF"/>
          </w:rPr>
          <w:t>3)</w:t>
        </w:r>
      </w:hyperlink>
      <w:hyperlink r:id="rId145">
        <w:r>
          <w:rPr>
            <w:b/>
          </w:rPr>
          <w:t xml:space="preserve"> </w:t>
        </w:r>
      </w:hyperlink>
    </w:p>
    <w:p w:rsidR="00FF76A9" w:rsidRDefault="004A44FE">
      <w:pPr>
        <w:spacing w:after="0" w:line="259" w:lineRule="auto"/>
        <w:ind w:left="0" w:firstLine="0"/>
      </w:pPr>
      <w:r>
        <w:t xml:space="preserve"> </w:t>
      </w:r>
    </w:p>
    <w:p w:rsidR="00FF76A9" w:rsidRDefault="004A44FE">
      <w:pPr>
        <w:ind w:left="-5" w:right="860"/>
      </w:pPr>
      <w:r>
        <w:rPr>
          <w:b/>
        </w:rPr>
        <w:t>(C)(</w:t>
      </w:r>
      <w:proofErr w:type="spellStart"/>
      <w:r>
        <w:rPr>
          <w:b/>
        </w:rPr>
        <w:t>i</w:t>
      </w:r>
      <w:proofErr w:type="spellEnd"/>
      <w:r>
        <w:rPr>
          <w:b/>
        </w:rPr>
        <w:t>)</w:t>
      </w:r>
      <w:r>
        <w:t xml:space="preserve"> If the person </w:t>
      </w:r>
      <w:r>
        <w:t>has a license to carry a concealed handgun under § 5-73-301 et seq. and is carrying a concealed handgun in his or her motor vehicle or has left the concealed handgun in his or her locked and unattended motor vehicle in a publicly owned and maintained parki</w:t>
      </w:r>
      <w:r>
        <w:t xml:space="preserve">ng lot.   </w:t>
      </w:r>
    </w:p>
    <w:p w:rsidR="00FF76A9" w:rsidRDefault="004A44FE">
      <w:pPr>
        <w:spacing w:after="53" w:line="259" w:lineRule="auto"/>
        <w:ind w:left="0" w:firstLine="0"/>
      </w:pPr>
      <w:r>
        <w:rPr>
          <w:sz w:val="16"/>
        </w:rPr>
        <w:t xml:space="preserve"> </w:t>
      </w:r>
    </w:p>
    <w:p w:rsidR="00FF76A9" w:rsidRDefault="004A44FE">
      <w:pPr>
        <w:ind w:left="-5" w:right="860"/>
      </w:pPr>
      <w:r>
        <w:rPr>
          <w:b/>
        </w:rPr>
        <w:t>(ii)(a)</w:t>
      </w:r>
      <w:r>
        <w:t xml:space="preserve"> As used in this subdivision (a)(3)(C), "parking lot" means a designated area or structure or part of a structure intended for the parking of motor vehicles or a designated drop-off zone for children at school.  </w:t>
      </w:r>
    </w:p>
    <w:p w:rsidR="00FF76A9" w:rsidRDefault="004A44FE">
      <w:pPr>
        <w:spacing w:after="56" w:line="259" w:lineRule="auto"/>
        <w:ind w:left="0" w:firstLine="0"/>
      </w:pPr>
      <w:r>
        <w:rPr>
          <w:sz w:val="16"/>
        </w:rPr>
        <w:t xml:space="preserve"> </w:t>
      </w:r>
    </w:p>
    <w:p w:rsidR="00FF76A9" w:rsidRDefault="004A44FE">
      <w:pPr>
        <w:ind w:left="-5" w:right="860"/>
      </w:pPr>
      <w:r>
        <w:rPr>
          <w:b/>
        </w:rPr>
        <w:t>(b)</w:t>
      </w:r>
      <w:r>
        <w:t xml:space="preserve"> "Parking lot" doe</w:t>
      </w:r>
      <w:r>
        <w:t xml:space="preserve">s not include a parking lot owned, maintained, or otherwise controlled by the Department of Correction or Department of Community Correction. </w:t>
      </w:r>
    </w:p>
    <w:p w:rsidR="00FF76A9" w:rsidRDefault="004A44FE">
      <w:pPr>
        <w:spacing w:after="0" w:line="259" w:lineRule="auto"/>
        <w:ind w:left="0" w:firstLine="0"/>
      </w:pPr>
      <w:r>
        <w:t xml:space="preserve"> </w:t>
      </w:r>
    </w:p>
    <w:p w:rsidR="00FF76A9" w:rsidRDefault="004A44FE">
      <w:pPr>
        <w:spacing w:after="3" w:line="253" w:lineRule="auto"/>
        <w:ind w:left="-5"/>
      </w:pPr>
      <w:hyperlink r:id="rId146">
        <w:r>
          <w:rPr>
            <w:b/>
            <w:color w:val="0000FF"/>
            <w:u w:val="single" w:color="0000FF"/>
          </w:rPr>
          <w:t>§ 5-</w:t>
        </w:r>
      </w:hyperlink>
      <w:hyperlink r:id="rId147">
        <w:r>
          <w:rPr>
            <w:b/>
            <w:color w:val="0000FF"/>
            <w:u w:val="single" w:color="0000FF"/>
          </w:rPr>
          <w:t>73</w:t>
        </w:r>
      </w:hyperlink>
      <w:hyperlink r:id="rId148">
        <w:r>
          <w:rPr>
            <w:b/>
            <w:color w:val="0000FF"/>
            <w:u w:val="single" w:color="0000FF"/>
          </w:rPr>
          <w:t>-</w:t>
        </w:r>
      </w:hyperlink>
      <w:hyperlink r:id="rId149">
        <w:r>
          <w:rPr>
            <w:b/>
            <w:color w:val="0000FF"/>
            <w:u w:val="single" w:color="0000FF"/>
          </w:rPr>
          <w:t>324</w:t>
        </w:r>
      </w:hyperlink>
      <w:hyperlink r:id="rId150">
        <w:r>
          <w:rPr>
            <w:b/>
          </w:rPr>
          <w:t>.</w:t>
        </w:r>
      </w:hyperlink>
      <w:r>
        <w:rPr>
          <w:b/>
        </w:rPr>
        <w:t xml:space="preserve"> Licensee Rights — Private Employer Parking Lot.  </w:t>
      </w:r>
      <w:r>
        <w:t xml:space="preserve"> (Effective 8/1/17)</w:t>
      </w:r>
      <w:r>
        <w:rPr>
          <w:b/>
        </w:rPr>
        <w:t xml:space="preserve"> </w:t>
      </w:r>
    </w:p>
    <w:p w:rsidR="00FF76A9" w:rsidRDefault="004A44FE">
      <w:pPr>
        <w:spacing w:after="56" w:line="259" w:lineRule="auto"/>
        <w:ind w:left="0" w:firstLine="0"/>
      </w:pPr>
      <w:r>
        <w:rPr>
          <w:sz w:val="16"/>
        </w:rPr>
        <w:t xml:space="preserve"> </w:t>
      </w:r>
    </w:p>
    <w:p w:rsidR="00FF76A9" w:rsidRDefault="004A44FE">
      <w:pPr>
        <w:numPr>
          <w:ilvl w:val="0"/>
          <w:numId w:val="19"/>
        </w:numPr>
        <w:ind w:right="860" w:hanging="324"/>
      </w:pPr>
      <w:r>
        <w:t>A private employer shall not prohibit an employee who is a licensee from transporting or storing a legally        owned handgun in the employee's private motor vehicle in the private</w:t>
      </w:r>
      <w:r>
        <w:t xml:space="preserve"> employer's parking lot when:   </w:t>
      </w:r>
    </w:p>
    <w:p w:rsidR="00FF76A9" w:rsidRDefault="004A44FE">
      <w:pPr>
        <w:spacing w:after="136" w:line="259" w:lineRule="auto"/>
        <w:ind w:left="0" w:firstLine="0"/>
      </w:pPr>
      <w:r>
        <w:rPr>
          <w:sz w:val="8"/>
        </w:rPr>
        <w:t xml:space="preserve"> </w:t>
      </w:r>
    </w:p>
    <w:p w:rsidR="00FF76A9" w:rsidRDefault="004A44FE">
      <w:pPr>
        <w:numPr>
          <w:ilvl w:val="1"/>
          <w:numId w:val="19"/>
        </w:numPr>
        <w:ind w:right="860" w:hanging="339"/>
      </w:pPr>
      <w:r>
        <w:t xml:space="preserve">The handgun:  </w:t>
      </w:r>
    </w:p>
    <w:p w:rsidR="00FF76A9" w:rsidRDefault="004A44FE">
      <w:pPr>
        <w:spacing w:after="136" w:line="259" w:lineRule="auto"/>
        <w:ind w:left="0" w:firstLine="0"/>
      </w:pPr>
      <w:r>
        <w:rPr>
          <w:sz w:val="8"/>
        </w:rPr>
        <w:t xml:space="preserve"> </w:t>
      </w:r>
    </w:p>
    <w:p w:rsidR="00FF76A9" w:rsidRDefault="004A44FE">
      <w:pPr>
        <w:numPr>
          <w:ilvl w:val="2"/>
          <w:numId w:val="19"/>
        </w:numPr>
        <w:ind w:right="860" w:hanging="394"/>
      </w:pPr>
      <w:r>
        <w:t xml:space="preserve">Is lawfully possessed;   </w:t>
      </w:r>
    </w:p>
    <w:p w:rsidR="00FF76A9" w:rsidRDefault="004A44FE">
      <w:pPr>
        <w:spacing w:after="138" w:line="259" w:lineRule="auto"/>
        <w:ind w:left="0" w:firstLine="0"/>
      </w:pPr>
      <w:r>
        <w:rPr>
          <w:sz w:val="8"/>
        </w:rPr>
        <w:t xml:space="preserve"> </w:t>
      </w:r>
    </w:p>
    <w:p w:rsidR="00FF76A9" w:rsidRDefault="004A44FE">
      <w:pPr>
        <w:numPr>
          <w:ilvl w:val="2"/>
          <w:numId w:val="19"/>
        </w:numPr>
        <w:ind w:right="860" w:hanging="394"/>
      </w:pPr>
      <w:r>
        <w:t xml:space="preserve">Is stored out of sight inside a locked private motor vehicle in the private employer's parking lot; and  </w:t>
      </w:r>
    </w:p>
    <w:p w:rsidR="00FF76A9" w:rsidRDefault="004A44FE">
      <w:pPr>
        <w:spacing w:after="136" w:line="259" w:lineRule="auto"/>
        <w:ind w:left="0" w:firstLine="0"/>
      </w:pPr>
      <w:r>
        <w:rPr>
          <w:sz w:val="8"/>
        </w:rPr>
        <w:t xml:space="preserve"> </w:t>
      </w:r>
    </w:p>
    <w:p w:rsidR="00FF76A9" w:rsidRDefault="004A44FE">
      <w:pPr>
        <w:ind w:left="-5" w:right="860"/>
      </w:pPr>
      <w:r>
        <w:rPr>
          <w:b/>
        </w:rPr>
        <w:t xml:space="preserve">        (C)(</w:t>
      </w:r>
      <w:proofErr w:type="spellStart"/>
      <w:proofErr w:type="gramStart"/>
      <w:r>
        <w:rPr>
          <w:b/>
        </w:rPr>
        <w:t>i</w:t>
      </w:r>
      <w:proofErr w:type="spellEnd"/>
      <w:proofErr w:type="gramEnd"/>
      <w:r>
        <w:rPr>
          <w:b/>
        </w:rPr>
        <w:t>)</w:t>
      </w:r>
      <w:r>
        <w:t xml:space="preserve"> Is stored inside a locked personal handgun storage </w:t>
      </w:r>
      <w:r>
        <w:t xml:space="preserve">container that is designed for the safe storage                        of a handgun.  </w:t>
      </w:r>
    </w:p>
    <w:p w:rsidR="00FF76A9" w:rsidRDefault="004A44FE">
      <w:pPr>
        <w:spacing w:after="136" w:line="259" w:lineRule="auto"/>
        <w:ind w:left="0" w:firstLine="0"/>
      </w:pPr>
      <w:r>
        <w:rPr>
          <w:sz w:val="8"/>
        </w:rPr>
        <w:lastRenderedPageBreak/>
        <w:t xml:space="preserve"> </w:t>
      </w:r>
    </w:p>
    <w:p w:rsidR="00FF76A9" w:rsidRDefault="004A44FE">
      <w:pPr>
        <w:ind w:left="-5" w:right="860"/>
      </w:pPr>
      <w:r>
        <w:rPr>
          <w:b/>
        </w:rPr>
        <w:t xml:space="preserve">            (ii)</w:t>
      </w:r>
      <w:r>
        <w:t xml:space="preserve"> An employee is not required to store the handgun in the personal handgun storage container as                    required in </w:t>
      </w:r>
      <w:proofErr w:type="gramStart"/>
      <w:r>
        <w:t>subdivision  (</w:t>
      </w:r>
      <w:proofErr w:type="gramEnd"/>
      <w:r>
        <w:t>a)(1)(C)(</w:t>
      </w:r>
      <w:proofErr w:type="spellStart"/>
      <w:r>
        <w:t>i</w:t>
      </w:r>
      <w:proofErr w:type="spellEnd"/>
      <w:r>
        <w:t>)</w:t>
      </w:r>
      <w:r>
        <w:t xml:space="preserve"> of this section until he or she is exiting his or her private                    motor vehicle; and   </w:t>
      </w:r>
    </w:p>
    <w:p w:rsidR="00FF76A9" w:rsidRDefault="004A44FE">
      <w:pPr>
        <w:spacing w:after="138" w:line="259" w:lineRule="auto"/>
        <w:ind w:left="0" w:firstLine="0"/>
      </w:pPr>
      <w:r>
        <w:rPr>
          <w:sz w:val="8"/>
        </w:rPr>
        <w:t xml:space="preserve"> </w:t>
      </w:r>
    </w:p>
    <w:p w:rsidR="00FF76A9" w:rsidRDefault="004A44FE">
      <w:pPr>
        <w:numPr>
          <w:ilvl w:val="1"/>
          <w:numId w:val="19"/>
        </w:numPr>
        <w:ind w:right="860" w:hanging="339"/>
      </w:pPr>
      <w:r>
        <w:t>The employee has in his or her possession the key to the personal handgun storage container as            required by subdivision (a</w:t>
      </w:r>
      <w:proofErr w:type="gramStart"/>
      <w:r>
        <w:t>)(</w:t>
      </w:r>
      <w:proofErr w:type="gramEnd"/>
      <w:r>
        <w:t>1)(C)(</w:t>
      </w:r>
      <w:proofErr w:type="spellStart"/>
      <w:r>
        <w:t>i</w:t>
      </w:r>
      <w:proofErr w:type="spellEnd"/>
      <w:r>
        <w:t>) of this</w:t>
      </w:r>
      <w:r>
        <w:t xml:space="preserve"> section.   </w:t>
      </w:r>
    </w:p>
    <w:p w:rsidR="00FF76A9" w:rsidRDefault="004A44FE">
      <w:pPr>
        <w:spacing w:after="53" w:line="259" w:lineRule="auto"/>
        <w:ind w:left="0" w:firstLine="0"/>
      </w:pPr>
      <w:r>
        <w:rPr>
          <w:sz w:val="16"/>
        </w:rPr>
        <w:t xml:space="preserve"> </w:t>
      </w:r>
    </w:p>
    <w:p w:rsidR="00FF76A9" w:rsidRDefault="004A44FE">
      <w:pPr>
        <w:numPr>
          <w:ilvl w:val="0"/>
          <w:numId w:val="19"/>
        </w:numPr>
        <w:ind w:right="860" w:hanging="324"/>
      </w:pPr>
      <w:r>
        <w:t xml:space="preserve">A private employer shall not prohibit or attempt to prevent an 3 employee who is a licensee from entering  the parking lot of the private employer's place of business because the employee's private motor vehicle contains a handgun if:  </w:t>
      </w:r>
    </w:p>
    <w:p w:rsidR="00FF76A9" w:rsidRDefault="004A44FE">
      <w:pPr>
        <w:spacing w:after="136" w:line="259" w:lineRule="auto"/>
        <w:ind w:left="0" w:firstLine="0"/>
      </w:pPr>
      <w:r>
        <w:rPr>
          <w:sz w:val="8"/>
        </w:rPr>
        <w:t xml:space="preserve"> </w:t>
      </w:r>
    </w:p>
    <w:p w:rsidR="00FF76A9" w:rsidRDefault="004A44FE">
      <w:pPr>
        <w:numPr>
          <w:ilvl w:val="1"/>
          <w:numId w:val="19"/>
        </w:numPr>
        <w:ind w:right="860" w:hanging="339"/>
      </w:pPr>
      <w:r>
        <w:t xml:space="preserve">The handgun is kept for lawful purposes;  </w:t>
      </w:r>
    </w:p>
    <w:p w:rsidR="00FF76A9" w:rsidRDefault="004A44FE">
      <w:pPr>
        <w:spacing w:after="151" w:line="259" w:lineRule="auto"/>
        <w:ind w:left="0" w:firstLine="0"/>
      </w:pPr>
      <w:r>
        <w:rPr>
          <w:sz w:val="8"/>
        </w:rPr>
        <w:t xml:space="preserve"> </w:t>
      </w:r>
    </w:p>
    <w:p w:rsidR="00FF76A9" w:rsidRDefault="004A44FE">
      <w:pPr>
        <w:numPr>
          <w:ilvl w:val="1"/>
          <w:numId w:val="19"/>
        </w:numPr>
        <w:ind w:right="860" w:hanging="339"/>
      </w:pPr>
      <w:r>
        <w:t xml:space="preserve">The handgun is concealed within the employee’s private motor vehicle; and  </w:t>
      </w:r>
    </w:p>
    <w:p w:rsidR="00FF76A9" w:rsidRDefault="004A44FE">
      <w:pPr>
        <w:spacing w:after="136" w:line="259" w:lineRule="auto"/>
        <w:ind w:left="0" w:firstLine="0"/>
      </w:pPr>
      <w:r>
        <w:rPr>
          <w:sz w:val="8"/>
        </w:rPr>
        <w:t xml:space="preserve"> </w:t>
      </w:r>
    </w:p>
    <w:p w:rsidR="00FF76A9" w:rsidRDefault="004A44FE">
      <w:pPr>
        <w:numPr>
          <w:ilvl w:val="1"/>
          <w:numId w:val="19"/>
        </w:numPr>
        <w:ind w:right="860" w:hanging="339"/>
      </w:pPr>
      <w:r>
        <w:t>The employee stores the handgun in his or her motor vehicle in accordance with subdivisions               (a</w:t>
      </w:r>
      <w:proofErr w:type="gramStart"/>
      <w:r>
        <w:t>)(</w:t>
      </w:r>
      <w:proofErr w:type="gramEnd"/>
      <w:r>
        <w:t>1)(A)-(C) of this secti</w:t>
      </w:r>
      <w:r>
        <w:t xml:space="preserve">on.  </w:t>
      </w:r>
    </w:p>
    <w:p w:rsidR="00FF76A9" w:rsidRDefault="004A44FE">
      <w:pPr>
        <w:spacing w:after="0" w:line="259" w:lineRule="auto"/>
        <w:ind w:left="0" w:firstLine="0"/>
      </w:pPr>
      <w:r>
        <w:rPr>
          <w:sz w:val="16"/>
        </w:rPr>
        <w:t xml:space="preserve"> </w:t>
      </w:r>
    </w:p>
    <w:p w:rsidR="00FF76A9" w:rsidRDefault="004A44FE">
      <w:pPr>
        <w:numPr>
          <w:ilvl w:val="0"/>
          <w:numId w:val="19"/>
        </w:numPr>
        <w:ind w:right="860" w:hanging="324"/>
      </w:pPr>
      <w:r>
        <w:t xml:space="preserve">An employer has the right to:   </w:t>
      </w:r>
    </w:p>
    <w:p w:rsidR="00FF76A9" w:rsidRDefault="004A44FE">
      <w:pPr>
        <w:spacing w:after="156" w:line="259" w:lineRule="auto"/>
        <w:ind w:left="0" w:firstLine="0"/>
      </w:pPr>
      <w:r>
        <w:rPr>
          <w:sz w:val="8"/>
        </w:rPr>
        <w:t xml:space="preserve"> </w:t>
      </w:r>
    </w:p>
    <w:p w:rsidR="00FF76A9" w:rsidRDefault="004A44FE">
      <w:pPr>
        <w:numPr>
          <w:ilvl w:val="1"/>
          <w:numId w:val="19"/>
        </w:numPr>
        <w:ind w:right="860" w:hanging="339"/>
      </w:pPr>
      <w:r>
        <w:t xml:space="preserve">Prohibit a person who is not an employee from storing a  handgun in the employee’s motor vehicle in            the private employer’s parking lot; and </w:t>
      </w:r>
    </w:p>
    <w:p w:rsidR="00FF76A9" w:rsidRDefault="004A44FE">
      <w:pPr>
        <w:spacing w:after="162" w:line="259" w:lineRule="auto"/>
        <w:ind w:left="0" w:firstLine="0"/>
      </w:pPr>
      <w:r>
        <w:rPr>
          <w:sz w:val="8"/>
        </w:rPr>
        <w:t xml:space="preserve"> </w:t>
      </w:r>
    </w:p>
    <w:p w:rsidR="00FF76A9" w:rsidRDefault="004A44FE">
      <w:pPr>
        <w:numPr>
          <w:ilvl w:val="1"/>
          <w:numId w:val="19"/>
        </w:numPr>
        <w:ind w:right="860" w:hanging="339"/>
      </w:pPr>
      <w:r>
        <w:t>Prohibit a licensee’s entry onto the private employer’s pla</w:t>
      </w:r>
      <w:r>
        <w:t xml:space="preserve">ce of business or in the parking lot because            the person's private motor vehicle contains a handgun in the following circumstances:  </w:t>
      </w:r>
    </w:p>
    <w:p w:rsidR="00FF76A9" w:rsidRDefault="004A44FE">
      <w:pPr>
        <w:spacing w:after="136" w:line="259" w:lineRule="auto"/>
        <w:ind w:left="0" w:firstLine="0"/>
      </w:pPr>
      <w:r>
        <w:rPr>
          <w:sz w:val="8"/>
        </w:rPr>
        <w:t xml:space="preserve"> </w:t>
      </w:r>
    </w:p>
    <w:p w:rsidR="00FF76A9" w:rsidRDefault="004A44FE">
      <w:pPr>
        <w:numPr>
          <w:ilvl w:val="2"/>
          <w:numId w:val="19"/>
        </w:numPr>
        <w:ind w:right="860" w:hanging="394"/>
      </w:pPr>
      <w:r>
        <w:t xml:space="preserve">The parking lot is a prohibited place specifically listed in § 5-73-306;   </w:t>
      </w:r>
    </w:p>
    <w:p w:rsidR="00FF76A9" w:rsidRDefault="004A44FE">
      <w:pPr>
        <w:spacing w:after="136" w:line="259" w:lineRule="auto"/>
        <w:ind w:left="0" w:firstLine="0"/>
      </w:pPr>
      <w:r>
        <w:rPr>
          <w:sz w:val="8"/>
        </w:rPr>
        <w:t xml:space="preserve">    </w:t>
      </w:r>
    </w:p>
    <w:p w:rsidR="00FF76A9" w:rsidRDefault="004A44FE">
      <w:pPr>
        <w:numPr>
          <w:ilvl w:val="2"/>
          <w:numId w:val="19"/>
        </w:numPr>
        <w:ind w:right="860" w:hanging="394"/>
      </w:pPr>
      <w:r>
        <w:t xml:space="preserve">The parking lot is on the </w:t>
      </w:r>
      <w:r>
        <w:t>grounds of an owner-occupied single-family detached residence or a                 tenant-occupied single-family detached residence and the single-family detached residence or                 tenant-occupied single-family detached residence is being used a</w:t>
      </w:r>
      <w:r>
        <w:t xml:space="preserve">s a residence;  </w:t>
      </w:r>
    </w:p>
    <w:p w:rsidR="00FF76A9" w:rsidRDefault="004A44FE">
      <w:pPr>
        <w:spacing w:after="138" w:line="259" w:lineRule="auto"/>
        <w:ind w:left="0" w:firstLine="0"/>
      </w:pPr>
      <w:r>
        <w:rPr>
          <w:sz w:val="8"/>
        </w:rPr>
        <w:t xml:space="preserve"> </w:t>
      </w:r>
    </w:p>
    <w:p w:rsidR="00FF76A9" w:rsidRDefault="004A44FE">
      <w:pPr>
        <w:numPr>
          <w:ilvl w:val="2"/>
          <w:numId w:val="19"/>
        </w:numPr>
        <w:ind w:right="860" w:hanging="394"/>
      </w:pPr>
      <w:r>
        <w:t xml:space="preserve">The private employer reasonably believes that the employee is in illegal possession of the handgun;  </w:t>
      </w:r>
    </w:p>
    <w:p w:rsidR="00FF76A9" w:rsidRDefault="004A44FE">
      <w:pPr>
        <w:spacing w:after="136" w:line="259" w:lineRule="auto"/>
        <w:ind w:left="0" w:firstLine="0"/>
      </w:pPr>
      <w:r>
        <w:rPr>
          <w:sz w:val="8"/>
        </w:rPr>
        <w:t xml:space="preserve"> </w:t>
      </w:r>
    </w:p>
    <w:p w:rsidR="00FF76A9" w:rsidRDefault="004A44FE">
      <w:pPr>
        <w:numPr>
          <w:ilvl w:val="2"/>
          <w:numId w:val="19"/>
        </w:numPr>
        <w:ind w:right="860" w:hanging="394"/>
      </w:pPr>
      <w:r>
        <w:t>The employee is operating a private employer-owned motor vehicle during and in the course of the                 employee’s duties on</w:t>
      </w:r>
      <w:r>
        <w:t xml:space="preserve"> behalf of  the private employer, except when </w:t>
      </w:r>
      <w:r>
        <w:lastRenderedPageBreak/>
        <w:t xml:space="preserve">the employee is required to                 transport or store a firearm as part of the employee’s duties; </w:t>
      </w:r>
    </w:p>
    <w:p w:rsidR="00FF76A9" w:rsidRDefault="004A44FE">
      <w:pPr>
        <w:spacing w:after="136" w:line="259" w:lineRule="auto"/>
        <w:ind w:left="0" w:firstLine="0"/>
      </w:pPr>
      <w:r>
        <w:rPr>
          <w:sz w:val="8"/>
        </w:rPr>
        <w:t xml:space="preserve"> </w:t>
      </w:r>
    </w:p>
    <w:p w:rsidR="00FF76A9" w:rsidRDefault="004A44FE">
      <w:pPr>
        <w:numPr>
          <w:ilvl w:val="2"/>
          <w:numId w:val="19"/>
        </w:numPr>
        <w:ind w:right="860" w:hanging="394"/>
      </w:pPr>
      <w:r>
        <w:t>The private motor vehicle is not permitted in the parking lot for reasons unrelated to the employee'</w:t>
      </w:r>
      <w:r>
        <w:t xml:space="preserve">s                 transportation, storage, or possession of a handgun;   </w:t>
      </w:r>
    </w:p>
    <w:p w:rsidR="00FF76A9" w:rsidRDefault="004A44FE">
      <w:pPr>
        <w:spacing w:after="136" w:line="259" w:lineRule="auto"/>
        <w:ind w:left="0" w:firstLine="0"/>
      </w:pPr>
      <w:r>
        <w:rPr>
          <w:sz w:val="8"/>
        </w:rPr>
        <w:t xml:space="preserve"> </w:t>
      </w:r>
    </w:p>
    <w:p w:rsidR="00FF76A9" w:rsidRDefault="004A44FE">
      <w:pPr>
        <w:numPr>
          <w:ilvl w:val="2"/>
          <w:numId w:val="19"/>
        </w:numPr>
        <w:ind w:right="860" w:hanging="394"/>
      </w:pPr>
      <w:r>
        <w:t xml:space="preserve">The employee is the subject of an active or pending employment disciplinary proceeding; or  </w:t>
      </w:r>
    </w:p>
    <w:p w:rsidR="00FF76A9" w:rsidRDefault="004A44FE">
      <w:pPr>
        <w:spacing w:after="138" w:line="259" w:lineRule="auto"/>
        <w:ind w:left="0" w:firstLine="0"/>
      </w:pPr>
      <w:r>
        <w:rPr>
          <w:sz w:val="8"/>
        </w:rPr>
        <w:t xml:space="preserve"> </w:t>
      </w:r>
    </w:p>
    <w:p w:rsidR="00FF76A9" w:rsidRDefault="004A44FE">
      <w:pPr>
        <w:numPr>
          <w:ilvl w:val="2"/>
          <w:numId w:val="19"/>
        </w:numPr>
        <w:spacing w:after="0" w:line="245" w:lineRule="auto"/>
        <w:ind w:right="860" w:hanging="394"/>
      </w:pPr>
      <w:r>
        <w:t xml:space="preserve">The employee, at any time after being issued a license to carry a concealed handgun, </w:t>
      </w:r>
      <w:r>
        <w:t xml:space="preserve">has been                 adjudicated mentally incompetent or not guilty in a legal proceeding by reason of mental disease or                defect.  </w:t>
      </w:r>
    </w:p>
    <w:p w:rsidR="00FF76A9" w:rsidRDefault="004A44FE">
      <w:pPr>
        <w:spacing w:after="53" w:line="259" w:lineRule="auto"/>
        <w:ind w:left="0" w:firstLine="0"/>
      </w:pPr>
      <w:r>
        <w:rPr>
          <w:sz w:val="16"/>
        </w:rPr>
        <w:t xml:space="preserve"> </w:t>
      </w:r>
    </w:p>
    <w:p w:rsidR="00FF76A9" w:rsidRDefault="004A44FE">
      <w:pPr>
        <w:numPr>
          <w:ilvl w:val="0"/>
          <w:numId w:val="19"/>
        </w:numPr>
        <w:ind w:right="860" w:hanging="324"/>
      </w:pPr>
      <w:r>
        <w:t>This section does not prevent a private employer from prohibiting a person who is not licensed or who fa</w:t>
      </w:r>
      <w:r>
        <w:t>ils to transport or store the handgun in accordance with subdivisions (a</w:t>
      </w:r>
      <w:proofErr w:type="gramStart"/>
      <w:r>
        <w:t>)(</w:t>
      </w:r>
      <w:proofErr w:type="gramEnd"/>
      <w:r>
        <w:t>1)(A)-(C) of this section from transporting or storing a handgun in the parking lot or from entering onto the private employer’s place of business or the private employer’s parking l</w:t>
      </w:r>
      <w:r>
        <w:t xml:space="preserve">ot.  </w:t>
      </w:r>
    </w:p>
    <w:p w:rsidR="00FF76A9" w:rsidRDefault="004A44FE">
      <w:pPr>
        <w:spacing w:after="56" w:line="259" w:lineRule="auto"/>
        <w:ind w:left="0" w:firstLine="0"/>
      </w:pPr>
      <w:r>
        <w:rPr>
          <w:sz w:val="16"/>
        </w:rPr>
        <w:t xml:space="preserve"> </w:t>
      </w:r>
    </w:p>
    <w:p w:rsidR="00FF76A9" w:rsidRDefault="004A44FE">
      <w:pPr>
        <w:numPr>
          <w:ilvl w:val="0"/>
          <w:numId w:val="19"/>
        </w:numPr>
        <w:ind w:right="860" w:hanging="324"/>
      </w:pPr>
      <w:r>
        <w:t>A former employee who possesses a handgun in his or her private motor vehicle under this section is not criminally liable for possessing the handgun in his or her private motor vehicle in his or her former private employer's parking lot while the f</w:t>
      </w:r>
      <w:r>
        <w:t xml:space="preserve">ormer employee is physically leaving the private employer's parking lot immediately following his or her termination or other reason for ceasing employment with the former private employer. </w:t>
      </w:r>
    </w:p>
    <w:p w:rsidR="00FF76A9" w:rsidRDefault="004A44FE">
      <w:pPr>
        <w:spacing w:after="132" w:line="259" w:lineRule="auto"/>
        <w:ind w:left="0" w:firstLine="0"/>
      </w:pPr>
      <w:r>
        <w:rPr>
          <w:sz w:val="16"/>
        </w:rPr>
        <w:t xml:space="preserve"> </w:t>
      </w:r>
    </w:p>
    <w:p w:rsidR="00FF76A9" w:rsidRDefault="004A44FE">
      <w:pPr>
        <w:ind w:left="-5" w:right="860"/>
      </w:pPr>
      <w:r>
        <w:rPr>
          <w:b/>
          <w:color w:val="FF0000"/>
          <w:sz w:val="28"/>
        </w:rPr>
        <w:t>Note:</w:t>
      </w:r>
      <w:r>
        <w:rPr>
          <w:b/>
        </w:rPr>
        <w:t xml:space="preserve">  </w:t>
      </w:r>
      <w:r>
        <w:t xml:space="preserve">Also see Arkansas Statutes </w:t>
      </w:r>
      <w:hyperlink r:id="rId151">
        <w:r>
          <w:rPr>
            <w:color w:val="0000FF"/>
            <w:u w:val="single" w:color="0000FF"/>
          </w:rPr>
          <w:t>16</w:t>
        </w:r>
      </w:hyperlink>
      <w:hyperlink r:id="rId152">
        <w:r>
          <w:rPr>
            <w:color w:val="0000FF"/>
            <w:u w:val="single" w:color="0000FF"/>
          </w:rPr>
          <w:t>-</w:t>
        </w:r>
      </w:hyperlink>
      <w:hyperlink r:id="rId153">
        <w:r>
          <w:rPr>
            <w:color w:val="0000FF"/>
            <w:u w:val="single" w:color="0000FF"/>
          </w:rPr>
          <w:t>120</w:t>
        </w:r>
      </w:hyperlink>
      <w:hyperlink r:id="rId154">
        <w:r>
          <w:rPr>
            <w:color w:val="0000FF"/>
            <w:u w:val="single" w:color="0000FF"/>
          </w:rPr>
          <w:t>-</w:t>
        </w:r>
      </w:hyperlink>
      <w:hyperlink r:id="rId155">
        <w:r>
          <w:rPr>
            <w:color w:val="0000FF"/>
            <w:u w:val="single" w:color="0000FF"/>
          </w:rPr>
          <w:t>802</w:t>
        </w:r>
      </w:hyperlink>
      <w:hyperlink r:id="rId156">
        <w:r>
          <w:t xml:space="preserve"> </w:t>
        </w:r>
      </w:hyperlink>
      <w:r>
        <w:t xml:space="preserve">&amp; </w:t>
      </w:r>
      <w:hyperlink r:id="rId157">
        <w:r>
          <w:rPr>
            <w:color w:val="0000FF"/>
            <w:u w:val="single" w:color="0000FF"/>
          </w:rPr>
          <w:t>16</w:t>
        </w:r>
      </w:hyperlink>
      <w:hyperlink r:id="rId158">
        <w:r>
          <w:rPr>
            <w:color w:val="0000FF"/>
            <w:u w:val="single" w:color="0000FF"/>
          </w:rPr>
          <w:t>-</w:t>
        </w:r>
      </w:hyperlink>
      <w:hyperlink r:id="rId159">
        <w:r>
          <w:rPr>
            <w:color w:val="0000FF"/>
            <w:u w:val="single" w:color="0000FF"/>
          </w:rPr>
          <w:t>118</w:t>
        </w:r>
      </w:hyperlink>
      <w:hyperlink r:id="rId160">
        <w:r>
          <w:rPr>
            <w:color w:val="0000FF"/>
            <w:u w:val="single" w:color="0000FF"/>
          </w:rPr>
          <w:t>-</w:t>
        </w:r>
      </w:hyperlink>
      <w:hyperlink r:id="rId161">
        <w:r>
          <w:rPr>
            <w:color w:val="0000FF"/>
            <w:u w:val="single" w:color="0000FF"/>
          </w:rPr>
          <w:t>113</w:t>
        </w:r>
      </w:hyperlink>
      <w:hyperlink r:id="rId162">
        <w:r>
          <w:t xml:space="preserve"> </w:t>
        </w:r>
      </w:hyperlink>
      <w:r>
        <w:t xml:space="preserve">for additional information.  </w:t>
      </w:r>
    </w:p>
    <w:p w:rsidR="00FF76A9" w:rsidRDefault="004A44FE">
      <w:pPr>
        <w:spacing w:after="78" w:line="259" w:lineRule="auto"/>
        <w:ind w:left="0" w:firstLine="0"/>
      </w:pPr>
      <w:r>
        <w:t xml:space="preserve"> </w:t>
      </w:r>
    </w:p>
    <w:p w:rsidR="00FF76A9" w:rsidRDefault="004A44FE">
      <w:pPr>
        <w:shd w:val="clear" w:color="auto" w:fill="666666"/>
        <w:spacing w:after="0" w:line="259" w:lineRule="auto"/>
        <w:ind w:left="-5"/>
      </w:pPr>
      <w:r>
        <w:rPr>
          <w:b/>
          <w:color w:val="FFFFFF"/>
          <w:sz w:val="28"/>
        </w:rPr>
        <w:t xml:space="preserve">Do “No Gun Signs” Have the Force of Law? </w:t>
      </w:r>
    </w:p>
    <w:p w:rsidR="00FF76A9" w:rsidRDefault="004A44FE">
      <w:pPr>
        <w:spacing w:after="160" w:line="259" w:lineRule="auto"/>
        <w:ind w:left="0" w:firstLine="0"/>
      </w:pPr>
      <w:r>
        <w:t xml:space="preserve">  </w:t>
      </w:r>
    </w:p>
    <w:p w:rsidR="00FF76A9" w:rsidRDefault="004A44FE">
      <w:pPr>
        <w:tabs>
          <w:tab w:val="center" w:pos="2813"/>
        </w:tabs>
        <w:spacing w:after="158" w:line="249" w:lineRule="auto"/>
        <w:ind w:left="-15" w:firstLine="0"/>
      </w:pPr>
      <w:r>
        <w:rPr>
          <w:b/>
          <w:color w:val="984806"/>
        </w:rPr>
        <w:t xml:space="preserve"> </w:t>
      </w:r>
      <w:r>
        <w:rPr>
          <w:sz w:val="9"/>
        </w:rPr>
        <w:t xml:space="preserve">                                                                                                                             </w:t>
      </w:r>
      <w:r>
        <w:rPr>
          <w:b/>
          <w:color w:val="984806"/>
        </w:rPr>
        <w:t xml:space="preserve">   “YES”        </w:t>
      </w:r>
      <w:hyperlink r:id="rId163">
        <w:r>
          <w:rPr>
            <w:b/>
            <w:color w:val="0000FF"/>
            <w:u w:val="single" w:color="0000FF"/>
          </w:rPr>
          <w:t>§ 5-</w:t>
        </w:r>
      </w:hyperlink>
      <w:hyperlink r:id="rId164">
        <w:r>
          <w:rPr>
            <w:b/>
            <w:color w:val="0000FF"/>
            <w:u w:val="single" w:color="0000FF"/>
          </w:rPr>
          <w:t>73</w:t>
        </w:r>
      </w:hyperlink>
      <w:hyperlink r:id="rId165">
        <w:r>
          <w:rPr>
            <w:b/>
            <w:color w:val="0000FF"/>
            <w:u w:val="single" w:color="0000FF"/>
          </w:rPr>
          <w:t>-</w:t>
        </w:r>
      </w:hyperlink>
      <w:hyperlink r:id="rId166">
        <w:r>
          <w:rPr>
            <w:b/>
            <w:color w:val="0000FF"/>
            <w:u w:val="single" w:color="0000FF"/>
          </w:rPr>
          <w:t>306</w:t>
        </w:r>
      </w:hyperlink>
      <w:hyperlink r:id="rId167">
        <w:r>
          <w:rPr>
            <w:b/>
          </w:rPr>
          <w:t xml:space="preserve"> </w:t>
        </w:r>
      </w:hyperlink>
      <w:r>
        <w:rPr>
          <w:b/>
        </w:rPr>
        <w:tab/>
      </w:r>
      <w:r>
        <w:rPr>
          <w:sz w:val="9"/>
        </w:rPr>
        <w:t xml:space="preserve">                                            </w:t>
      </w:r>
    </w:p>
    <w:p w:rsidR="00FF76A9" w:rsidRDefault="004A44FE">
      <w:pPr>
        <w:ind w:left="-5" w:right="860"/>
      </w:pPr>
      <w:r>
        <w:rPr>
          <w:b/>
        </w:rPr>
        <w:t xml:space="preserve">(19)  (A)  </w:t>
      </w:r>
      <w:r>
        <w:t>Any place at the discretion of the person or entity exercising control over the physical location of the place by placing at each entranc</w:t>
      </w:r>
      <w:r>
        <w:t>e to the place a written notice clearly readable at a distance of not less than ten feet (10</w:t>
      </w:r>
      <w:r>
        <w:rPr>
          <w:rFonts w:ascii="Segoe UI Symbol" w:eastAsia="Segoe UI Symbol" w:hAnsi="Segoe UI Symbol" w:cs="Segoe UI Symbol"/>
        </w:rPr>
        <w:t></w:t>
      </w:r>
      <w:r>
        <w:t xml:space="preserve">) that “carrying a handgun is prohibited”. </w:t>
      </w:r>
    </w:p>
    <w:p w:rsidR="00FF76A9" w:rsidRDefault="004A44FE">
      <w:pPr>
        <w:spacing w:after="134" w:line="259" w:lineRule="auto"/>
        <w:ind w:left="0" w:firstLine="0"/>
      </w:pPr>
      <w:r>
        <w:rPr>
          <w:b/>
          <w:color w:val="984806"/>
          <w:sz w:val="8"/>
        </w:rPr>
        <w:t xml:space="preserve"> </w:t>
      </w:r>
    </w:p>
    <w:p w:rsidR="00FF76A9" w:rsidRDefault="004A44FE">
      <w:pPr>
        <w:numPr>
          <w:ilvl w:val="0"/>
          <w:numId w:val="20"/>
        </w:numPr>
        <w:ind w:right="860" w:hanging="452"/>
      </w:pPr>
      <w:r>
        <w:rPr>
          <w:b/>
        </w:rPr>
        <w:t>(</w:t>
      </w:r>
      <w:proofErr w:type="spellStart"/>
      <w:r>
        <w:rPr>
          <w:b/>
        </w:rPr>
        <w:t>i</w:t>
      </w:r>
      <w:proofErr w:type="spellEnd"/>
      <w:r>
        <w:rPr>
          <w:b/>
        </w:rPr>
        <w:t xml:space="preserve">)  </w:t>
      </w:r>
      <w:r>
        <w:t>If the place does not have a roadway entrance, there shall be a written notice placed        anywhere upon the p</w:t>
      </w:r>
      <w:r>
        <w:t xml:space="preserve">remises of the place. </w:t>
      </w:r>
    </w:p>
    <w:p w:rsidR="00FF76A9" w:rsidRDefault="004A44FE">
      <w:pPr>
        <w:spacing w:after="136" w:line="259" w:lineRule="auto"/>
        <w:ind w:left="480" w:firstLine="0"/>
      </w:pPr>
      <w:r>
        <w:rPr>
          <w:sz w:val="8"/>
        </w:rPr>
        <w:t xml:space="preserve"> </w:t>
      </w:r>
    </w:p>
    <w:p w:rsidR="00FF76A9" w:rsidRDefault="004A44FE">
      <w:pPr>
        <w:ind w:left="790" w:right="860"/>
      </w:pPr>
      <w:r>
        <w:rPr>
          <w:b/>
        </w:rPr>
        <w:t xml:space="preserve">(ii)  </w:t>
      </w:r>
      <w:r>
        <w:t>In addition to the requirement of subdivision (19</w:t>
      </w:r>
      <w:proofErr w:type="gramStart"/>
      <w:r>
        <w:t>)(</w:t>
      </w:r>
      <w:proofErr w:type="gramEnd"/>
      <w:r>
        <w:t>B)(</w:t>
      </w:r>
      <w:proofErr w:type="spellStart"/>
      <w:r>
        <w:t>i</w:t>
      </w:r>
      <w:proofErr w:type="spellEnd"/>
      <w:r>
        <w:t xml:space="preserve">) of this section, there shall be at least one         (1) written notice posted within every three (3) acres of a place with no roadway entrance. </w:t>
      </w:r>
    </w:p>
    <w:p w:rsidR="00FF76A9" w:rsidRDefault="004A44FE">
      <w:pPr>
        <w:spacing w:after="136" w:line="259" w:lineRule="auto"/>
        <w:ind w:left="780" w:firstLine="0"/>
      </w:pPr>
      <w:r>
        <w:rPr>
          <w:sz w:val="8"/>
        </w:rPr>
        <w:t xml:space="preserve"> </w:t>
      </w:r>
    </w:p>
    <w:p w:rsidR="00FF76A9" w:rsidRDefault="004A44FE">
      <w:pPr>
        <w:numPr>
          <w:ilvl w:val="0"/>
          <w:numId w:val="20"/>
        </w:numPr>
        <w:ind w:right="860" w:hanging="452"/>
      </w:pPr>
      <w:r>
        <w:t>A written notice as described in subdivision (19</w:t>
      </w:r>
      <w:proofErr w:type="gramStart"/>
      <w:r>
        <w:t>)(</w:t>
      </w:r>
      <w:proofErr w:type="gramEnd"/>
      <w:r>
        <w:t xml:space="preserve">A) of this section is not required for a private          home. </w:t>
      </w:r>
    </w:p>
    <w:p w:rsidR="00FF76A9" w:rsidRDefault="004A44FE">
      <w:pPr>
        <w:spacing w:after="139" w:line="259" w:lineRule="auto"/>
        <w:ind w:left="480" w:firstLine="0"/>
      </w:pPr>
      <w:r>
        <w:rPr>
          <w:sz w:val="8"/>
        </w:rPr>
        <w:lastRenderedPageBreak/>
        <w:t xml:space="preserve"> </w:t>
      </w:r>
    </w:p>
    <w:p w:rsidR="00FF76A9" w:rsidRDefault="004A44FE">
      <w:pPr>
        <w:numPr>
          <w:ilvl w:val="0"/>
          <w:numId w:val="20"/>
        </w:numPr>
        <w:ind w:right="860" w:hanging="452"/>
      </w:pPr>
      <w:r>
        <w:t xml:space="preserve">Any licensee entering a private home shall notify the occupant that the licensee is carrying a  </w:t>
      </w:r>
    </w:p>
    <w:p w:rsidR="00FF76A9" w:rsidRDefault="004A44FE">
      <w:pPr>
        <w:ind w:left="490" w:right="860"/>
      </w:pPr>
      <w:r>
        <w:t xml:space="preserve">       </w:t>
      </w:r>
      <w:proofErr w:type="gramStart"/>
      <w:r>
        <w:t>concealed</w:t>
      </w:r>
      <w:proofErr w:type="gramEnd"/>
      <w:r>
        <w:t xml:space="preserve"> handgun. </w:t>
      </w:r>
    </w:p>
    <w:p w:rsidR="00FF76A9" w:rsidRDefault="004A44FE">
      <w:pPr>
        <w:spacing w:after="136" w:line="259" w:lineRule="auto"/>
        <w:ind w:left="480" w:firstLine="0"/>
      </w:pPr>
      <w:r>
        <w:rPr>
          <w:sz w:val="8"/>
        </w:rPr>
        <w:t xml:space="preserve"> </w:t>
      </w:r>
    </w:p>
    <w:p w:rsidR="00FF76A9" w:rsidRDefault="004A44FE">
      <w:pPr>
        <w:numPr>
          <w:ilvl w:val="0"/>
          <w:numId w:val="21"/>
        </w:numPr>
        <w:ind w:right="893"/>
      </w:pPr>
      <w:r>
        <w:rPr>
          <w:b/>
        </w:rPr>
        <w:t>(1)</w:t>
      </w:r>
      <w:r>
        <w:t xml:space="preserve"> In additi</w:t>
      </w:r>
      <w:r>
        <w:t>on to the places enumerated in this section, the carrying of a concealed handgun may be              disallowed in any place in the discretion of the person or entity exercising control over the physical              location of such place by the placing o</w:t>
      </w:r>
      <w:r>
        <w:t xml:space="preserve">f a written notice clearly readable at a distance of not less than              ten feet (10') that the "carrying of a handgun is prohibited."  </w:t>
      </w:r>
    </w:p>
    <w:p w:rsidR="00FF76A9" w:rsidRDefault="004A44FE">
      <w:pPr>
        <w:spacing w:after="138" w:line="259" w:lineRule="auto"/>
        <w:ind w:left="0" w:firstLine="0"/>
      </w:pPr>
      <w:r>
        <w:rPr>
          <w:sz w:val="8"/>
        </w:rPr>
        <w:t xml:space="preserve"> </w:t>
      </w:r>
    </w:p>
    <w:p w:rsidR="00FF76A9" w:rsidRDefault="004A44FE">
      <w:pPr>
        <w:ind w:left="310" w:right="860"/>
      </w:pPr>
      <w:r>
        <w:rPr>
          <w:b/>
        </w:rPr>
        <w:t>(2)</w:t>
      </w:r>
      <w:r>
        <w:t xml:space="preserve"> Provided, no sign shall be required for private homes, and any licensee entering a private home shall    </w:t>
      </w:r>
      <w:r>
        <w:t xml:space="preserve">    notify the occupants that he is carrying a concealed handgun. </w:t>
      </w:r>
    </w:p>
    <w:p w:rsidR="00FF76A9" w:rsidRDefault="004A44FE">
      <w:pPr>
        <w:spacing w:after="136" w:line="259" w:lineRule="auto"/>
        <w:ind w:left="300" w:firstLine="0"/>
      </w:pPr>
      <w:r>
        <w:rPr>
          <w:sz w:val="8"/>
        </w:rPr>
        <w:t xml:space="preserve"> </w:t>
      </w:r>
    </w:p>
    <w:p w:rsidR="00FF76A9" w:rsidRDefault="004A44FE">
      <w:pPr>
        <w:numPr>
          <w:ilvl w:val="0"/>
          <w:numId w:val="21"/>
        </w:numPr>
        <w:spacing w:after="31" w:line="245" w:lineRule="auto"/>
        <w:ind w:right="893"/>
      </w:pPr>
      <w:r>
        <w:t xml:space="preserve">No license issued pursuant to this subchapter shall authorize the participants in a parade or demonstration        or which a permit is required to carry a concealed handgun.     </w:t>
      </w:r>
      <w:r>
        <w:rPr>
          <w:sz w:val="20"/>
        </w:rPr>
        <w:t>History.</w:t>
      </w:r>
      <w:r>
        <w:rPr>
          <w:sz w:val="20"/>
        </w:rPr>
        <w:t xml:space="preserve"> Acts 1995, No.  411, § 2; 1995, No. 419, § 2; 1997, No. 1239, § 2.  </w:t>
      </w:r>
    </w:p>
    <w:p w:rsidR="00FF76A9" w:rsidRDefault="004A44FE">
      <w:pPr>
        <w:spacing w:after="53" w:line="259" w:lineRule="auto"/>
        <w:ind w:left="0" w:firstLine="0"/>
      </w:pPr>
      <w:r>
        <w:t xml:space="preserve">                                                                                                                                                                      </w:t>
      </w:r>
    </w:p>
    <w:p w:rsidR="00FF76A9" w:rsidRDefault="004A44FE">
      <w:pPr>
        <w:ind w:left="-5" w:right="860"/>
      </w:pPr>
      <w:r>
        <w:rPr>
          <w:b/>
          <w:color w:val="FF0000"/>
          <w:sz w:val="28"/>
        </w:rPr>
        <w:t>Note:</w:t>
      </w:r>
      <w:r>
        <w:t xml:space="preserve"> </w:t>
      </w:r>
      <w:r>
        <w:t xml:space="preserve">Handgunlaw.us believes when you come across a business that is posted that you not just walk away. </w:t>
      </w:r>
    </w:p>
    <w:p w:rsidR="00FF76A9" w:rsidRDefault="004A44FE">
      <w:pPr>
        <w:ind w:left="-5" w:right="860"/>
      </w:pPr>
      <w:r>
        <w:t>That business needs to know that they lost your business because of their “No Gun” sign. Giving them a “No Firearms = No Money” card would do just that. You</w:t>
      </w:r>
      <w:r>
        <w:t xml:space="preserve"> can print </w:t>
      </w:r>
      <w:proofErr w:type="gramStart"/>
      <w:r>
        <w:t>free  “</w:t>
      </w:r>
      <w:proofErr w:type="gramEnd"/>
      <w:r>
        <w:t xml:space="preserve">No Firearms = No Money”  cards by going </w:t>
      </w:r>
      <w:hyperlink r:id="rId168">
        <w:r>
          <w:rPr>
            <w:b/>
            <w:color w:val="0000FF"/>
            <w:u w:val="single" w:color="0000FF"/>
          </w:rPr>
          <w:t>Here</w:t>
        </w:r>
      </w:hyperlink>
      <w:hyperlink r:id="rId169">
        <w:r>
          <w:t>.</w:t>
        </w:r>
      </w:hyperlink>
      <w:r>
        <w:t xml:space="preserve"> </w:t>
      </w:r>
    </w:p>
    <w:p w:rsidR="00FF76A9" w:rsidRDefault="004A44FE">
      <w:pPr>
        <w:spacing w:after="19" w:line="259" w:lineRule="auto"/>
        <w:ind w:left="0" w:firstLine="0"/>
      </w:pPr>
      <w:r>
        <w:t xml:space="preserve"> </w:t>
      </w:r>
    </w:p>
    <w:p w:rsidR="00FF76A9" w:rsidRDefault="004A44FE">
      <w:pPr>
        <w:shd w:val="clear" w:color="auto" w:fill="666666"/>
        <w:spacing w:after="0" w:line="259" w:lineRule="auto"/>
        <w:ind w:left="-5"/>
      </w:pPr>
      <w:r>
        <w:rPr>
          <w:b/>
          <w:color w:val="FFFFFF"/>
          <w:sz w:val="28"/>
        </w:rPr>
        <w:t xml:space="preserve">Must Inform Officer Immediately on Contact By Law? </w:t>
      </w:r>
    </w:p>
    <w:p w:rsidR="00FF76A9" w:rsidRDefault="004A44FE">
      <w:pPr>
        <w:spacing w:after="30" w:line="259" w:lineRule="auto"/>
        <w:ind w:left="0" w:firstLine="0"/>
      </w:pPr>
      <w:r>
        <w:rPr>
          <w:b/>
          <w:sz w:val="20"/>
        </w:rPr>
        <w:t xml:space="preserve"> </w:t>
      </w:r>
    </w:p>
    <w:p w:rsidR="00FF76A9" w:rsidRDefault="004A44FE">
      <w:pPr>
        <w:spacing w:after="0" w:line="259" w:lineRule="auto"/>
        <w:ind w:left="0" w:firstLine="0"/>
      </w:pPr>
      <w:r>
        <w:rPr>
          <w:b/>
          <w:color w:val="984806"/>
        </w:rPr>
        <w:t xml:space="preserve">   “YES” </w:t>
      </w:r>
    </w:p>
    <w:p w:rsidR="00FF76A9" w:rsidRDefault="004A44FE">
      <w:pPr>
        <w:spacing w:after="56" w:line="259" w:lineRule="auto"/>
        <w:ind w:left="0" w:firstLine="0"/>
      </w:pPr>
      <w:r>
        <w:rPr>
          <w:b/>
          <w:sz w:val="16"/>
        </w:rPr>
        <w:t xml:space="preserve"> </w:t>
      </w:r>
    </w:p>
    <w:p w:rsidR="00FF76A9" w:rsidRDefault="004A44FE">
      <w:pPr>
        <w:spacing w:after="3" w:line="253" w:lineRule="auto"/>
        <w:ind w:left="-5"/>
      </w:pPr>
      <w:r>
        <w:rPr>
          <w:b/>
        </w:rPr>
        <w:t xml:space="preserve">AR Administrative Rules </w:t>
      </w:r>
    </w:p>
    <w:p w:rsidR="00FF76A9" w:rsidRDefault="004A44FE">
      <w:pPr>
        <w:spacing w:after="3" w:line="253" w:lineRule="auto"/>
        <w:ind w:left="-5"/>
      </w:pPr>
      <w:r>
        <w:rPr>
          <w:b/>
        </w:rPr>
        <w:t xml:space="preserve">Dept. of AR State Police  </w:t>
      </w:r>
    </w:p>
    <w:p w:rsidR="00FF76A9" w:rsidRDefault="004A44FE">
      <w:pPr>
        <w:spacing w:after="3" w:line="253" w:lineRule="auto"/>
        <w:ind w:left="-5"/>
      </w:pPr>
      <w:r>
        <w:rPr>
          <w:b/>
        </w:rPr>
        <w:t xml:space="preserve">CHAPTER 3. License Possession Requirements </w:t>
      </w:r>
    </w:p>
    <w:p w:rsidR="00FF76A9" w:rsidRDefault="004A44FE">
      <w:pPr>
        <w:spacing w:after="3" w:line="253" w:lineRule="auto"/>
        <w:ind w:left="-5"/>
      </w:pPr>
      <w:hyperlink r:id="rId170">
        <w:r>
          <w:rPr>
            <w:b/>
            <w:color w:val="0000FF"/>
            <w:u w:val="single" w:color="0000FF"/>
          </w:rPr>
          <w:t>Rule 3.2</w:t>
        </w:r>
      </w:hyperlink>
      <w:hyperlink r:id="rId171">
        <w:r>
          <w:rPr>
            <w:b/>
          </w:rPr>
          <w:t xml:space="preserve"> </w:t>
        </w:r>
      </w:hyperlink>
      <w:r>
        <w:rPr>
          <w:b/>
        </w:rPr>
        <w:t xml:space="preserve">Contact </w:t>
      </w:r>
      <w:proofErr w:type="gramStart"/>
      <w:r>
        <w:rPr>
          <w:b/>
        </w:rPr>
        <w:t>Wi</w:t>
      </w:r>
      <w:r>
        <w:rPr>
          <w:b/>
        </w:rPr>
        <w:t>th</w:t>
      </w:r>
      <w:proofErr w:type="gramEnd"/>
      <w:r>
        <w:rPr>
          <w:b/>
        </w:rPr>
        <w:t xml:space="preserve"> Law Enforcement </w:t>
      </w:r>
    </w:p>
    <w:p w:rsidR="00FF76A9" w:rsidRDefault="004A44FE">
      <w:pPr>
        <w:spacing w:after="18" w:line="259" w:lineRule="auto"/>
        <w:ind w:left="0" w:firstLine="0"/>
      </w:pPr>
      <w:r>
        <w:rPr>
          <w:sz w:val="20"/>
        </w:rPr>
        <w:t xml:space="preserve"> </w:t>
      </w:r>
    </w:p>
    <w:p w:rsidR="00FF76A9" w:rsidRDefault="004A44FE">
      <w:pPr>
        <w:spacing w:after="28"/>
        <w:ind w:left="-5" w:right="860"/>
      </w:pPr>
      <w:r>
        <w:rPr>
          <w:b/>
        </w:rPr>
        <w:t xml:space="preserve">(b) </w:t>
      </w:r>
      <w:r>
        <w:t xml:space="preserve">In any official contact with law enforcement, if the licensee </w:t>
      </w:r>
      <w:r>
        <w:rPr>
          <w:b/>
        </w:rPr>
        <w:t xml:space="preserve">IS </w:t>
      </w:r>
      <w:r>
        <w:t>in possession of a handgun, when the officer asks the licensee for identification (driver’s license, or personal information, such as name and date of birth)</w:t>
      </w:r>
      <w:r>
        <w:rPr>
          <w:b/>
        </w:rPr>
        <w:t xml:space="preserve">, </w:t>
      </w:r>
      <w:r>
        <w:t>the li</w:t>
      </w:r>
      <w:r>
        <w:t xml:space="preserve">censee shall notify the officer that he or she holds a concealed handgun carry license and that he or she has a handgun in his or her possession. </w:t>
      </w:r>
    </w:p>
    <w:p w:rsidR="00FF76A9" w:rsidRDefault="004A44FE">
      <w:pPr>
        <w:spacing w:after="0" w:line="259" w:lineRule="auto"/>
        <w:ind w:left="0" w:firstLine="0"/>
      </w:pPr>
      <w:r>
        <w:rPr>
          <w:sz w:val="28"/>
        </w:rPr>
        <w:t xml:space="preserve"> </w:t>
      </w:r>
    </w:p>
    <w:p w:rsidR="00FF76A9" w:rsidRDefault="004A44FE">
      <w:pPr>
        <w:pStyle w:val="Heading1"/>
        <w:ind w:left="-5"/>
      </w:pPr>
      <w:r>
        <w:t xml:space="preserve">Carry In State Parks//WMA/Road Side Rest Areas &amp; St. /Nat. Forests </w:t>
      </w:r>
    </w:p>
    <w:p w:rsidR="00FF76A9" w:rsidRDefault="004A44FE">
      <w:pPr>
        <w:spacing w:after="0" w:line="259" w:lineRule="auto"/>
        <w:ind w:left="0" w:firstLine="0"/>
      </w:pPr>
      <w:r>
        <w:rPr>
          <w:b/>
          <w:sz w:val="28"/>
        </w:rPr>
        <w:t xml:space="preserve"> </w:t>
      </w:r>
    </w:p>
    <w:p w:rsidR="00FF76A9" w:rsidRDefault="004A44FE">
      <w:pPr>
        <w:spacing w:after="0" w:line="259" w:lineRule="auto"/>
        <w:ind w:left="-5" w:right="894"/>
      </w:pPr>
      <w:r>
        <w:rPr>
          <w:b/>
          <w:color w:val="800000"/>
        </w:rPr>
        <w:t xml:space="preserve">Carry Allowed in these Areas: </w:t>
      </w:r>
    </w:p>
    <w:p w:rsidR="00FF76A9" w:rsidRDefault="004A44FE">
      <w:pPr>
        <w:spacing w:after="0" w:line="259" w:lineRule="auto"/>
        <w:ind w:left="0" w:firstLine="0"/>
      </w:pPr>
      <w:r>
        <w:rPr>
          <w:b/>
          <w:color w:val="800000"/>
        </w:rPr>
        <w:t xml:space="preserve"> </w:t>
      </w:r>
    </w:p>
    <w:p w:rsidR="00FF76A9" w:rsidRDefault="004A44FE">
      <w:pPr>
        <w:ind w:left="-5" w:right="860"/>
      </w:pPr>
      <w:r>
        <w:rPr>
          <w:b/>
          <w:color w:val="800000"/>
        </w:rPr>
        <w:t xml:space="preserve">State Parks:      </w:t>
      </w:r>
      <w:r>
        <w:rPr>
          <w:b/>
          <w:color w:val="008000"/>
        </w:rPr>
        <w:t xml:space="preserve">YES   </w:t>
      </w:r>
      <w:hyperlink r:id="rId172">
        <w:r>
          <w:rPr>
            <w:b/>
            <w:color w:val="0000FF"/>
            <w:u w:val="single" w:color="0000FF"/>
          </w:rPr>
          <w:t>Park Directive 3070</w:t>
        </w:r>
      </w:hyperlink>
      <w:hyperlink r:id="rId173">
        <w:r>
          <w:t xml:space="preserve"> </w:t>
        </w:r>
      </w:hyperlink>
      <w:r>
        <w:t xml:space="preserve">   (Some Buildings are off Limits. They </w:t>
      </w:r>
      <w:r>
        <w:t xml:space="preserve">must be posted. See       </w:t>
      </w:r>
      <w:r>
        <w:tab/>
        <w:t xml:space="preserve"> </w:t>
      </w:r>
      <w:r>
        <w:tab/>
        <w:t xml:space="preserve"> </w:t>
      </w:r>
      <w:r>
        <w:tab/>
        <w:t xml:space="preserve">                                        “Places </w:t>
      </w:r>
      <w:proofErr w:type="gramStart"/>
      <w:r>
        <w:t>Off</w:t>
      </w:r>
      <w:proofErr w:type="gramEnd"/>
      <w:r>
        <w:t xml:space="preserve"> Limits Even With A Permit/License” above) </w:t>
      </w:r>
    </w:p>
    <w:p w:rsidR="00FF76A9" w:rsidRDefault="004A44FE">
      <w:pPr>
        <w:spacing w:after="35" w:line="259" w:lineRule="auto"/>
        <w:ind w:left="0" w:firstLine="0"/>
      </w:pPr>
      <w:r>
        <w:rPr>
          <w:b/>
          <w:color w:val="800000"/>
          <w:sz w:val="18"/>
        </w:rPr>
        <w:t xml:space="preserve"> </w:t>
      </w:r>
    </w:p>
    <w:p w:rsidR="00FF76A9" w:rsidRDefault="004A44FE">
      <w:pPr>
        <w:spacing w:after="0" w:line="259" w:lineRule="auto"/>
        <w:ind w:left="-5" w:right="894"/>
      </w:pPr>
      <w:r>
        <w:rPr>
          <w:b/>
          <w:color w:val="800000"/>
        </w:rPr>
        <w:t xml:space="preserve">State/National Forests:        </w:t>
      </w:r>
      <w:r>
        <w:rPr>
          <w:b/>
          <w:color w:val="008000"/>
        </w:rPr>
        <w:t xml:space="preserve">YES     </w:t>
      </w:r>
      <w:r>
        <w:rPr>
          <w:b/>
        </w:rPr>
        <w:t xml:space="preserve"> </w:t>
      </w:r>
      <w:r>
        <w:t xml:space="preserve"> </w:t>
      </w:r>
    </w:p>
    <w:p w:rsidR="00FF76A9" w:rsidRDefault="004A44FE">
      <w:pPr>
        <w:spacing w:after="38" w:line="259" w:lineRule="auto"/>
        <w:ind w:left="0" w:firstLine="0"/>
      </w:pPr>
      <w:r>
        <w:rPr>
          <w:b/>
          <w:color w:val="800000"/>
          <w:sz w:val="18"/>
        </w:rPr>
        <w:lastRenderedPageBreak/>
        <w:t xml:space="preserve"> </w:t>
      </w:r>
    </w:p>
    <w:p w:rsidR="00FF76A9" w:rsidRDefault="004A44FE">
      <w:pPr>
        <w:spacing w:after="3" w:line="253" w:lineRule="auto"/>
        <w:ind w:left="-5"/>
      </w:pPr>
      <w:r>
        <w:rPr>
          <w:b/>
          <w:color w:val="800000"/>
        </w:rPr>
        <w:t xml:space="preserve">State WMA’s:           </w:t>
      </w:r>
      <w:r>
        <w:rPr>
          <w:b/>
          <w:color w:val="008000"/>
        </w:rPr>
        <w:t>YES</w:t>
      </w:r>
      <w:r>
        <w:rPr>
          <w:b/>
          <w:color w:val="FF0000"/>
        </w:rPr>
        <w:t xml:space="preserve">                </w:t>
      </w:r>
      <w:r>
        <w:rPr>
          <w:b/>
          <w:color w:val="800000"/>
        </w:rPr>
        <w:t xml:space="preserve">AG&amp;FC Rule     </w:t>
      </w:r>
      <w:r>
        <w:rPr>
          <w:b/>
        </w:rPr>
        <w:t>05.19 Concealed Carry Permi</w:t>
      </w:r>
      <w:r>
        <w:rPr>
          <w:b/>
        </w:rPr>
        <w:t>t Holder Provisions</w:t>
      </w:r>
      <w:r>
        <w:rPr>
          <w:b/>
          <w:color w:val="800000"/>
        </w:rPr>
        <w:t xml:space="preserve"> </w:t>
      </w:r>
    </w:p>
    <w:p w:rsidR="00FF76A9" w:rsidRDefault="004A44FE">
      <w:pPr>
        <w:spacing w:after="34" w:line="259" w:lineRule="auto"/>
        <w:ind w:left="0" w:firstLine="0"/>
      </w:pPr>
      <w:r>
        <w:rPr>
          <w:b/>
          <w:color w:val="800000"/>
          <w:sz w:val="18"/>
        </w:rPr>
        <w:t xml:space="preserve"> </w:t>
      </w:r>
    </w:p>
    <w:p w:rsidR="00FF76A9" w:rsidRDefault="004A44FE">
      <w:pPr>
        <w:spacing w:after="0" w:line="259" w:lineRule="auto"/>
        <w:ind w:left="-5" w:right="894"/>
      </w:pPr>
      <w:r>
        <w:rPr>
          <w:b/>
          <w:color w:val="800000"/>
        </w:rPr>
        <w:t xml:space="preserve">Road Side Rest Areas:      </w:t>
      </w:r>
      <w:r>
        <w:rPr>
          <w:b/>
          <w:color w:val="008000"/>
        </w:rPr>
        <w:t>YES</w:t>
      </w:r>
      <w:r>
        <w:t xml:space="preserve">     </w:t>
      </w:r>
      <w:r>
        <w:rPr>
          <w:b/>
        </w:rPr>
        <w:t xml:space="preserve">per AHP </w:t>
      </w:r>
    </w:p>
    <w:p w:rsidR="00FF76A9" w:rsidRDefault="004A44FE">
      <w:pPr>
        <w:spacing w:after="14" w:line="259" w:lineRule="auto"/>
        <w:ind w:left="0" w:firstLine="0"/>
      </w:pPr>
      <w:r>
        <w:rPr>
          <w:b/>
        </w:rPr>
        <w:t xml:space="preserve"> </w:t>
      </w:r>
    </w:p>
    <w:p w:rsidR="00FF76A9" w:rsidRDefault="004A44FE">
      <w:pPr>
        <w:pStyle w:val="Heading1"/>
        <w:ind w:left="-5"/>
      </w:pPr>
      <w:r>
        <w:t xml:space="preserve">RV/Car Carry </w:t>
      </w:r>
      <w:proofErr w:type="gramStart"/>
      <w:r>
        <w:t>Without</w:t>
      </w:r>
      <w:proofErr w:type="gramEnd"/>
      <w:r>
        <w:t xml:space="preserve"> a Permit/License </w:t>
      </w:r>
    </w:p>
    <w:p w:rsidR="00FF76A9" w:rsidRDefault="004A44FE">
      <w:pPr>
        <w:spacing w:after="0" w:line="259" w:lineRule="auto"/>
        <w:ind w:left="0" w:firstLine="0"/>
      </w:pPr>
      <w:r>
        <w:rPr>
          <w:b/>
          <w:sz w:val="28"/>
        </w:rPr>
        <w:t xml:space="preserve"> </w:t>
      </w:r>
    </w:p>
    <w:p w:rsidR="00FF76A9" w:rsidRDefault="004A44FE">
      <w:pPr>
        <w:spacing w:after="3" w:line="253" w:lineRule="auto"/>
        <w:ind w:left="-5"/>
      </w:pPr>
      <w:r>
        <w:rPr>
          <w:b/>
        </w:rPr>
        <w:t xml:space="preserve">Arkansas Code Annotated </w:t>
      </w:r>
      <w:hyperlink r:id="rId174">
        <w:r>
          <w:rPr>
            <w:b/>
            <w:color w:val="0000FF"/>
            <w:u w:val="single" w:color="0000FF"/>
          </w:rPr>
          <w:t>§ 5-</w:t>
        </w:r>
      </w:hyperlink>
      <w:hyperlink r:id="rId175">
        <w:r>
          <w:rPr>
            <w:b/>
            <w:color w:val="0000FF"/>
            <w:u w:val="single" w:color="0000FF"/>
          </w:rPr>
          <w:t>73</w:t>
        </w:r>
      </w:hyperlink>
      <w:hyperlink r:id="rId176">
        <w:r>
          <w:rPr>
            <w:b/>
            <w:color w:val="0000FF"/>
            <w:u w:val="single" w:color="0000FF"/>
          </w:rPr>
          <w:t>-</w:t>
        </w:r>
      </w:hyperlink>
      <w:hyperlink r:id="rId177">
        <w:r>
          <w:rPr>
            <w:b/>
            <w:color w:val="0000FF"/>
            <w:u w:val="single" w:color="0000FF"/>
          </w:rPr>
          <w:t>120</w:t>
        </w:r>
      </w:hyperlink>
      <w:hyperlink r:id="rId178">
        <w:r>
          <w:rPr>
            <w:b/>
          </w:rPr>
          <w:t>.</w:t>
        </w:r>
      </w:hyperlink>
      <w:r>
        <w:rPr>
          <w:b/>
        </w:rPr>
        <w:t xml:space="preserve"> Carrying a Weapon</w:t>
      </w:r>
      <w:r>
        <w:t xml:space="preserve">.    </w:t>
      </w:r>
    </w:p>
    <w:p w:rsidR="00FF76A9" w:rsidRDefault="004A44FE">
      <w:pPr>
        <w:spacing w:after="0" w:line="259" w:lineRule="auto"/>
        <w:ind w:left="0" w:right="-26" w:firstLine="0"/>
        <w:jc w:val="both"/>
      </w:pPr>
      <w:r>
        <w:rPr>
          <w:b/>
        </w:rPr>
        <w:t xml:space="preserve">                                                                                                                                                                                              </w:t>
      </w:r>
    </w:p>
    <w:p w:rsidR="00FF76A9" w:rsidRDefault="004A44FE">
      <w:pPr>
        <w:numPr>
          <w:ilvl w:val="0"/>
          <w:numId w:val="22"/>
        </w:numPr>
        <w:ind w:right="860" w:hanging="353"/>
      </w:pPr>
      <w:r>
        <w:t>A person commits the offense of carrying a weapon if he or she po</w:t>
      </w:r>
      <w:r>
        <w:t xml:space="preserve">ssesses a handgun, knife, or club on or about his or her person, in a vehicle occupied by him or her, or otherwise readily available for use with a purpose to attempt to unlawfully employ the handgun, knife, or club as a weapon against a person.  </w:t>
      </w:r>
    </w:p>
    <w:p w:rsidR="00FF76A9" w:rsidRDefault="004A44FE">
      <w:pPr>
        <w:spacing w:after="134" w:line="259" w:lineRule="auto"/>
        <w:ind w:left="0" w:firstLine="0"/>
      </w:pPr>
      <w:r>
        <w:rPr>
          <w:b/>
          <w:sz w:val="8"/>
        </w:rPr>
        <w:t xml:space="preserve"> </w:t>
      </w:r>
    </w:p>
    <w:p w:rsidR="00FF76A9" w:rsidRDefault="004A44FE">
      <w:pPr>
        <w:numPr>
          <w:ilvl w:val="0"/>
          <w:numId w:val="22"/>
        </w:numPr>
        <w:ind w:right="860" w:hanging="353"/>
      </w:pPr>
      <w:r>
        <w:t>As use</w:t>
      </w:r>
      <w:r>
        <w:t xml:space="preserve">d in this section: </w:t>
      </w:r>
    </w:p>
    <w:p w:rsidR="00FF76A9" w:rsidRDefault="004A44FE">
      <w:pPr>
        <w:ind w:left="705" w:right="3909" w:hanging="720"/>
      </w:pPr>
      <w:r>
        <w:rPr>
          <w:sz w:val="8"/>
        </w:rPr>
        <w:t xml:space="preserve"> </w:t>
      </w:r>
      <w:r>
        <w:rPr>
          <w:b/>
        </w:rPr>
        <w:t>(3)</w:t>
      </w:r>
      <w:r>
        <w:t xml:space="preserve"> "Journey" means travel beyond the county in which a person lives; </w:t>
      </w:r>
    </w:p>
    <w:p w:rsidR="00FF76A9" w:rsidRDefault="004A44FE">
      <w:pPr>
        <w:spacing w:after="136" w:line="259" w:lineRule="auto"/>
        <w:ind w:left="0" w:firstLine="0"/>
      </w:pPr>
      <w:r>
        <w:rPr>
          <w:sz w:val="8"/>
        </w:rPr>
        <w:t xml:space="preserve"> </w:t>
      </w:r>
    </w:p>
    <w:p w:rsidR="00FF76A9" w:rsidRDefault="004A44FE">
      <w:pPr>
        <w:numPr>
          <w:ilvl w:val="0"/>
          <w:numId w:val="22"/>
        </w:numPr>
        <w:ind w:right="860" w:hanging="353"/>
      </w:pPr>
      <w:r>
        <w:t xml:space="preserve">It is permissible to carry a handgun under this section if at the time of the act of carrying a weapon:  </w:t>
      </w:r>
    </w:p>
    <w:p w:rsidR="00FF76A9" w:rsidRDefault="004A44FE">
      <w:pPr>
        <w:spacing w:after="136" w:line="259" w:lineRule="auto"/>
        <w:ind w:left="0" w:firstLine="0"/>
      </w:pPr>
      <w:r>
        <w:rPr>
          <w:sz w:val="8"/>
        </w:rPr>
        <w:t xml:space="preserve"> </w:t>
      </w:r>
    </w:p>
    <w:p w:rsidR="00FF76A9" w:rsidRDefault="004A44FE">
      <w:pPr>
        <w:ind w:left="730" w:right="860"/>
      </w:pPr>
      <w:r>
        <w:rPr>
          <w:b/>
        </w:rPr>
        <w:t>(4)</w:t>
      </w:r>
      <w:r>
        <w:t xml:space="preserve"> The person is carrying a weapon when upon a journe</w:t>
      </w:r>
      <w:r>
        <w:t xml:space="preserve">y, unless the journey is through a commercial airport when presenting at the security checkpoint in the airport or is in the person's checked baggage and is not a lawfully declared weapon; </w:t>
      </w:r>
    </w:p>
    <w:p w:rsidR="00FF76A9" w:rsidRDefault="004A44FE">
      <w:pPr>
        <w:spacing w:after="53" w:line="259" w:lineRule="auto"/>
        <w:ind w:left="720" w:firstLine="0"/>
      </w:pPr>
      <w:r>
        <w:t xml:space="preserve"> </w:t>
      </w:r>
    </w:p>
    <w:p w:rsidR="00FF76A9" w:rsidRDefault="004A44FE">
      <w:pPr>
        <w:ind w:left="-5" w:right="860"/>
      </w:pPr>
      <w:r>
        <w:rPr>
          <w:b/>
          <w:color w:val="FF0000"/>
          <w:sz w:val="28"/>
        </w:rPr>
        <w:t>Note:</w:t>
      </w:r>
      <w:r>
        <w:t xml:space="preserve"> The Arkansas Attorney General has released an </w:t>
      </w:r>
      <w:hyperlink r:id="rId179">
        <w:r>
          <w:rPr>
            <w:b/>
            <w:color w:val="0000FF"/>
            <w:u w:val="single" w:color="0000FF"/>
          </w:rPr>
          <w:t>Official Opinion</w:t>
        </w:r>
      </w:hyperlink>
      <w:hyperlink r:id="rId180">
        <w:r>
          <w:t xml:space="preserve"> </w:t>
        </w:r>
      </w:hyperlink>
      <w:r>
        <w:t xml:space="preserve">on Open and </w:t>
      </w:r>
      <w:proofErr w:type="spellStart"/>
      <w:r>
        <w:t>Permitless</w:t>
      </w:r>
      <w:proofErr w:type="spellEnd"/>
      <w:r>
        <w:t xml:space="preserve"> Carry on a journey. Wi</w:t>
      </w:r>
      <w:r>
        <w:t>th confusion surrounding the law changes of 2013 this opinion gives some guidance to those who carry. An AG Opinion is just that an Opinion and not law but does carry weight with local Prosecutors and Police. The AG Opinion even states: “that legal gun own</w:t>
      </w:r>
      <w:r>
        <w:t>ers are free to openly carry or ride with their weapons but should be ready to field inquiries from law enforcement personnel wondering why they're carrying.”  Handgunlaw.us highly recommends you read the opinion and use caution if you decide to Open Carry</w:t>
      </w:r>
      <w:r>
        <w:t xml:space="preserve"> as the opinion is not Law. There is a case moving through the courts in Arkansas that will finally decide this issue.  The opinion states that Open Carry without a permit/license is legal. The Opinion states </w:t>
      </w:r>
    </w:p>
    <w:p w:rsidR="00FF76A9" w:rsidRDefault="004A44FE">
      <w:pPr>
        <w:spacing w:after="29"/>
        <w:ind w:left="-5" w:right="860"/>
      </w:pPr>
      <w:proofErr w:type="spellStart"/>
      <w:r>
        <w:t>Permitless</w:t>
      </w:r>
      <w:proofErr w:type="spellEnd"/>
      <w:r>
        <w:t xml:space="preserve"> carry either open or concealed whil</w:t>
      </w:r>
      <w:r>
        <w:t>e in a vehicle while on a “</w:t>
      </w:r>
      <w:r>
        <w:rPr>
          <w:b/>
        </w:rPr>
        <w:t>Journey”</w:t>
      </w:r>
      <w:r>
        <w:t xml:space="preserve"> is legal in Arkansas. Concealed carry without a permit while on a journey in Arkansas is legal. Again read the opinion it is not that long and gives examples of what is legal and what is illegal and how the law should be</w:t>
      </w:r>
      <w:r>
        <w:t xml:space="preserve"> applied. Again use caution. </w:t>
      </w:r>
    </w:p>
    <w:p w:rsidR="00FF76A9" w:rsidRDefault="004A44FE">
      <w:pPr>
        <w:spacing w:after="0" w:line="259" w:lineRule="auto"/>
        <w:ind w:left="0" w:firstLine="0"/>
      </w:pPr>
      <w:r>
        <w:rPr>
          <w:sz w:val="28"/>
        </w:rPr>
        <w:t xml:space="preserve">   </w:t>
      </w:r>
    </w:p>
    <w:p w:rsidR="00FF76A9" w:rsidRDefault="004A44FE">
      <w:pPr>
        <w:pStyle w:val="Heading1"/>
        <w:ind w:left="-5"/>
      </w:pPr>
      <w:r>
        <w:t xml:space="preserve">Open </w:t>
      </w:r>
      <w:proofErr w:type="gramStart"/>
      <w:r>
        <w:t>Carry  (</w:t>
      </w:r>
      <w:proofErr w:type="gramEnd"/>
      <w:r>
        <w:t xml:space="preserve">Without a Valid Permit/License) </w:t>
      </w:r>
    </w:p>
    <w:p w:rsidR="00FF76A9" w:rsidRDefault="004A44FE">
      <w:pPr>
        <w:spacing w:after="9" w:line="259" w:lineRule="auto"/>
        <w:ind w:left="0" w:firstLine="0"/>
      </w:pPr>
      <w:r>
        <w:rPr>
          <w:sz w:val="28"/>
        </w:rPr>
        <w:t xml:space="preserve"> </w:t>
      </w:r>
    </w:p>
    <w:p w:rsidR="00FF76A9" w:rsidRDefault="004A44FE">
      <w:pPr>
        <w:ind w:left="-5" w:right="860"/>
      </w:pPr>
      <w:r>
        <w:rPr>
          <w:b/>
          <w:color w:val="FF0000"/>
          <w:sz w:val="28"/>
        </w:rPr>
        <w:t>Note:</w:t>
      </w:r>
      <w:r>
        <w:t xml:space="preserve">  The Arkansas Attorney General has released an </w:t>
      </w:r>
      <w:hyperlink r:id="rId181">
        <w:r>
          <w:rPr>
            <w:b/>
            <w:color w:val="0000FF"/>
            <w:u w:val="single" w:color="0000FF"/>
          </w:rPr>
          <w:t>Official Opinion</w:t>
        </w:r>
      </w:hyperlink>
      <w:hyperlink r:id="rId182">
        <w:r>
          <w:t xml:space="preserve"> </w:t>
        </w:r>
      </w:hyperlink>
      <w:r>
        <w:t xml:space="preserve">on Open and </w:t>
      </w:r>
      <w:proofErr w:type="spellStart"/>
      <w:r>
        <w:t>Permitless</w:t>
      </w:r>
      <w:proofErr w:type="spellEnd"/>
      <w:r>
        <w:t xml:space="preserve"> Carry on a journey. With confusion surrounding the law changes of 2013 this opinion gives some guidance to those who carry. An AG O</w:t>
      </w:r>
      <w:r>
        <w:t>pinion is just that an Opinion and not law but does carry weight with local Prosecutors and Police. The AG Opinion even states: “that legal gun owners are free to openly carry or ride with their weapons but should be ready to field inquiries from law enfor</w:t>
      </w:r>
      <w:r>
        <w:t xml:space="preserve">cement personnel wondering why they're carrying.”  Handgunlaw.us highly recommends you read the opinion and use caution if you decide to Open </w:t>
      </w:r>
      <w:r>
        <w:lastRenderedPageBreak/>
        <w:t>Carry as the opinion is not Law. There is a case moving through the courts in Arkansas that will finally decide th</w:t>
      </w:r>
      <w:r>
        <w:t xml:space="preserve">is issue.  The opinion states that Open Carry without a permit/license is legal. The Opinion states </w:t>
      </w:r>
    </w:p>
    <w:p w:rsidR="00FF76A9" w:rsidRDefault="004A44FE">
      <w:pPr>
        <w:ind w:left="-5" w:right="860"/>
      </w:pPr>
      <w:proofErr w:type="spellStart"/>
      <w:r>
        <w:t>Permitless</w:t>
      </w:r>
      <w:proofErr w:type="spellEnd"/>
      <w:r>
        <w:t xml:space="preserve"> carry either open or concealed while in a vehicle while on a “</w:t>
      </w:r>
      <w:r>
        <w:rPr>
          <w:b/>
        </w:rPr>
        <w:t>Journey”</w:t>
      </w:r>
      <w:r>
        <w:t xml:space="preserve"> is legal in Arkansas. Concealed carry without a permit while on a journey</w:t>
      </w:r>
      <w:r>
        <w:t xml:space="preserve"> in Arkansas is legal. Again read the opinion it is not that long and gives examples of what is legal and what is illegal and how the law should be applied. Again use caution. </w:t>
      </w:r>
    </w:p>
    <w:p w:rsidR="00FF76A9" w:rsidRDefault="004A44FE">
      <w:pPr>
        <w:spacing w:after="46" w:line="259" w:lineRule="auto"/>
        <w:ind w:left="0" w:firstLine="0"/>
      </w:pPr>
      <w:r>
        <w:rPr>
          <w:sz w:val="16"/>
        </w:rPr>
        <w:t xml:space="preserve"> </w:t>
      </w:r>
    </w:p>
    <w:p w:rsidR="00FF76A9" w:rsidRDefault="004A44FE">
      <w:pPr>
        <w:spacing w:after="0" w:line="254" w:lineRule="auto"/>
        <w:ind w:left="0" w:right="803" w:firstLine="0"/>
      </w:pPr>
      <w:r>
        <w:rPr>
          <w:sz w:val="23"/>
        </w:rPr>
        <w:t xml:space="preserve">In some states Open Carry is forbidden in places where those with a valid permit/license can carry. This is not the last word on Open Carry in this state. Check at </w:t>
      </w:r>
      <w:hyperlink r:id="rId183">
        <w:r>
          <w:rPr>
            <w:b/>
            <w:color w:val="0000FF"/>
            <w:u w:val="single" w:color="0000FF"/>
          </w:rPr>
          <w:t>www.opencarry.org</w:t>
        </w:r>
      </w:hyperlink>
      <w:hyperlink r:id="rId184">
        <w:r>
          <w:rPr>
            <w:b/>
          </w:rPr>
          <w:t xml:space="preserve"> </w:t>
        </w:r>
      </w:hyperlink>
      <w:r>
        <w:rPr>
          <w:sz w:val="23"/>
        </w:rPr>
        <w:t xml:space="preserve">or go to Google and type in State Name Open Carry or Open Carry State Name for a search for open carry info in this state. Check with the </w:t>
      </w:r>
      <w:hyperlink r:id="rId185">
        <w:r>
          <w:rPr>
            <w:b/>
            <w:color w:val="0000FF"/>
            <w:u w:val="single" w:color="0000FF"/>
          </w:rPr>
          <w:t>State's</w:t>
        </w:r>
      </w:hyperlink>
      <w:hyperlink r:id="rId186">
        <w:r>
          <w:rPr>
            <w:b/>
            <w:color w:val="0000FF"/>
          </w:rPr>
          <w:t xml:space="preserve"> </w:t>
        </w:r>
      </w:hyperlink>
      <w:hyperlink r:id="rId187">
        <w:r>
          <w:rPr>
            <w:b/>
            <w:color w:val="0000FF"/>
            <w:u w:val="single" w:color="0000FF"/>
          </w:rPr>
          <w:t>RKBA</w:t>
        </w:r>
      </w:hyperlink>
      <w:hyperlink r:id="rId188">
        <w:r>
          <w:t xml:space="preserve"> </w:t>
        </w:r>
      </w:hyperlink>
      <w:r>
        <w:rPr>
          <w:sz w:val="23"/>
        </w:rPr>
        <w:t>Organization/s. Also see “Attorney General Opinio</w:t>
      </w:r>
      <w:r>
        <w:rPr>
          <w:sz w:val="23"/>
        </w:rPr>
        <w:t xml:space="preserve">ns/Court Cases” Section for any written opinions/Cases on Open Carry. </w:t>
      </w:r>
    </w:p>
    <w:p w:rsidR="00FF76A9" w:rsidRDefault="004A44FE">
      <w:pPr>
        <w:spacing w:after="60" w:line="259" w:lineRule="auto"/>
        <w:ind w:left="0" w:firstLine="0"/>
      </w:pPr>
      <w:r>
        <w:rPr>
          <w:sz w:val="20"/>
        </w:rPr>
        <w:t xml:space="preserve"> </w:t>
      </w:r>
    </w:p>
    <w:p w:rsidR="00FF76A9" w:rsidRDefault="004A44FE">
      <w:pPr>
        <w:pStyle w:val="Heading1"/>
        <w:ind w:left="-5"/>
      </w:pPr>
      <w:r>
        <w:t xml:space="preserve">State Preemption </w:t>
      </w:r>
    </w:p>
    <w:p w:rsidR="00FF76A9" w:rsidRDefault="004A44FE">
      <w:pPr>
        <w:spacing w:after="0" w:line="259" w:lineRule="auto"/>
        <w:ind w:left="0" w:firstLine="0"/>
      </w:pPr>
      <w:r>
        <w:rPr>
          <w:b/>
          <w:sz w:val="28"/>
        </w:rPr>
        <w:t xml:space="preserve"> </w:t>
      </w:r>
    </w:p>
    <w:p w:rsidR="00FF76A9" w:rsidRDefault="004A44FE">
      <w:pPr>
        <w:spacing w:after="3" w:line="253" w:lineRule="auto"/>
        <w:ind w:left="-5"/>
      </w:pPr>
      <w:hyperlink r:id="rId189">
        <w:r>
          <w:rPr>
            <w:b/>
            <w:color w:val="0000FF"/>
            <w:u w:val="single" w:color="0000FF"/>
          </w:rPr>
          <w:t>§ 14-</w:t>
        </w:r>
      </w:hyperlink>
      <w:hyperlink r:id="rId190">
        <w:r>
          <w:rPr>
            <w:b/>
            <w:color w:val="0000FF"/>
            <w:u w:val="single" w:color="0000FF"/>
          </w:rPr>
          <w:t>16</w:t>
        </w:r>
      </w:hyperlink>
      <w:hyperlink r:id="rId191">
        <w:r>
          <w:rPr>
            <w:b/>
            <w:color w:val="0000FF"/>
            <w:u w:val="single" w:color="0000FF"/>
          </w:rPr>
          <w:t>-</w:t>
        </w:r>
      </w:hyperlink>
      <w:hyperlink r:id="rId192">
        <w:r>
          <w:rPr>
            <w:b/>
            <w:color w:val="0000FF"/>
            <w:u w:val="single" w:color="0000FF"/>
          </w:rPr>
          <w:t>504</w:t>
        </w:r>
      </w:hyperlink>
      <w:hyperlink r:id="rId193">
        <w:r>
          <w:t>.</w:t>
        </w:r>
      </w:hyperlink>
      <w:r>
        <w:rPr>
          <w:b/>
        </w:rPr>
        <w:t xml:space="preserve"> Regulation by Local Unit of Government.</w:t>
      </w:r>
      <w:r>
        <w:t xml:space="preserve"> </w:t>
      </w:r>
    </w:p>
    <w:p w:rsidR="00FF76A9" w:rsidRDefault="004A44FE">
      <w:pPr>
        <w:spacing w:after="92" w:line="259" w:lineRule="auto"/>
        <w:ind w:left="0" w:firstLine="0"/>
      </w:pPr>
      <w:r>
        <w:rPr>
          <w:b/>
          <w:sz w:val="12"/>
        </w:rPr>
        <w:t xml:space="preserve"> </w:t>
      </w:r>
    </w:p>
    <w:p w:rsidR="00FF76A9" w:rsidRDefault="004A44FE">
      <w:pPr>
        <w:ind w:left="-5" w:right="860"/>
      </w:pPr>
      <w:r>
        <w:rPr>
          <w:b/>
        </w:rPr>
        <w:t>(a)</w:t>
      </w:r>
      <w:r>
        <w:t xml:space="preserve"> As used in this section, "local unit of gove</w:t>
      </w:r>
      <w:r>
        <w:t xml:space="preserve">rnment" means a city, town, or county.  </w:t>
      </w:r>
    </w:p>
    <w:p w:rsidR="00FF76A9" w:rsidRDefault="004A44FE">
      <w:pPr>
        <w:spacing w:after="114" w:line="259" w:lineRule="auto"/>
        <w:ind w:left="0" w:firstLine="0"/>
      </w:pPr>
      <w:r>
        <w:rPr>
          <w:b/>
          <w:sz w:val="10"/>
        </w:rPr>
        <w:t xml:space="preserve">                                                                                                                                                                                                                       </w:t>
      </w:r>
      <w:r>
        <w:rPr>
          <w:b/>
          <w:sz w:val="10"/>
        </w:rPr>
        <w:t xml:space="preserve">                                                                                                                                                                                         </w:t>
      </w:r>
    </w:p>
    <w:p w:rsidR="00FF76A9" w:rsidRDefault="004A44FE">
      <w:pPr>
        <w:ind w:left="-5" w:right="860"/>
      </w:pPr>
      <w:r>
        <w:rPr>
          <w:b/>
        </w:rPr>
        <w:t>(b)(1)(A)</w:t>
      </w:r>
      <w:r>
        <w:t xml:space="preserve"> </w:t>
      </w:r>
      <w:r>
        <w:t xml:space="preserve">A local unit of government shall not enact any ordinance or regulation pertaining to, or regulate in any other manner, the ownership, transfer, transportation, carrying, or possession of firearms, ammunition for firearms, or components of firearms, except </w:t>
      </w:r>
      <w:r>
        <w:t xml:space="preserve">as otherwise provided in state or federal law.  </w:t>
      </w:r>
    </w:p>
    <w:p w:rsidR="00FF76A9" w:rsidRDefault="004A44FE">
      <w:pPr>
        <w:spacing w:after="93" w:line="259" w:lineRule="auto"/>
        <w:ind w:left="0" w:firstLine="0"/>
      </w:pPr>
      <w:r>
        <w:rPr>
          <w:b/>
          <w:sz w:val="12"/>
        </w:rPr>
        <w:t xml:space="preserve"> </w:t>
      </w:r>
    </w:p>
    <w:p w:rsidR="00FF76A9" w:rsidRDefault="004A44FE">
      <w:pPr>
        <w:ind w:left="-5" w:right="860"/>
      </w:pPr>
      <w:r>
        <w:rPr>
          <w:b/>
        </w:rPr>
        <w:t xml:space="preserve">     (B)</w:t>
      </w:r>
      <w:r>
        <w:t xml:space="preserve"> The provision in subdivision (b</w:t>
      </w:r>
      <w:proofErr w:type="gramStart"/>
      <w:r>
        <w:t>)(</w:t>
      </w:r>
      <w:proofErr w:type="gramEnd"/>
      <w:r>
        <w:t xml:space="preserve">1)(A) of this section does not prevent the enactment of an ordinance       regulating or forbidding the unsafe discharge of a firearm. </w:t>
      </w:r>
    </w:p>
    <w:p w:rsidR="00FF76A9" w:rsidRDefault="004A44FE">
      <w:pPr>
        <w:spacing w:after="97" w:line="259" w:lineRule="auto"/>
        <w:ind w:left="0" w:firstLine="0"/>
      </w:pPr>
      <w:r>
        <w:rPr>
          <w:sz w:val="12"/>
        </w:rPr>
        <w:t xml:space="preserve"> </w:t>
      </w:r>
    </w:p>
    <w:p w:rsidR="00FF76A9" w:rsidRDefault="004A44FE">
      <w:pPr>
        <w:ind w:left="-5" w:right="860"/>
      </w:pPr>
      <w:r>
        <w:rPr>
          <w:b/>
        </w:rPr>
        <w:t>(2)(A)</w:t>
      </w:r>
      <w:r>
        <w:t xml:space="preserve">  A local unit of g</w:t>
      </w:r>
      <w:r>
        <w:t xml:space="preserve">overnment shall not have the authority to bring suit and shall not have the right to recover against any firearm or ammunition manufacturer, trade association, or dealer for damages, abatement, or injunctive relief resulting from or relating to the lawful </w:t>
      </w:r>
      <w:r>
        <w:t xml:space="preserve">design, manufacture, marketing, or sale of firearms or ammunition to the public. </w:t>
      </w:r>
    </w:p>
    <w:p w:rsidR="00FF76A9" w:rsidRDefault="004A44FE">
      <w:pPr>
        <w:spacing w:after="92" w:line="259" w:lineRule="auto"/>
        <w:ind w:left="0" w:firstLine="0"/>
      </w:pPr>
      <w:r>
        <w:rPr>
          <w:b/>
          <w:sz w:val="12"/>
        </w:rPr>
        <w:t xml:space="preserve"> </w:t>
      </w:r>
    </w:p>
    <w:p w:rsidR="00FF76A9" w:rsidRDefault="004A44FE">
      <w:pPr>
        <w:numPr>
          <w:ilvl w:val="0"/>
          <w:numId w:val="23"/>
        </w:numPr>
        <w:ind w:right="860"/>
      </w:pPr>
      <w:r>
        <w:t xml:space="preserve">The authority to bring any suit and the right to recover against any firearm or ammunition manufacturer, trade association, or dealer for damages, abatement, or injunctive </w:t>
      </w:r>
      <w:r>
        <w:t xml:space="preserve">relief shall be reserved exclusively to the State of Arkansas.  </w:t>
      </w:r>
    </w:p>
    <w:p w:rsidR="00FF76A9" w:rsidRDefault="004A44FE">
      <w:pPr>
        <w:spacing w:after="97" w:line="259" w:lineRule="auto"/>
        <w:ind w:left="0" w:firstLine="0"/>
      </w:pPr>
      <w:r>
        <w:rPr>
          <w:sz w:val="12"/>
        </w:rPr>
        <w:t xml:space="preserve"> </w:t>
      </w:r>
    </w:p>
    <w:p w:rsidR="00FF76A9" w:rsidRDefault="004A44FE">
      <w:pPr>
        <w:numPr>
          <w:ilvl w:val="0"/>
          <w:numId w:val="23"/>
        </w:numPr>
        <w:ind w:right="860"/>
      </w:pPr>
      <w:r>
        <w:t>However, subdivisions (b)(1)(A) and (B) of this section do not prevent a local unit of government from bringing suit against a firearm or ammunition manufacturer or dealer for breach of con</w:t>
      </w:r>
      <w:r>
        <w:t xml:space="preserve">tract or warranty as to firearms or ammunition purchased by the local unit of government. </w:t>
      </w:r>
    </w:p>
    <w:p w:rsidR="00FF76A9" w:rsidRDefault="004A44FE">
      <w:pPr>
        <w:spacing w:after="92" w:line="259" w:lineRule="auto"/>
        <w:ind w:left="0" w:firstLine="0"/>
      </w:pPr>
      <w:r>
        <w:rPr>
          <w:b/>
          <w:sz w:val="12"/>
        </w:rPr>
        <w:t xml:space="preserve"> </w:t>
      </w:r>
    </w:p>
    <w:p w:rsidR="00FF76A9" w:rsidRDefault="004A44FE">
      <w:pPr>
        <w:ind w:left="-5" w:right="860"/>
      </w:pPr>
      <w:r>
        <w:rPr>
          <w:b/>
        </w:rPr>
        <w:t>(c)(1)</w:t>
      </w:r>
      <w:r>
        <w:t xml:space="preserve"> The governing body of a local unit of government, following the proclamation by the Governor of a state of emergency, is prohibited from enacting an emergen</w:t>
      </w:r>
      <w:r>
        <w:t xml:space="preserve">cy ordinance regulating the transfer, transportation, or carrying of firearms or components of firearms. </w:t>
      </w:r>
    </w:p>
    <w:p w:rsidR="00FF76A9" w:rsidRDefault="004A44FE">
      <w:pPr>
        <w:spacing w:after="97" w:line="259" w:lineRule="auto"/>
        <w:ind w:left="0" w:firstLine="0"/>
      </w:pPr>
      <w:r>
        <w:rPr>
          <w:sz w:val="12"/>
        </w:rPr>
        <w:t xml:space="preserve"> </w:t>
      </w:r>
    </w:p>
    <w:p w:rsidR="00FF76A9" w:rsidRDefault="004A44FE">
      <w:pPr>
        <w:spacing w:after="69" w:line="245" w:lineRule="auto"/>
        <w:ind w:left="-5" w:right="927"/>
        <w:jc w:val="both"/>
      </w:pPr>
      <w:r>
        <w:rPr>
          <w:b/>
        </w:rPr>
        <w:lastRenderedPageBreak/>
        <w:t>(2)</w:t>
      </w:r>
      <w:r>
        <w:t xml:space="preserve"> A person who has his or her firearm seized in violation of subdivision (c</w:t>
      </w:r>
      <w:proofErr w:type="gramStart"/>
      <w:r>
        <w:t>)(</w:t>
      </w:r>
      <w:proofErr w:type="gramEnd"/>
      <w:r>
        <w:t>1) of this section may bring an action in the circuit court having ju</w:t>
      </w:r>
      <w:r>
        <w:t xml:space="preserve">risdiction for the return of the seized firearm.. </w:t>
      </w:r>
      <w:r>
        <w:rPr>
          <w:sz w:val="20"/>
        </w:rPr>
        <w:t xml:space="preserve">Acts 1993, No. 1100, §§ 1-3; 1999, No. 951, § 1; 2011, No. 165, § 1 </w:t>
      </w:r>
    </w:p>
    <w:p w:rsidR="00FF76A9" w:rsidRDefault="004A44FE">
      <w:pPr>
        <w:spacing w:after="0" w:line="259" w:lineRule="auto"/>
        <w:ind w:left="0" w:firstLine="0"/>
      </w:pPr>
      <w:r>
        <w:rPr>
          <w:sz w:val="28"/>
        </w:rPr>
        <w:t xml:space="preserve"> </w:t>
      </w:r>
    </w:p>
    <w:p w:rsidR="00FF76A9" w:rsidRDefault="004A44FE">
      <w:pPr>
        <w:pStyle w:val="Heading1"/>
        <w:ind w:left="-5"/>
      </w:pPr>
      <w:r>
        <w:t xml:space="preserve">Deadly Force Laws </w:t>
      </w:r>
    </w:p>
    <w:p w:rsidR="00FF76A9" w:rsidRDefault="004A44FE">
      <w:pPr>
        <w:spacing w:after="0" w:line="259" w:lineRule="auto"/>
        <w:ind w:left="0" w:firstLine="0"/>
      </w:pPr>
      <w:r>
        <w:rPr>
          <w:b/>
          <w:sz w:val="28"/>
        </w:rPr>
        <w:t xml:space="preserve"> </w:t>
      </w:r>
    </w:p>
    <w:p w:rsidR="00FF76A9" w:rsidRDefault="004A44FE">
      <w:pPr>
        <w:spacing w:after="31" w:line="249" w:lineRule="auto"/>
        <w:ind w:left="-5"/>
      </w:pPr>
      <w:hyperlink r:id="rId194">
        <w:r>
          <w:rPr>
            <w:b/>
            <w:color w:val="0000FF"/>
            <w:u w:val="single" w:color="0000FF"/>
          </w:rPr>
          <w:t>Title 5.  Criminal Offenses.</w:t>
        </w:r>
      </w:hyperlink>
      <w:hyperlink r:id="rId195">
        <w:r>
          <w:rPr>
            <w:b/>
            <w:color w:val="0000FF"/>
          </w:rPr>
          <w:t xml:space="preserve"> </w:t>
        </w:r>
      </w:hyperlink>
    </w:p>
    <w:p w:rsidR="00FF76A9" w:rsidRDefault="004A44FE">
      <w:pPr>
        <w:spacing w:after="31" w:line="249" w:lineRule="auto"/>
        <w:ind w:left="-5"/>
      </w:pPr>
      <w:hyperlink r:id="rId196">
        <w:r>
          <w:rPr>
            <w:b/>
            <w:color w:val="0000FF"/>
            <w:u w:val="single" w:color="0000FF"/>
          </w:rPr>
          <w:t>Subtitle 1. General Provisions.</w:t>
        </w:r>
      </w:hyperlink>
      <w:hyperlink r:id="rId197">
        <w:r>
          <w:rPr>
            <w:b/>
            <w:color w:val="0000FF"/>
          </w:rPr>
          <w:t xml:space="preserve"> </w:t>
        </w:r>
      </w:hyperlink>
    </w:p>
    <w:p w:rsidR="00FF76A9" w:rsidRDefault="004A44FE">
      <w:pPr>
        <w:spacing w:after="0" w:line="249" w:lineRule="auto"/>
        <w:ind w:left="-5" w:right="5121"/>
      </w:pPr>
      <w:hyperlink r:id="rId198">
        <w:r>
          <w:rPr>
            <w:b/>
            <w:color w:val="0000FF"/>
            <w:u w:val="single" w:color="0000FF"/>
          </w:rPr>
          <w:t>Chapter 2. Principles of Criminal Responsibility.</w:t>
        </w:r>
      </w:hyperlink>
      <w:hyperlink r:id="rId199">
        <w:r>
          <w:rPr>
            <w:b/>
            <w:color w:val="0000FF"/>
          </w:rPr>
          <w:t xml:space="preserve"> </w:t>
        </w:r>
      </w:hyperlink>
      <w:hyperlink r:id="rId200">
        <w:r>
          <w:rPr>
            <w:b/>
            <w:color w:val="0000FF"/>
            <w:u w:val="single" w:color="0000FF"/>
          </w:rPr>
          <w:t>Subchapter 6. Justification.</w:t>
        </w:r>
      </w:hyperlink>
      <w:hyperlink r:id="rId201">
        <w:r>
          <w:rPr>
            <w:b/>
          </w:rPr>
          <w:t xml:space="preserve"> </w:t>
        </w:r>
      </w:hyperlink>
    </w:p>
    <w:p w:rsidR="00FF76A9" w:rsidRDefault="004A44FE">
      <w:pPr>
        <w:spacing w:after="58" w:line="259" w:lineRule="auto"/>
        <w:ind w:left="0" w:firstLine="0"/>
      </w:pPr>
      <w:r>
        <w:rPr>
          <w:sz w:val="16"/>
        </w:rPr>
        <w:t xml:space="preserve"> </w:t>
      </w:r>
    </w:p>
    <w:p w:rsidR="00FF76A9" w:rsidRDefault="004A44FE">
      <w:pPr>
        <w:spacing w:after="28"/>
        <w:ind w:left="-5" w:right="860"/>
      </w:pPr>
      <w:r>
        <w:rPr>
          <w:b/>
          <w:color w:val="800000"/>
        </w:rPr>
        <w:t>§ 5-2-601</w:t>
      </w:r>
      <w:r>
        <w:rPr>
          <w:color w:val="800000"/>
        </w:rPr>
        <w:t>.</w:t>
      </w:r>
      <w:r>
        <w:t xml:space="preserve"> Definitions.  </w:t>
      </w:r>
    </w:p>
    <w:p w:rsidR="00FF76A9" w:rsidRDefault="004A44FE">
      <w:pPr>
        <w:spacing w:after="28"/>
        <w:ind w:left="-5" w:right="860"/>
      </w:pPr>
      <w:r>
        <w:rPr>
          <w:b/>
          <w:color w:val="800000"/>
        </w:rPr>
        <w:t>§ 5-2-602</w:t>
      </w:r>
      <w:r>
        <w:rPr>
          <w:color w:val="800000"/>
        </w:rPr>
        <w:t>.</w:t>
      </w:r>
      <w:r>
        <w:t xml:space="preserve"> Defense.  </w:t>
      </w:r>
    </w:p>
    <w:p w:rsidR="00FF76A9" w:rsidRDefault="004A44FE">
      <w:pPr>
        <w:spacing w:after="28"/>
        <w:ind w:left="-5" w:right="860"/>
      </w:pPr>
      <w:r>
        <w:rPr>
          <w:b/>
          <w:color w:val="800000"/>
        </w:rPr>
        <w:t>§ 5-2-603.</w:t>
      </w:r>
      <w:r>
        <w:t xml:space="preserve"> Execution of public duty.  </w:t>
      </w:r>
    </w:p>
    <w:p w:rsidR="00FF76A9" w:rsidRDefault="004A44FE">
      <w:pPr>
        <w:spacing w:after="30"/>
        <w:ind w:left="-5" w:right="860"/>
      </w:pPr>
      <w:r>
        <w:rPr>
          <w:b/>
          <w:color w:val="800000"/>
        </w:rPr>
        <w:t>§ 5-2-604</w:t>
      </w:r>
      <w:r>
        <w:t xml:space="preserve">. Choice of evils.  </w:t>
      </w:r>
    </w:p>
    <w:p w:rsidR="00FF76A9" w:rsidRDefault="004A44FE">
      <w:pPr>
        <w:spacing w:after="28"/>
        <w:ind w:left="-5" w:right="860"/>
      </w:pPr>
      <w:r>
        <w:rPr>
          <w:b/>
          <w:color w:val="800000"/>
        </w:rPr>
        <w:t>§ 5-2-605.</w:t>
      </w:r>
      <w:r>
        <w:t xml:space="preserve"> Use of physical force generally.  </w:t>
      </w:r>
    </w:p>
    <w:p w:rsidR="00FF76A9" w:rsidRDefault="004A44FE">
      <w:pPr>
        <w:spacing w:after="29"/>
        <w:ind w:left="-5" w:right="860"/>
      </w:pPr>
      <w:r>
        <w:rPr>
          <w:b/>
          <w:color w:val="800000"/>
        </w:rPr>
        <w:t>§ 5-2-606.</w:t>
      </w:r>
      <w:r>
        <w:t xml:space="preserve"> Use of physical f</w:t>
      </w:r>
      <w:r>
        <w:t xml:space="preserve">orce in defense of a person.  </w:t>
      </w:r>
    </w:p>
    <w:p w:rsidR="00FF76A9" w:rsidRDefault="004A44FE">
      <w:pPr>
        <w:spacing w:after="28"/>
        <w:ind w:left="-5" w:right="860"/>
      </w:pPr>
      <w:r>
        <w:rPr>
          <w:b/>
          <w:color w:val="800000"/>
        </w:rPr>
        <w:t>§ 5-2-607.</w:t>
      </w:r>
      <w:r>
        <w:t xml:space="preserve"> Use of deadly physical force in defense of a person.  </w:t>
      </w:r>
    </w:p>
    <w:p w:rsidR="00FF76A9" w:rsidRDefault="004A44FE">
      <w:pPr>
        <w:spacing w:after="30"/>
        <w:ind w:left="-5" w:right="860"/>
      </w:pPr>
      <w:r>
        <w:rPr>
          <w:b/>
          <w:color w:val="800000"/>
        </w:rPr>
        <w:t>§ 5-2-608.</w:t>
      </w:r>
      <w:r>
        <w:rPr>
          <w:b/>
        </w:rPr>
        <w:t xml:space="preserve"> </w:t>
      </w:r>
      <w:r>
        <w:t>Use of physical force in defense of premises.</w:t>
      </w:r>
      <w:r>
        <w:rPr>
          <w:b/>
        </w:rPr>
        <w:t xml:space="preserve">  </w:t>
      </w:r>
    </w:p>
    <w:p w:rsidR="00FF76A9" w:rsidRDefault="004A44FE">
      <w:pPr>
        <w:spacing w:after="28"/>
        <w:ind w:left="-5" w:right="860"/>
      </w:pPr>
      <w:r>
        <w:rPr>
          <w:b/>
          <w:color w:val="800000"/>
        </w:rPr>
        <w:t>§ 5-2-609.</w:t>
      </w:r>
      <w:r>
        <w:t xml:space="preserve"> Use of physical force in defense of property.  </w:t>
      </w:r>
    </w:p>
    <w:p w:rsidR="00FF76A9" w:rsidRDefault="004A44FE">
      <w:pPr>
        <w:spacing w:after="28"/>
        <w:ind w:left="-5" w:right="860"/>
      </w:pPr>
      <w:r>
        <w:rPr>
          <w:b/>
          <w:color w:val="800000"/>
        </w:rPr>
        <w:t>§ 5-2-610.</w:t>
      </w:r>
      <w:r>
        <w:t xml:space="preserve"> Use of physical force by law e</w:t>
      </w:r>
      <w:r>
        <w:t xml:space="preserve">nforcement officers.  </w:t>
      </w:r>
    </w:p>
    <w:p w:rsidR="00FF76A9" w:rsidRDefault="004A44FE">
      <w:pPr>
        <w:spacing w:after="28"/>
        <w:ind w:left="-5" w:right="860"/>
      </w:pPr>
      <w:r>
        <w:rPr>
          <w:b/>
          <w:color w:val="800000"/>
        </w:rPr>
        <w:t>§ 5-2-611</w:t>
      </w:r>
      <w:r>
        <w:t xml:space="preserve">. Use of physical force by private person aiding law enforcement officers.  </w:t>
      </w:r>
    </w:p>
    <w:p w:rsidR="00FF76A9" w:rsidRDefault="004A44FE">
      <w:pPr>
        <w:spacing w:after="30"/>
        <w:ind w:left="-5" w:right="860"/>
      </w:pPr>
      <w:r>
        <w:rPr>
          <w:b/>
          <w:color w:val="800000"/>
        </w:rPr>
        <w:t>§ 5-2-612.</w:t>
      </w:r>
      <w:r>
        <w:t xml:space="preserve"> Use of physical force in resisting arrest. </w:t>
      </w:r>
      <w:r>
        <w:rPr>
          <w:color w:val="008000"/>
        </w:rPr>
        <w:t xml:space="preserve"> </w:t>
      </w:r>
    </w:p>
    <w:p w:rsidR="00FF76A9" w:rsidRDefault="004A44FE">
      <w:pPr>
        <w:spacing w:after="28"/>
        <w:ind w:left="-5" w:right="860"/>
      </w:pPr>
      <w:r>
        <w:rPr>
          <w:b/>
          <w:color w:val="800000"/>
        </w:rPr>
        <w:t>§ 5-2-613.</w:t>
      </w:r>
      <w:r>
        <w:t xml:space="preserve"> Use of physical force to prevent escape from correctional facility.  </w:t>
      </w:r>
    </w:p>
    <w:p w:rsidR="00FF76A9" w:rsidRDefault="004A44FE">
      <w:pPr>
        <w:spacing w:after="28"/>
        <w:ind w:left="-5" w:right="860"/>
      </w:pPr>
      <w:r>
        <w:rPr>
          <w:b/>
          <w:color w:val="800000"/>
        </w:rPr>
        <w:t>§ 5-2-614.</w:t>
      </w:r>
      <w:r>
        <w:t xml:space="preserve"> Use of reckless or negligent force.  </w:t>
      </w:r>
    </w:p>
    <w:p w:rsidR="00FF76A9" w:rsidRDefault="004A44FE">
      <w:pPr>
        <w:spacing w:after="28"/>
        <w:ind w:left="-5" w:right="860"/>
      </w:pPr>
      <w:r>
        <w:rPr>
          <w:b/>
          <w:color w:val="800000"/>
        </w:rPr>
        <w:t>§ 5-2-620.</w:t>
      </w:r>
      <w:r>
        <w:t xml:space="preserve"> Use of force to defend persons and property within home.  </w:t>
      </w:r>
    </w:p>
    <w:p w:rsidR="00FF76A9" w:rsidRDefault="004A44FE">
      <w:pPr>
        <w:ind w:left="-5" w:right="860"/>
      </w:pPr>
      <w:r>
        <w:rPr>
          <w:b/>
          <w:color w:val="800000"/>
        </w:rPr>
        <w:t>§ 5-2-621.</w:t>
      </w:r>
      <w:r>
        <w:t xml:space="preserve"> Attempting to protect persons during commission of a felony.  </w:t>
      </w:r>
    </w:p>
    <w:p w:rsidR="00FF76A9" w:rsidRDefault="004A44FE">
      <w:pPr>
        <w:spacing w:after="0" w:line="259" w:lineRule="auto"/>
        <w:ind w:left="0" w:firstLine="0"/>
      </w:pPr>
      <w:r>
        <w:rPr>
          <w:sz w:val="20"/>
        </w:rPr>
        <w:t xml:space="preserve"> </w:t>
      </w:r>
    </w:p>
    <w:p w:rsidR="00FF76A9" w:rsidRDefault="004A44FE">
      <w:pPr>
        <w:shd w:val="clear" w:color="auto" w:fill="666666"/>
        <w:spacing w:after="0" w:line="259" w:lineRule="auto"/>
        <w:ind w:left="-5"/>
      </w:pPr>
      <w:r>
        <w:rPr>
          <w:b/>
          <w:color w:val="FFFFFF"/>
          <w:sz w:val="28"/>
        </w:rPr>
        <w:t xml:space="preserve">Knife Laws State/Cities </w:t>
      </w:r>
    </w:p>
    <w:p w:rsidR="00FF76A9" w:rsidRDefault="004A44FE">
      <w:pPr>
        <w:spacing w:after="0" w:line="259" w:lineRule="auto"/>
        <w:ind w:left="0" w:firstLine="0"/>
      </w:pPr>
      <w:r>
        <w:rPr>
          <w:b/>
          <w:color w:val="FFFFFF"/>
          <w:sz w:val="28"/>
        </w:rPr>
        <w:t xml:space="preserve"> </w:t>
      </w:r>
    </w:p>
    <w:p w:rsidR="00FF76A9" w:rsidRDefault="004A44FE">
      <w:pPr>
        <w:spacing w:after="0" w:line="259" w:lineRule="auto"/>
        <w:ind w:left="-5" w:right="894"/>
      </w:pPr>
      <w:r>
        <w:rPr>
          <w:b/>
          <w:color w:val="800000"/>
        </w:rPr>
        <w:t>To access State/Local Knife Laws Click</w:t>
      </w:r>
      <w:hyperlink r:id="rId202">
        <w:r>
          <w:rPr>
            <w:b/>
          </w:rPr>
          <w:t xml:space="preserve"> </w:t>
        </w:r>
      </w:hyperlink>
      <w:hyperlink r:id="rId203">
        <w:r>
          <w:rPr>
            <w:b/>
            <w:color w:val="0000FF"/>
            <w:u w:val="single" w:color="0000FF"/>
          </w:rPr>
          <w:t>“Here”</w:t>
        </w:r>
      </w:hyperlink>
      <w:hyperlink r:id="rId204">
        <w:r>
          <w:rPr>
            <w:b/>
          </w:rPr>
          <w:t xml:space="preserve"> </w:t>
        </w:r>
      </w:hyperlink>
    </w:p>
    <w:p w:rsidR="00FF76A9" w:rsidRDefault="004A44FE">
      <w:pPr>
        <w:spacing w:after="0" w:line="259" w:lineRule="auto"/>
        <w:ind w:left="0" w:firstLine="0"/>
      </w:pPr>
      <w:r>
        <w:rPr>
          <w:b/>
          <w:color w:val="FFFFFF"/>
          <w:sz w:val="28"/>
        </w:rPr>
        <w:t xml:space="preserve"> </w:t>
      </w:r>
    </w:p>
    <w:p w:rsidR="00FF76A9" w:rsidRDefault="004A44FE">
      <w:pPr>
        <w:pStyle w:val="Heading1"/>
        <w:ind w:left="-5"/>
      </w:pPr>
      <w:r>
        <w:t xml:space="preserve">Carry in Restaurants That Serve Alcohol </w:t>
      </w:r>
    </w:p>
    <w:p w:rsidR="00FF76A9" w:rsidRDefault="004A44FE">
      <w:pPr>
        <w:spacing w:after="0" w:line="259" w:lineRule="auto"/>
        <w:ind w:left="0" w:firstLine="0"/>
      </w:pPr>
      <w:r>
        <w:rPr>
          <w:b/>
          <w:sz w:val="28"/>
        </w:rPr>
        <w:t xml:space="preserve"> </w:t>
      </w:r>
    </w:p>
    <w:p w:rsidR="00FF76A9" w:rsidRDefault="004A44FE">
      <w:pPr>
        <w:spacing w:after="122" w:line="249" w:lineRule="auto"/>
        <w:ind w:left="-5"/>
      </w:pPr>
      <w:r>
        <w:rPr>
          <w:b/>
          <w:color w:val="008000"/>
        </w:rPr>
        <w:t xml:space="preserve">   YES</w:t>
      </w:r>
      <w:r>
        <w:rPr>
          <w:b/>
          <w:color w:val="008000"/>
        </w:rPr>
        <w:t xml:space="preserve">                </w:t>
      </w:r>
      <w:hyperlink r:id="rId205">
        <w:r>
          <w:rPr>
            <w:b/>
            <w:color w:val="0000FF"/>
            <w:u w:val="single" w:color="0000FF"/>
          </w:rPr>
          <w:t>§ 5-</w:t>
        </w:r>
      </w:hyperlink>
      <w:hyperlink r:id="rId206">
        <w:r>
          <w:rPr>
            <w:b/>
            <w:color w:val="0000FF"/>
            <w:u w:val="single" w:color="0000FF"/>
          </w:rPr>
          <w:t>73</w:t>
        </w:r>
      </w:hyperlink>
      <w:hyperlink r:id="rId207">
        <w:r>
          <w:rPr>
            <w:b/>
            <w:color w:val="0000FF"/>
            <w:u w:val="single" w:color="0000FF"/>
          </w:rPr>
          <w:t>-</w:t>
        </w:r>
      </w:hyperlink>
      <w:hyperlink r:id="rId208">
        <w:r>
          <w:rPr>
            <w:b/>
            <w:color w:val="0000FF"/>
            <w:u w:val="single" w:color="0000FF"/>
          </w:rPr>
          <w:t>306</w:t>
        </w:r>
      </w:hyperlink>
      <w:hyperlink r:id="rId209">
        <w:r>
          <w:rPr>
            <w:b/>
          </w:rPr>
          <w:t>.</w:t>
        </w:r>
      </w:hyperlink>
      <w:r>
        <w:t xml:space="preserve"> </w:t>
      </w:r>
    </w:p>
    <w:p w:rsidR="00FF76A9" w:rsidRDefault="004A44FE">
      <w:pPr>
        <w:spacing w:after="48" w:line="259" w:lineRule="auto"/>
        <w:ind w:left="0" w:firstLine="0"/>
      </w:pPr>
      <w:r>
        <w:rPr>
          <w:b/>
          <w:sz w:val="16"/>
        </w:rPr>
        <w:t xml:space="preserve">                                                                                                                                                                        </w:t>
      </w:r>
      <w:r>
        <w:rPr>
          <w:b/>
          <w:sz w:val="16"/>
        </w:rPr>
        <w:t xml:space="preserve">                              </w:t>
      </w:r>
      <w:r>
        <w:rPr>
          <w:b/>
          <w:color w:val="FF0000"/>
          <w:sz w:val="16"/>
        </w:rPr>
        <w:t xml:space="preserve">                              </w:t>
      </w:r>
      <w:r>
        <w:rPr>
          <w:b/>
          <w:color w:val="FF0000"/>
          <w:sz w:val="28"/>
        </w:rPr>
        <w:t xml:space="preserve">            </w:t>
      </w:r>
    </w:p>
    <w:p w:rsidR="00FF76A9" w:rsidRDefault="004A44FE">
      <w:pPr>
        <w:spacing w:after="0" w:line="249" w:lineRule="auto"/>
        <w:ind w:left="-5" w:right="872"/>
      </w:pPr>
      <w:r>
        <w:rPr>
          <w:b/>
          <w:color w:val="FF0000"/>
          <w:sz w:val="28"/>
        </w:rPr>
        <w:t>Note:</w:t>
      </w:r>
      <w:r>
        <w:rPr>
          <w:b/>
        </w:rPr>
        <w:t xml:space="preserve"> </w:t>
      </w:r>
      <w:r>
        <w:rPr>
          <w:b/>
          <w:color w:val="753805"/>
        </w:rPr>
        <w:t>A</w:t>
      </w:r>
      <w:r>
        <w:rPr>
          <w:b/>
          <w:color w:val="4F6228"/>
        </w:rPr>
        <w:t xml:space="preserve"> </w:t>
      </w:r>
      <w:r>
        <w:rPr>
          <w:b/>
          <w:color w:val="215868"/>
        </w:rPr>
        <w:t>“YES”</w:t>
      </w:r>
      <w:r>
        <w:rPr>
          <w:b/>
          <w:color w:val="753805"/>
        </w:rPr>
        <w:t xml:space="preserve"> above means you can carry into places like described below. “</w:t>
      </w:r>
      <w:r>
        <w:rPr>
          <w:b/>
          <w:color w:val="FF0000"/>
        </w:rPr>
        <w:t>NO”</w:t>
      </w:r>
      <w:r>
        <w:rPr>
          <w:b/>
          <w:color w:val="753805"/>
        </w:rPr>
        <w:t xml:space="preserve"> means you can’t. </w:t>
      </w:r>
    </w:p>
    <w:p w:rsidR="00FF76A9" w:rsidRDefault="004A44FE">
      <w:pPr>
        <w:spacing w:after="0" w:line="249" w:lineRule="auto"/>
        <w:ind w:left="-5" w:right="872"/>
      </w:pPr>
      <w:r>
        <w:rPr>
          <w:b/>
          <w:color w:val="753805"/>
        </w:rPr>
        <w:t>Handgunlaw.us definition of “Restaurant Carry” is carry in a restaurant that serves alcohol. Places like Friday’s or Red Lobster unless posted with “No Gun Signs.” This may or may not mean the bar or the bar area of a restaurant. But you can carry your fir</w:t>
      </w:r>
      <w:r>
        <w:rPr>
          <w:b/>
          <w:color w:val="753805"/>
        </w:rPr>
        <w:t>earm into a restaurant that serves alcohol and sit and eat without consuming.  Handgunlaw.us recommends you not sit at the Bar or in the Bar area of such restaurants. In some states it is illegal to be in the Bar area of such restaurants. Handgunlaw.us bel</w:t>
      </w:r>
      <w:r>
        <w:rPr>
          <w:b/>
          <w:color w:val="753805"/>
        </w:rPr>
        <w:t xml:space="preserve">ieves you should never consume alcohol when carrying your firearm. In some </w:t>
      </w:r>
      <w:r>
        <w:rPr>
          <w:b/>
          <w:color w:val="753805"/>
        </w:rPr>
        <w:lastRenderedPageBreak/>
        <w:t xml:space="preserve">states it is illegal to take even one drink while carrying a firearm. If you want further info on carrying in places that serve alcohol check your state laws. </w:t>
      </w:r>
    </w:p>
    <w:p w:rsidR="00FF76A9" w:rsidRDefault="004A44FE">
      <w:pPr>
        <w:spacing w:after="14" w:line="259" w:lineRule="auto"/>
        <w:ind w:left="0" w:firstLine="0"/>
      </w:pPr>
      <w:r>
        <w:rPr>
          <w:b/>
          <w:color w:val="753805"/>
        </w:rPr>
        <w:t xml:space="preserve"> </w:t>
      </w:r>
    </w:p>
    <w:p w:rsidR="00FF76A9" w:rsidRDefault="004A44FE">
      <w:pPr>
        <w:pStyle w:val="Heading1"/>
        <w:ind w:left="-5"/>
      </w:pPr>
      <w:r>
        <w:t>Chemical Sprays/Stu</w:t>
      </w:r>
      <w:r>
        <w:t xml:space="preserve">n Gun/Higher Capacity Magazine Laws </w:t>
      </w:r>
    </w:p>
    <w:p w:rsidR="00FF76A9" w:rsidRDefault="004A44FE">
      <w:pPr>
        <w:spacing w:after="0" w:line="259" w:lineRule="auto"/>
        <w:ind w:left="0" w:firstLine="0"/>
      </w:pPr>
      <w:r>
        <w:rPr>
          <w:b/>
          <w:color w:val="800000"/>
        </w:rPr>
        <w:t xml:space="preserve"> </w:t>
      </w:r>
    </w:p>
    <w:p w:rsidR="00FF76A9" w:rsidRDefault="004A44FE">
      <w:pPr>
        <w:spacing w:after="64"/>
        <w:ind w:left="-5" w:right="860"/>
      </w:pPr>
      <w:hyperlink r:id="rId210">
        <w:r>
          <w:rPr>
            <w:b/>
            <w:color w:val="0000FF"/>
            <w:u w:val="single" w:color="0000FF"/>
          </w:rPr>
          <w:t>§ 5-</w:t>
        </w:r>
      </w:hyperlink>
      <w:hyperlink r:id="rId211">
        <w:r>
          <w:rPr>
            <w:b/>
            <w:color w:val="0000FF"/>
            <w:u w:val="single" w:color="0000FF"/>
          </w:rPr>
          <w:t>73</w:t>
        </w:r>
      </w:hyperlink>
      <w:hyperlink r:id="rId212">
        <w:r>
          <w:rPr>
            <w:b/>
            <w:color w:val="0000FF"/>
            <w:u w:val="single" w:color="0000FF"/>
          </w:rPr>
          <w:t>-</w:t>
        </w:r>
      </w:hyperlink>
      <w:hyperlink r:id="rId213">
        <w:r>
          <w:rPr>
            <w:b/>
            <w:color w:val="0000FF"/>
            <w:u w:val="single" w:color="0000FF"/>
          </w:rPr>
          <w:t>124</w:t>
        </w:r>
      </w:hyperlink>
      <w:hyperlink r:id="rId214">
        <w:r>
          <w:t xml:space="preserve"> </w:t>
        </w:r>
      </w:hyperlink>
      <w:r>
        <w:t xml:space="preserve"> legal to possess “… a small container of </w:t>
      </w:r>
      <w:r>
        <w:rPr>
          <w:b/>
        </w:rPr>
        <w:t>tear gas</w:t>
      </w:r>
      <w:r>
        <w:t xml:space="preserve"> or </w:t>
      </w:r>
      <w:r>
        <w:rPr>
          <w:b/>
        </w:rPr>
        <w:t>pepper spray</w:t>
      </w:r>
      <w:r>
        <w:t xml:space="preserve"> to be used for </w:t>
      </w:r>
      <w:r>
        <w:rPr>
          <w:b/>
        </w:rPr>
        <w:t>self-defense</w:t>
      </w:r>
      <w:r>
        <w:t xml:space="preserve"> </w:t>
      </w:r>
      <w:r>
        <w:t xml:space="preserve">purposes only, but the capacity of the cartridge or container shall not exceed one hundred fifty cubic centimeters (150cc)” </w:t>
      </w:r>
    </w:p>
    <w:p w:rsidR="00FF76A9" w:rsidRDefault="004A44FE">
      <w:pPr>
        <w:spacing w:after="27"/>
        <w:ind w:left="-5" w:right="860"/>
      </w:pPr>
      <w:r>
        <w:rPr>
          <w:b/>
          <w:color w:val="FF0000"/>
          <w:sz w:val="28"/>
        </w:rPr>
        <w:t xml:space="preserve"> Note:</w:t>
      </w:r>
      <w:r>
        <w:t xml:space="preserve"> This is the only information Handgunlaw.us can find on Chemical Sprays/Stun Guns/Higher Capacity magazine Laws in Arkansas. </w:t>
      </w:r>
    </w:p>
    <w:p w:rsidR="00FF76A9" w:rsidRDefault="004A44FE">
      <w:pPr>
        <w:spacing w:after="0" w:line="259" w:lineRule="auto"/>
        <w:ind w:left="0" w:firstLine="0"/>
      </w:pPr>
      <w:r>
        <w:rPr>
          <w:sz w:val="28"/>
        </w:rPr>
        <w:t xml:space="preserve"> </w:t>
      </w:r>
    </w:p>
    <w:p w:rsidR="00FF76A9" w:rsidRDefault="004A44FE">
      <w:pPr>
        <w:pStyle w:val="Heading1"/>
        <w:ind w:left="-5"/>
      </w:pPr>
      <w:r>
        <w:t xml:space="preserve">LEOSA State Information </w:t>
      </w:r>
    </w:p>
    <w:p w:rsidR="00FF76A9" w:rsidRDefault="004A44FE">
      <w:pPr>
        <w:spacing w:after="0" w:line="259" w:lineRule="auto"/>
        <w:ind w:left="0" w:firstLine="0"/>
      </w:pPr>
      <w:r>
        <w:rPr>
          <w:b/>
          <w:sz w:val="28"/>
        </w:rPr>
        <w:t xml:space="preserve"> </w:t>
      </w:r>
    </w:p>
    <w:p w:rsidR="00FF76A9" w:rsidRDefault="004A44FE">
      <w:pPr>
        <w:ind w:left="-5" w:right="860"/>
      </w:pPr>
      <w:r>
        <w:rPr>
          <w:b/>
        </w:rPr>
        <w:t>No State LEOSA Available.</w:t>
      </w:r>
      <w:r>
        <w:t xml:space="preserve"> See the LEOSA Section on the </w:t>
      </w:r>
      <w:hyperlink r:id="rId215">
        <w:r>
          <w:rPr>
            <w:b/>
            <w:color w:val="0000FF"/>
            <w:u w:val="single" w:color="0000FF"/>
          </w:rPr>
          <w:t>USA Page</w:t>
        </w:r>
      </w:hyperlink>
      <w:hyperlink r:id="rId216">
        <w:r>
          <w:t xml:space="preserve"> </w:t>
        </w:r>
      </w:hyperlink>
      <w:r>
        <w:t xml:space="preserve">at Handgunlaw.us for more LEOSA </w:t>
      </w:r>
    </w:p>
    <w:p w:rsidR="00FF76A9" w:rsidRDefault="004A44FE">
      <w:pPr>
        <w:spacing w:after="30"/>
        <w:ind w:left="-5" w:right="860"/>
      </w:pPr>
      <w:r>
        <w:t>Information</w:t>
      </w:r>
      <w:r>
        <w:t>.us</w:t>
      </w:r>
      <w:r>
        <w:rPr>
          <w:b/>
        </w:rPr>
        <w:t xml:space="preserve">  </w:t>
      </w:r>
    </w:p>
    <w:p w:rsidR="00FF76A9" w:rsidRDefault="004A44FE">
      <w:pPr>
        <w:spacing w:after="0" w:line="259" w:lineRule="auto"/>
        <w:ind w:left="0" w:firstLine="0"/>
      </w:pPr>
      <w:r>
        <w:rPr>
          <w:b/>
          <w:sz w:val="28"/>
        </w:rPr>
        <w:t xml:space="preserve"> </w:t>
      </w:r>
    </w:p>
    <w:p w:rsidR="00FF76A9" w:rsidRDefault="004A44FE">
      <w:pPr>
        <w:pStyle w:val="Heading1"/>
        <w:ind w:left="-5"/>
      </w:pPr>
      <w:r>
        <w:t xml:space="preserve">Attorney General Opinions/Court Cases </w:t>
      </w:r>
    </w:p>
    <w:p w:rsidR="00FF76A9" w:rsidRDefault="004A44FE">
      <w:pPr>
        <w:spacing w:after="27" w:line="259" w:lineRule="auto"/>
        <w:ind w:left="0" w:firstLine="0"/>
      </w:pPr>
      <w:r>
        <w:rPr>
          <w:sz w:val="20"/>
        </w:rPr>
        <w:t xml:space="preserve"> </w:t>
      </w:r>
    </w:p>
    <w:p w:rsidR="00FF76A9" w:rsidRDefault="004A44FE">
      <w:pPr>
        <w:numPr>
          <w:ilvl w:val="0"/>
          <w:numId w:val="24"/>
        </w:numPr>
        <w:spacing w:after="31" w:line="249" w:lineRule="auto"/>
        <w:ind w:hanging="360"/>
      </w:pPr>
      <w:hyperlink r:id="rId217">
        <w:r>
          <w:rPr>
            <w:b/>
            <w:color w:val="0000FF"/>
            <w:u w:val="single" w:color="0000FF"/>
          </w:rPr>
          <w:t xml:space="preserve">Arkansas AG </w:t>
        </w:r>
      </w:hyperlink>
      <w:hyperlink r:id="rId218">
        <w:r>
          <w:rPr>
            <w:b/>
            <w:color w:val="0000FF"/>
            <w:u w:val="single" w:color="0000FF"/>
          </w:rPr>
          <w:t xml:space="preserve">- </w:t>
        </w:r>
      </w:hyperlink>
      <w:hyperlink r:id="rId219">
        <w:r>
          <w:rPr>
            <w:b/>
            <w:color w:val="0000FF"/>
            <w:u w:val="single" w:color="0000FF"/>
          </w:rPr>
          <w:t>Park Carry</w:t>
        </w:r>
      </w:hyperlink>
      <w:hyperlink r:id="rId220">
        <w:r>
          <w:t xml:space="preserve"> </w:t>
        </w:r>
      </w:hyperlink>
    </w:p>
    <w:p w:rsidR="00FF76A9" w:rsidRDefault="004A44FE">
      <w:pPr>
        <w:numPr>
          <w:ilvl w:val="0"/>
          <w:numId w:val="24"/>
        </w:numPr>
        <w:spacing w:after="31" w:line="249" w:lineRule="auto"/>
        <w:ind w:hanging="360"/>
      </w:pPr>
      <w:hyperlink r:id="rId221">
        <w:r>
          <w:rPr>
            <w:b/>
            <w:color w:val="0000FF"/>
            <w:u w:val="single" w:color="0000FF"/>
          </w:rPr>
          <w:t xml:space="preserve">Arkansas AG </w:t>
        </w:r>
      </w:hyperlink>
      <w:hyperlink r:id="rId222">
        <w:r>
          <w:rPr>
            <w:b/>
            <w:color w:val="0000FF"/>
            <w:u w:val="single" w:color="0000FF"/>
          </w:rPr>
          <w:t xml:space="preserve">- </w:t>
        </w:r>
      </w:hyperlink>
      <w:hyperlink r:id="rId223">
        <w:r>
          <w:rPr>
            <w:b/>
            <w:color w:val="0000FF"/>
            <w:u w:val="single" w:color="0000FF"/>
          </w:rPr>
          <w:t>College Carry</w:t>
        </w:r>
      </w:hyperlink>
      <w:hyperlink r:id="rId224">
        <w:r>
          <w:rPr>
            <w:b/>
          </w:rPr>
          <w:t xml:space="preserve"> </w:t>
        </w:r>
      </w:hyperlink>
      <w:r>
        <w:t xml:space="preserve"> </w:t>
      </w:r>
    </w:p>
    <w:p w:rsidR="00FF76A9" w:rsidRDefault="004A44FE">
      <w:pPr>
        <w:numPr>
          <w:ilvl w:val="0"/>
          <w:numId w:val="24"/>
        </w:numPr>
        <w:spacing w:after="31" w:line="249" w:lineRule="auto"/>
        <w:ind w:hanging="360"/>
      </w:pPr>
      <w:hyperlink r:id="rId225">
        <w:r>
          <w:rPr>
            <w:b/>
            <w:color w:val="0000FF"/>
            <w:u w:val="single" w:color="0000FF"/>
          </w:rPr>
          <w:t xml:space="preserve">Arkansas AG </w:t>
        </w:r>
      </w:hyperlink>
      <w:hyperlink r:id="rId226">
        <w:r>
          <w:rPr>
            <w:b/>
            <w:color w:val="0000FF"/>
            <w:u w:val="single" w:color="0000FF"/>
          </w:rPr>
          <w:t xml:space="preserve">- </w:t>
        </w:r>
      </w:hyperlink>
      <w:hyperlink r:id="rId227">
        <w:r>
          <w:rPr>
            <w:b/>
            <w:color w:val="0000FF"/>
            <w:u w:val="single" w:color="0000FF"/>
          </w:rPr>
          <w:t>Expungement</w:t>
        </w:r>
      </w:hyperlink>
      <w:hyperlink r:id="rId228">
        <w:r>
          <w:t xml:space="preserve"> </w:t>
        </w:r>
      </w:hyperlink>
    </w:p>
    <w:p w:rsidR="00FF76A9" w:rsidRDefault="004A44FE">
      <w:pPr>
        <w:numPr>
          <w:ilvl w:val="0"/>
          <w:numId w:val="24"/>
        </w:numPr>
        <w:spacing w:after="31" w:line="249" w:lineRule="auto"/>
        <w:ind w:hanging="360"/>
      </w:pPr>
      <w:hyperlink r:id="rId229">
        <w:r>
          <w:rPr>
            <w:b/>
            <w:color w:val="0000FF"/>
            <w:u w:val="single" w:color="0000FF"/>
          </w:rPr>
          <w:t xml:space="preserve">Arkansas AG </w:t>
        </w:r>
      </w:hyperlink>
      <w:hyperlink r:id="rId230">
        <w:r>
          <w:rPr>
            <w:b/>
            <w:color w:val="0000FF"/>
            <w:u w:val="single" w:color="0000FF"/>
          </w:rPr>
          <w:t xml:space="preserve">- </w:t>
        </w:r>
      </w:hyperlink>
      <w:hyperlink r:id="rId231">
        <w:r>
          <w:rPr>
            <w:b/>
            <w:color w:val="0000FF"/>
            <w:u w:val="single" w:color="0000FF"/>
          </w:rPr>
          <w:t>Reciprocity</w:t>
        </w:r>
      </w:hyperlink>
      <w:hyperlink r:id="rId232">
        <w:r>
          <w:t xml:space="preserve"> </w:t>
        </w:r>
      </w:hyperlink>
    </w:p>
    <w:p w:rsidR="00FF76A9" w:rsidRDefault="004A44FE">
      <w:pPr>
        <w:numPr>
          <w:ilvl w:val="0"/>
          <w:numId w:val="24"/>
        </w:numPr>
        <w:spacing w:after="31" w:line="249" w:lineRule="auto"/>
        <w:ind w:hanging="360"/>
      </w:pPr>
      <w:hyperlink r:id="rId233">
        <w:r>
          <w:rPr>
            <w:b/>
            <w:color w:val="0000FF"/>
            <w:u w:val="single" w:color="0000FF"/>
          </w:rPr>
          <w:t xml:space="preserve">Arkansas AG </w:t>
        </w:r>
      </w:hyperlink>
      <w:hyperlink r:id="rId234">
        <w:r>
          <w:rPr>
            <w:b/>
            <w:color w:val="0000FF"/>
            <w:u w:val="single" w:color="0000FF"/>
          </w:rPr>
          <w:t xml:space="preserve">– </w:t>
        </w:r>
      </w:hyperlink>
      <w:hyperlink r:id="rId235">
        <w:r>
          <w:rPr>
            <w:b/>
            <w:color w:val="0000FF"/>
            <w:u w:val="single" w:color="0000FF"/>
          </w:rPr>
          <w:t>Carry in Churches</w:t>
        </w:r>
      </w:hyperlink>
      <w:hyperlink r:id="rId236">
        <w:r>
          <w:t xml:space="preserve"> </w:t>
        </w:r>
      </w:hyperlink>
      <w:hyperlink r:id="rId237">
        <w:r>
          <w:rPr>
            <w:b/>
            <w:color w:val="0000FF"/>
            <w:u w:val="single" w:color="0000FF"/>
          </w:rPr>
          <w:t xml:space="preserve">Arkansas AG </w:t>
        </w:r>
      </w:hyperlink>
      <w:hyperlink r:id="rId238">
        <w:r>
          <w:rPr>
            <w:b/>
            <w:color w:val="0000FF"/>
            <w:u w:val="single" w:color="0000FF"/>
          </w:rPr>
          <w:t xml:space="preserve">– </w:t>
        </w:r>
      </w:hyperlink>
      <w:hyperlink r:id="rId239">
        <w:r>
          <w:rPr>
            <w:b/>
            <w:color w:val="0000FF"/>
            <w:u w:val="single" w:color="0000FF"/>
          </w:rPr>
          <w:t>Open Carry</w:t>
        </w:r>
      </w:hyperlink>
      <w:hyperlink r:id="rId240">
        <w:r>
          <w:t xml:space="preserve"> </w:t>
        </w:r>
      </w:hyperlink>
      <w:r>
        <w:t xml:space="preserve">   </w:t>
      </w:r>
    </w:p>
    <w:p w:rsidR="00FF76A9" w:rsidRDefault="004A44FE">
      <w:pPr>
        <w:numPr>
          <w:ilvl w:val="0"/>
          <w:numId w:val="24"/>
        </w:numPr>
        <w:spacing w:after="31" w:line="249" w:lineRule="auto"/>
        <w:ind w:hanging="360"/>
      </w:pPr>
      <w:hyperlink r:id="rId241">
        <w:r>
          <w:rPr>
            <w:b/>
            <w:color w:val="0000FF"/>
            <w:u w:val="single" w:color="0000FF"/>
          </w:rPr>
          <w:t xml:space="preserve">Arkansas AG </w:t>
        </w:r>
      </w:hyperlink>
      <w:hyperlink r:id="rId242">
        <w:r>
          <w:rPr>
            <w:b/>
            <w:color w:val="0000FF"/>
            <w:u w:val="single" w:color="0000FF"/>
          </w:rPr>
          <w:t xml:space="preserve">– </w:t>
        </w:r>
      </w:hyperlink>
      <w:hyperlink r:id="rId243">
        <w:r>
          <w:rPr>
            <w:b/>
            <w:color w:val="0000FF"/>
            <w:u w:val="single" w:color="0000FF"/>
          </w:rPr>
          <w:t xml:space="preserve">Open Carry and </w:t>
        </w:r>
        <w:proofErr w:type="spellStart"/>
        <w:r>
          <w:rPr>
            <w:b/>
            <w:color w:val="0000FF"/>
            <w:u w:val="single" w:color="0000FF"/>
          </w:rPr>
          <w:t>Permitless</w:t>
        </w:r>
        <w:proofErr w:type="spellEnd"/>
        <w:r>
          <w:rPr>
            <w:b/>
            <w:color w:val="0000FF"/>
            <w:u w:val="single" w:color="0000FF"/>
          </w:rPr>
          <w:t xml:space="preserve"> Carry</w:t>
        </w:r>
      </w:hyperlink>
      <w:hyperlink r:id="rId244">
        <w:r>
          <w:t xml:space="preserve"> </w:t>
        </w:r>
      </w:hyperlink>
      <w:r>
        <w:t xml:space="preserve">               </w:t>
      </w:r>
    </w:p>
    <w:p w:rsidR="00FF76A9" w:rsidRDefault="004A44FE">
      <w:pPr>
        <w:spacing w:after="92" w:line="259" w:lineRule="auto"/>
        <w:ind w:left="0" w:firstLine="0"/>
      </w:pPr>
      <w:r>
        <w:rPr>
          <w:sz w:val="20"/>
        </w:rPr>
        <w:t xml:space="preserve"> </w:t>
      </w:r>
    </w:p>
    <w:p w:rsidR="00FF76A9" w:rsidRDefault="004A44FE">
      <w:pPr>
        <w:pStyle w:val="Heading1"/>
        <w:ind w:left="-5"/>
      </w:pPr>
      <w:r>
        <w:t xml:space="preserve">Airport Carry/Misc. Information </w:t>
      </w:r>
    </w:p>
    <w:p w:rsidR="00FF76A9" w:rsidRDefault="004A44FE">
      <w:pPr>
        <w:spacing w:after="15" w:line="259" w:lineRule="auto"/>
        <w:ind w:left="0" w:firstLine="0"/>
      </w:pPr>
      <w:r>
        <w:rPr>
          <w:b/>
          <w:sz w:val="20"/>
        </w:rPr>
        <w:t xml:space="preserve"> </w:t>
      </w:r>
    </w:p>
    <w:p w:rsidR="00FF76A9" w:rsidRDefault="004A44FE">
      <w:pPr>
        <w:spacing w:after="3" w:line="253" w:lineRule="auto"/>
        <w:ind w:left="-5"/>
      </w:pPr>
      <w:r>
        <w:rPr>
          <w:b/>
          <w:color w:val="800000"/>
        </w:rPr>
        <w:t xml:space="preserve">Airport Carry:  </w:t>
      </w:r>
      <w:r>
        <w:rPr>
          <w:b/>
        </w:rPr>
        <w:t>Not Inside the Passenger Terminal and Sterile Area   § 5-73-306</w:t>
      </w:r>
      <w:r>
        <w:rPr>
          <w:b/>
          <w:color w:val="800000"/>
        </w:rPr>
        <w:t xml:space="preserve">      (</w:t>
      </w:r>
      <w:r>
        <w:rPr>
          <w:b/>
        </w:rPr>
        <w:t xml:space="preserve">Parking Lot OK)    </w:t>
      </w:r>
      <w:r>
        <w:rPr>
          <w:b/>
          <w:color w:val="800000"/>
        </w:rPr>
        <w:t xml:space="preserve"> </w:t>
      </w:r>
    </w:p>
    <w:p w:rsidR="00FF76A9" w:rsidRDefault="004A44FE">
      <w:pPr>
        <w:spacing w:after="58" w:line="259" w:lineRule="auto"/>
        <w:ind w:left="0" w:firstLine="0"/>
      </w:pPr>
      <w:r>
        <w:rPr>
          <w:b/>
          <w:color w:val="800000"/>
          <w:sz w:val="16"/>
        </w:rPr>
        <w:t xml:space="preserve"> </w:t>
      </w:r>
    </w:p>
    <w:p w:rsidR="00FF76A9" w:rsidRDefault="004A44FE">
      <w:pPr>
        <w:spacing w:after="0" w:line="259" w:lineRule="auto"/>
        <w:ind w:left="-5" w:right="894"/>
      </w:pPr>
      <w:r>
        <w:rPr>
          <w:b/>
          <w:color w:val="800000"/>
        </w:rPr>
        <w:t xml:space="preserve">Training Valid for:  </w:t>
      </w:r>
      <w:r>
        <w:rPr>
          <w:b/>
        </w:rPr>
        <w:t xml:space="preserve">   6 Months</w:t>
      </w:r>
      <w:r>
        <w:rPr>
          <w:b/>
          <w:color w:val="800000"/>
        </w:rPr>
        <w:t xml:space="preserve"> </w:t>
      </w:r>
    </w:p>
    <w:p w:rsidR="00FF76A9" w:rsidRDefault="004A44FE">
      <w:pPr>
        <w:spacing w:after="82" w:line="259" w:lineRule="auto"/>
        <w:ind w:left="0" w:firstLine="0"/>
      </w:pPr>
      <w:r>
        <w:rPr>
          <w:b/>
          <w:color w:val="800000"/>
          <w:sz w:val="16"/>
        </w:rPr>
        <w:t xml:space="preserve"> </w:t>
      </w:r>
    </w:p>
    <w:p w:rsidR="00FF76A9" w:rsidRDefault="004A44FE">
      <w:pPr>
        <w:ind w:left="-5" w:right="860"/>
      </w:pPr>
      <w:r>
        <w:rPr>
          <w:b/>
          <w:color w:val="800000"/>
        </w:rPr>
        <w:t xml:space="preserve">Time Period to Establish Residency: </w:t>
      </w:r>
      <w:r>
        <w:rPr>
          <w:b/>
        </w:rPr>
        <w:t xml:space="preserve"> </w:t>
      </w:r>
      <w:r>
        <w:t xml:space="preserve">“Resident” means an individual who possesses a valid Arkansas  </w:t>
      </w:r>
    </w:p>
    <w:p w:rsidR="00FF76A9" w:rsidRDefault="004A44FE">
      <w:pPr>
        <w:ind w:left="-5" w:right="860"/>
      </w:pPr>
      <w:r>
        <w:t xml:space="preserve"> </w:t>
      </w:r>
      <w:r>
        <w:tab/>
        <w:t xml:space="preserve"> </w:t>
      </w:r>
      <w:r>
        <w:tab/>
        <w:t xml:space="preserve"> </w:t>
      </w:r>
      <w:r>
        <w:tab/>
        <w:t xml:space="preserve"> </w:t>
      </w:r>
      <w:r>
        <w:tab/>
        <w:t xml:space="preserve"> </w:t>
      </w:r>
      <w:r>
        <w:tab/>
      </w:r>
      <w:r>
        <w:t xml:space="preserve">    </w:t>
      </w:r>
      <w:proofErr w:type="gramStart"/>
      <w:r>
        <w:t>driver’s</w:t>
      </w:r>
      <w:proofErr w:type="gramEnd"/>
      <w:r>
        <w:t xml:space="preserve"> license with an Arkansas address listed thereon and who has  </w:t>
      </w:r>
      <w:r>
        <w:tab/>
        <w:t xml:space="preserve"> </w:t>
      </w:r>
      <w:r>
        <w:tab/>
        <w:t xml:space="preserve"> </w:t>
      </w:r>
      <w:r>
        <w:tab/>
        <w:t xml:space="preserve"> </w:t>
      </w:r>
      <w:r>
        <w:tab/>
        <w:t xml:space="preserve"> </w:t>
      </w:r>
      <w:r>
        <w:tab/>
        <w:t xml:space="preserve">    established domicile as evidenced by the intent to make Arkansas his               </w:t>
      </w:r>
    </w:p>
    <w:p w:rsidR="00FF76A9" w:rsidRDefault="004A44FE">
      <w:pPr>
        <w:tabs>
          <w:tab w:val="center" w:pos="720"/>
          <w:tab w:val="center" w:pos="1440"/>
          <w:tab w:val="center" w:pos="2160"/>
          <w:tab w:val="center" w:pos="2880"/>
          <w:tab w:val="center" w:pos="7009"/>
        </w:tabs>
        <w:ind w:left="-15" w:firstLine="0"/>
      </w:pPr>
      <w:r>
        <w:t xml:space="preserve"> </w:t>
      </w:r>
      <w:r>
        <w:tab/>
        <w:t xml:space="preserve"> </w:t>
      </w:r>
      <w:r>
        <w:tab/>
        <w:t xml:space="preserve"> </w:t>
      </w:r>
      <w:r>
        <w:tab/>
        <w:t xml:space="preserve"> </w:t>
      </w:r>
      <w:r>
        <w:tab/>
        <w:t xml:space="preserve"> </w:t>
      </w:r>
      <w:r>
        <w:tab/>
        <w:t xml:space="preserve">    </w:t>
      </w:r>
      <w:proofErr w:type="gramStart"/>
      <w:r>
        <w:t>or</w:t>
      </w:r>
      <w:proofErr w:type="gramEnd"/>
      <w:r>
        <w:t xml:space="preserve"> her fixed and permanent home; (If moving to AR from a state AR    </w:t>
      </w:r>
    </w:p>
    <w:p w:rsidR="00FF76A9" w:rsidRDefault="004A44FE">
      <w:pPr>
        <w:ind w:left="-5" w:right="860"/>
      </w:pPr>
      <w:r>
        <w:t xml:space="preserve"> </w:t>
      </w:r>
      <w:r>
        <w:t xml:space="preserve">                                                               </w:t>
      </w:r>
      <w:proofErr w:type="gramStart"/>
      <w:r>
        <w:t>has</w:t>
      </w:r>
      <w:proofErr w:type="gramEnd"/>
      <w:r>
        <w:t xml:space="preserve"> Reciprocity with you can transfer your permit/license.) </w:t>
      </w:r>
    </w:p>
    <w:p w:rsidR="00FF76A9" w:rsidRDefault="004A44FE">
      <w:pPr>
        <w:spacing w:after="92" w:line="259" w:lineRule="auto"/>
        <w:ind w:left="0" w:firstLine="0"/>
      </w:pPr>
      <w:r>
        <w:rPr>
          <w:b/>
          <w:color w:val="800000"/>
          <w:sz w:val="12"/>
        </w:rPr>
        <w:t xml:space="preserve"> </w:t>
      </w:r>
    </w:p>
    <w:p w:rsidR="00FF76A9" w:rsidRDefault="004A44FE">
      <w:pPr>
        <w:ind w:left="-5" w:right="860"/>
      </w:pPr>
      <w:r>
        <w:rPr>
          <w:b/>
          <w:color w:val="800000"/>
        </w:rPr>
        <w:t xml:space="preserve">Minimum Age for Permit/License:   </w:t>
      </w:r>
      <w:r>
        <w:rPr>
          <w:b/>
        </w:rPr>
        <w:t xml:space="preserve">21   18 </w:t>
      </w:r>
      <w:r>
        <w:t>if</w:t>
      </w:r>
      <w:r>
        <w:rPr>
          <w:b/>
        </w:rPr>
        <w:t xml:space="preserve"> </w:t>
      </w:r>
      <w:r>
        <w:t xml:space="preserve">Commissioned/Noncommissioned Officer/Enlisted     </w:t>
      </w:r>
    </w:p>
    <w:p w:rsidR="00FF76A9" w:rsidRDefault="004A44FE">
      <w:pPr>
        <w:ind w:left="-5" w:right="860"/>
      </w:pPr>
      <w:r>
        <w:t xml:space="preserve">                                  </w:t>
      </w:r>
      <w:r>
        <w:t xml:space="preserve">                                        </w:t>
      </w:r>
      <w:proofErr w:type="gramStart"/>
      <w:r>
        <w:t>active</w:t>
      </w:r>
      <w:proofErr w:type="gramEnd"/>
      <w:r>
        <w:t xml:space="preserve"> duty in the US Armed Forces, National Guard/Reserves,   </w:t>
      </w:r>
      <w:r>
        <w:rPr>
          <w:b/>
        </w:rPr>
        <w:t xml:space="preserve">                                                                          </w:t>
      </w:r>
      <w:r>
        <w:t xml:space="preserve">former member US Armed Forces honorably discharged; </w:t>
      </w:r>
    </w:p>
    <w:p w:rsidR="00FF76A9" w:rsidRDefault="004A44FE">
      <w:pPr>
        <w:spacing w:after="53" w:line="259" w:lineRule="auto"/>
        <w:ind w:left="0" w:firstLine="0"/>
      </w:pPr>
      <w:r>
        <w:rPr>
          <w:b/>
          <w:color w:val="800000"/>
          <w:sz w:val="16"/>
        </w:rPr>
        <w:t xml:space="preserve"> </w:t>
      </w:r>
    </w:p>
    <w:p w:rsidR="00FF76A9" w:rsidRDefault="004A44FE">
      <w:pPr>
        <w:spacing w:after="0" w:line="259" w:lineRule="auto"/>
        <w:ind w:left="-5" w:right="894"/>
      </w:pPr>
      <w:r>
        <w:rPr>
          <w:b/>
          <w:color w:val="800000"/>
        </w:rPr>
        <w:t xml:space="preserve">Permit/License Info Public Information:  </w:t>
      </w:r>
      <w:r>
        <w:rPr>
          <w:b/>
          <w:color w:val="FF0000"/>
        </w:rPr>
        <w:t>NO</w:t>
      </w:r>
      <w:r>
        <w:rPr>
          <w:b/>
        </w:rPr>
        <w:t xml:space="preserve">      §</w:t>
      </w:r>
      <w:r>
        <w:rPr>
          <w:b/>
          <w:color w:val="FF0000"/>
        </w:rPr>
        <w:t xml:space="preserve"> </w:t>
      </w:r>
      <w:r>
        <w:rPr>
          <w:b/>
        </w:rPr>
        <w:t>25-19-105(b</w:t>
      </w:r>
      <w:proofErr w:type="gramStart"/>
      <w:r>
        <w:rPr>
          <w:b/>
        </w:rPr>
        <w:t>)(</w:t>
      </w:r>
      <w:proofErr w:type="gramEnd"/>
      <w:r>
        <w:rPr>
          <w:b/>
        </w:rPr>
        <w:t>19)</w:t>
      </w:r>
      <w:r>
        <w:t xml:space="preserve">     </w:t>
      </w:r>
    </w:p>
    <w:p w:rsidR="00FF76A9" w:rsidRDefault="004A44FE">
      <w:pPr>
        <w:spacing w:after="60" w:line="259" w:lineRule="auto"/>
        <w:ind w:left="0" w:firstLine="0"/>
      </w:pPr>
      <w:r>
        <w:rPr>
          <w:sz w:val="16"/>
        </w:rPr>
        <w:lastRenderedPageBreak/>
        <w:t xml:space="preserve"> </w:t>
      </w:r>
    </w:p>
    <w:p w:rsidR="00FF76A9" w:rsidRDefault="004A44FE">
      <w:pPr>
        <w:spacing w:after="0" w:line="259" w:lineRule="auto"/>
        <w:ind w:left="-5" w:right="894"/>
      </w:pPr>
      <w:r>
        <w:rPr>
          <w:b/>
          <w:color w:val="800000"/>
        </w:rPr>
        <w:t xml:space="preserve">State Reciprocity/How They Honor Other States Statute:     </w:t>
      </w:r>
      <w:r>
        <w:rPr>
          <w:b/>
        </w:rPr>
        <w:t xml:space="preserve">§ 5-73-321.   </w:t>
      </w:r>
    </w:p>
    <w:p w:rsidR="00FF76A9" w:rsidRDefault="004A44FE">
      <w:pPr>
        <w:spacing w:after="56" w:line="259" w:lineRule="auto"/>
        <w:ind w:left="0" w:firstLine="0"/>
      </w:pPr>
      <w:r>
        <w:rPr>
          <w:b/>
          <w:sz w:val="16"/>
        </w:rPr>
        <w:t xml:space="preserve"> </w:t>
      </w:r>
    </w:p>
    <w:p w:rsidR="00FF76A9" w:rsidRDefault="004A44FE">
      <w:pPr>
        <w:spacing w:after="3" w:line="253" w:lineRule="auto"/>
        <w:ind w:left="-5"/>
      </w:pPr>
      <w:r>
        <w:rPr>
          <w:b/>
          <w:color w:val="800000"/>
        </w:rPr>
        <w:t>State Fire arm Laws:</w:t>
      </w:r>
      <w:r>
        <w:rPr>
          <w:b/>
        </w:rPr>
        <w:t xml:space="preserve">      § 5-73-301 thru § 5-73-321 </w:t>
      </w:r>
    </w:p>
    <w:p w:rsidR="00FF76A9" w:rsidRDefault="004A44FE">
      <w:pPr>
        <w:spacing w:after="58" w:line="259" w:lineRule="auto"/>
        <w:ind w:left="0" w:firstLine="0"/>
      </w:pPr>
      <w:r>
        <w:rPr>
          <w:b/>
          <w:sz w:val="16"/>
        </w:rPr>
        <w:t xml:space="preserve"> </w:t>
      </w:r>
    </w:p>
    <w:p w:rsidR="00FF76A9" w:rsidRDefault="004A44FE">
      <w:pPr>
        <w:spacing w:after="3" w:line="253" w:lineRule="auto"/>
        <w:ind w:left="-5"/>
      </w:pPr>
      <w:r>
        <w:rPr>
          <w:b/>
          <w:color w:val="713605"/>
        </w:rPr>
        <w:t>State</w:t>
      </w:r>
      <w:r>
        <w:rPr>
          <w:b/>
          <w:color w:val="800000"/>
        </w:rPr>
        <w:t xml:space="preserve"> Deadly Force Laws:</w:t>
      </w:r>
      <w:r>
        <w:rPr>
          <w:b/>
        </w:rPr>
        <w:t xml:space="preserve">     § 5-2-601 thru § 5-2</w:t>
      </w:r>
      <w:r>
        <w:rPr>
          <w:b/>
        </w:rPr>
        <w:t xml:space="preserve">-621 </w:t>
      </w:r>
    </w:p>
    <w:p w:rsidR="00FF76A9" w:rsidRDefault="004A44FE">
      <w:pPr>
        <w:spacing w:after="58" w:line="259" w:lineRule="auto"/>
        <w:ind w:left="0" w:firstLine="0"/>
      </w:pPr>
      <w:r>
        <w:rPr>
          <w:b/>
          <w:sz w:val="16"/>
        </w:rPr>
        <w:t xml:space="preserve"> </w:t>
      </w:r>
    </w:p>
    <w:p w:rsidR="00FF76A9" w:rsidRDefault="004A44FE">
      <w:pPr>
        <w:spacing w:after="0" w:line="259" w:lineRule="auto"/>
        <w:ind w:left="-5" w:right="894"/>
      </w:pPr>
      <w:r>
        <w:rPr>
          <w:b/>
          <w:color w:val="800000"/>
        </w:rPr>
        <w:t>State Knife Laws:</w:t>
      </w:r>
      <w:r>
        <w:rPr>
          <w:b/>
        </w:rPr>
        <w:t xml:space="preserve">    § 5-73-120. </w:t>
      </w:r>
    </w:p>
    <w:p w:rsidR="00FF76A9" w:rsidRDefault="004A44FE">
      <w:pPr>
        <w:spacing w:after="56" w:line="259" w:lineRule="auto"/>
        <w:ind w:left="0" w:firstLine="0"/>
      </w:pPr>
      <w:r>
        <w:rPr>
          <w:b/>
          <w:sz w:val="16"/>
        </w:rPr>
        <w:t xml:space="preserve"> </w:t>
      </w:r>
    </w:p>
    <w:p w:rsidR="00FF76A9" w:rsidRDefault="004A44FE">
      <w:pPr>
        <w:spacing w:after="3" w:line="253" w:lineRule="auto"/>
        <w:ind w:left="-5"/>
      </w:pPr>
      <w:r>
        <w:rPr>
          <w:b/>
          <w:color w:val="800000"/>
        </w:rPr>
        <w:t>Chemical/Electric Weapons Laws</w:t>
      </w:r>
      <w:r>
        <w:rPr>
          <w:b/>
        </w:rPr>
        <w:t>:     § 5-73-124. (</w:t>
      </w:r>
      <w:proofErr w:type="spellStart"/>
      <w:r>
        <w:rPr>
          <w:b/>
        </w:rPr>
        <w:t>Chem</w:t>
      </w:r>
      <w:proofErr w:type="spellEnd"/>
      <w:r>
        <w:rPr>
          <w:b/>
        </w:rPr>
        <w:t>)        § 5-73-</w:t>
      </w:r>
      <w:proofErr w:type="gramStart"/>
      <w:r>
        <w:rPr>
          <w:b/>
        </w:rPr>
        <w:t>133  (</w:t>
      </w:r>
      <w:proofErr w:type="gramEnd"/>
      <w:r>
        <w:rPr>
          <w:b/>
        </w:rPr>
        <w:t xml:space="preserve">Elec) </w:t>
      </w:r>
    </w:p>
    <w:p w:rsidR="00FF76A9" w:rsidRDefault="004A44FE">
      <w:pPr>
        <w:spacing w:after="58" w:line="259" w:lineRule="auto"/>
        <w:ind w:left="0" w:firstLine="0"/>
      </w:pPr>
      <w:r>
        <w:rPr>
          <w:b/>
          <w:sz w:val="16"/>
        </w:rPr>
        <w:t xml:space="preserve"> </w:t>
      </w:r>
    </w:p>
    <w:p w:rsidR="00FF76A9" w:rsidRDefault="004A44FE">
      <w:pPr>
        <w:spacing w:after="0" w:line="259" w:lineRule="auto"/>
        <w:ind w:left="-5" w:right="894"/>
      </w:pPr>
      <w:r>
        <w:rPr>
          <w:b/>
          <w:color w:val="800000"/>
        </w:rPr>
        <w:t>Body Armor Laws:</w:t>
      </w:r>
      <w:r>
        <w:rPr>
          <w:b/>
        </w:rPr>
        <w:t xml:space="preserve">     § 5-79-101. </w:t>
      </w:r>
    </w:p>
    <w:p w:rsidR="00FF76A9" w:rsidRDefault="004A44FE">
      <w:pPr>
        <w:spacing w:after="58" w:line="259" w:lineRule="auto"/>
        <w:ind w:left="0" w:firstLine="0"/>
      </w:pPr>
      <w:r>
        <w:rPr>
          <w:b/>
          <w:sz w:val="16"/>
        </w:rPr>
        <w:t xml:space="preserve"> </w:t>
      </w:r>
    </w:p>
    <w:p w:rsidR="00FF76A9" w:rsidRDefault="004A44FE">
      <w:pPr>
        <w:spacing w:after="0" w:line="259" w:lineRule="auto"/>
        <w:ind w:left="-5" w:right="894"/>
      </w:pPr>
      <w:r>
        <w:rPr>
          <w:b/>
          <w:color w:val="800000"/>
        </w:rPr>
        <w:t xml:space="preserve">Does Your Permit Cover Other Weapons Besides Firearms?   </w:t>
      </w:r>
      <w:r>
        <w:rPr>
          <w:b/>
          <w:color w:val="FF0000"/>
        </w:rPr>
        <w:t xml:space="preserve">NO     § </w:t>
      </w:r>
      <w:r>
        <w:rPr>
          <w:b/>
        </w:rPr>
        <w:t xml:space="preserve">5-73-301 </w:t>
      </w:r>
    </w:p>
    <w:p w:rsidR="00FF76A9" w:rsidRDefault="004A44FE">
      <w:pPr>
        <w:spacing w:after="56" w:line="259" w:lineRule="auto"/>
        <w:ind w:left="0" w:firstLine="0"/>
      </w:pPr>
      <w:r>
        <w:rPr>
          <w:b/>
          <w:sz w:val="16"/>
        </w:rPr>
        <w:t xml:space="preserve"> </w:t>
      </w:r>
    </w:p>
    <w:p w:rsidR="00FF76A9" w:rsidRDefault="004A44FE">
      <w:pPr>
        <w:spacing w:after="0" w:line="259" w:lineRule="auto"/>
        <w:ind w:left="-5" w:right="894"/>
      </w:pPr>
      <w:r>
        <w:rPr>
          <w:b/>
          <w:color w:val="800000"/>
        </w:rPr>
        <w:t>Is carrying of</w:t>
      </w:r>
      <w:r>
        <w:rPr>
          <w:b/>
          <w:color w:val="800000"/>
        </w:rPr>
        <w:t xml:space="preserve"> a Concealed Firearm with Permit/</w:t>
      </w:r>
      <w:proofErr w:type="gramStart"/>
      <w:r>
        <w:rPr>
          <w:b/>
          <w:color w:val="800000"/>
        </w:rPr>
        <w:t>License  for</w:t>
      </w:r>
      <w:proofErr w:type="gramEnd"/>
      <w:r>
        <w:rPr>
          <w:b/>
          <w:color w:val="800000"/>
        </w:rPr>
        <w:t xml:space="preserve"> Defensive Purposes Only While Hunting Legal?     </w:t>
      </w:r>
      <w:r>
        <w:rPr>
          <w:b/>
          <w:color w:val="007033"/>
        </w:rPr>
        <w:t xml:space="preserve"> </w:t>
      </w:r>
      <w:proofErr w:type="gramStart"/>
      <w:r>
        <w:rPr>
          <w:b/>
          <w:color w:val="007033"/>
        </w:rPr>
        <w:t>YES</w:t>
      </w:r>
      <w:r>
        <w:t xml:space="preserve">  07.04</w:t>
      </w:r>
      <w:proofErr w:type="gramEnd"/>
      <w:r>
        <w:t xml:space="preserve">  AR Game &amp; Fish Comm. Code Book   </w:t>
      </w:r>
      <w:r>
        <w:rPr>
          <w:b/>
          <w:color w:val="800000"/>
        </w:rPr>
        <w:t xml:space="preserve"> </w:t>
      </w:r>
    </w:p>
    <w:p w:rsidR="00FF76A9" w:rsidRDefault="004A44FE">
      <w:pPr>
        <w:ind w:left="-5" w:right="860"/>
      </w:pPr>
      <w:r>
        <w:t xml:space="preserve">                                                                                                       &amp; </w:t>
      </w:r>
      <w:r>
        <w:t xml:space="preserve">the AR G&amp;FC Gen Hunting Regulations </w:t>
      </w:r>
    </w:p>
    <w:p w:rsidR="00FF76A9" w:rsidRDefault="004A44FE">
      <w:pPr>
        <w:spacing w:after="99" w:line="259" w:lineRule="auto"/>
        <w:ind w:left="-5"/>
      </w:pPr>
      <w:r>
        <w:rPr>
          <w:sz w:val="16"/>
        </w:rPr>
        <w:t xml:space="preserve">. </w:t>
      </w:r>
    </w:p>
    <w:p w:rsidR="00FF76A9" w:rsidRDefault="004A44FE">
      <w:pPr>
        <w:pStyle w:val="Heading1"/>
        <w:ind w:left="-5"/>
      </w:pPr>
      <w:r>
        <w:t xml:space="preserve">Notes </w:t>
      </w:r>
    </w:p>
    <w:p w:rsidR="00FF76A9" w:rsidRDefault="004A44FE">
      <w:pPr>
        <w:spacing w:after="0" w:line="259" w:lineRule="auto"/>
        <w:ind w:left="0" w:firstLine="0"/>
      </w:pPr>
      <w:r>
        <w:rPr>
          <w:b/>
        </w:rPr>
        <w:t xml:space="preserve"> </w:t>
      </w:r>
    </w:p>
    <w:p w:rsidR="00FF76A9" w:rsidRDefault="004A44FE">
      <w:pPr>
        <w:spacing w:after="3" w:line="253" w:lineRule="auto"/>
        <w:ind w:left="-5"/>
      </w:pPr>
      <w:r>
        <w:rPr>
          <w:b/>
        </w:rPr>
        <w:t xml:space="preserve">What Does AR Consider A Loaded Firearm? </w:t>
      </w:r>
    </w:p>
    <w:p w:rsidR="00FF76A9" w:rsidRDefault="004A44FE">
      <w:pPr>
        <w:spacing w:after="75" w:line="259" w:lineRule="auto"/>
        <w:ind w:left="0" w:firstLine="0"/>
      </w:pPr>
      <w:r>
        <w:rPr>
          <w:b/>
          <w:sz w:val="16"/>
        </w:rPr>
        <w:t xml:space="preserve"> </w:t>
      </w:r>
    </w:p>
    <w:p w:rsidR="00FF76A9" w:rsidRDefault="004A44FE">
      <w:pPr>
        <w:ind w:left="-5" w:right="860"/>
      </w:pPr>
      <w:r>
        <w:t xml:space="preserve">AR law does not define Loaded. Their firearm laws use the word Loaded or Unloaded but doesn’t give a definition.   </w:t>
      </w:r>
    </w:p>
    <w:p w:rsidR="00FF76A9" w:rsidRDefault="004A44FE">
      <w:pPr>
        <w:spacing w:after="130" w:line="259" w:lineRule="auto"/>
        <w:ind w:left="0" w:firstLine="0"/>
      </w:pPr>
      <w:r>
        <w:rPr>
          <w:sz w:val="16"/>
        </w:rPr>
        <w:t xml:space="preserve"> </w:t>
      </w:r>
    </w:p>
    <w:p w:rsidR="00FF76A9" w:rsidRDefault="004A44FE">
      <w:pPr>
        <w:ind w:left="-5" w:right="860"/>
      </w:pPr>
      <w:r>
        <w:rPr>
          <w:b/>
          <w:color w:val="FF0000"/>
          <w:sz w:val="28"/>
        </w:rPr>
        <w:t>Note:</w:t>
      </w:r>
      <w:r>
        <w:t xml:space="preserve"> With no definition on what the state con</w:t>
      </w:r>
      <w:r>
        <w:t xml:space="preserve">siders a loaded firearm at the minimum I would have no cartridge in the firing chamber, cylinder, internal or attached magazine or attached to the firearm in any way.   </w:t>
      </w:r>
    </w:p>
    <w:p w:rsidR="00FF76A9" w:rsidRDefault="004A44FE">
      <w:pPr>
        <w:spacing w:after="0" w:line="259" w:lineRule="auto"/>
        <w:ind w:left="0" w:firstLine="0"/>
      </w:pPr>
      <w:r>
        <w:t xml:space="preserve">  </w:t>
      </w:r>
    </w:p>
    <w:p w:rsidR="00FF76A9" w:rsidRDefault="004A44FE">
      <w:pPr>
        <w:spacing w:after="0" w:line="259" w:lineRule="auto"/>
        <w:ind w:left="-5"/>
      </w:pPr>
      <w:r>
        <w:rPr>
          <w:b/>
          <w:shd w:val="clear" w:color="auto" w:fill="C0C0C0"/>
        </w:rPr>
        <w:t>State Emergency Powers</w:t>
      </w:r>
      <w:r>
        <w:rPr>
          <w:b/>
        </w:rPr>
        <w:t xml:space="preserve"> </w:t>
      </w:r>
    </w:p>
    <w:p w:rsidR="00FF76A9" w:rsidRDefault="004A44FE">
      <w:pPr>
        <w:spacing w:after="0" w:line="259" w:lineRule="auto"/>
        <w:ind w:left="0" w:firstLine="0"/>
      </w:pPr>
      <w:r>
        <w:t xml:space="preserve"> </w:t>
      </w:r>
    </w:p>
    <w:p w:rsidR="00FF76A9" w:rsidRDefault="004A44FE">
      <w:pPr>
        <w:spacing w:after="3" w:line="253" w:lineRule="auto"/>
        <w:ind w:left="-5"/>
      </w:pPr>
      <w:hyperlink r:id="rId245">
        <w:r>
          <w:rPr>
            <w:b/>
            <w:color w:val="0000FF"/>
            <w:u w:val="single" w:color="0000FF"/>
          </w:rPr>
          <w:t>§ 12-</w:t>
        </w:r>
      </w:hyperlink>
      <w:hyperlink r:id="rId246">
        <w:r>
          <w:rPr>
            <w:b/>
            <w:color w:val="0000FF"/>
            <w:u w:val="single" w:color="0000FF"/>
          </w:rPr>
          <w:t>75</w:t>
        </w:r>
      </w:hyperlink>
      <w:hyperlink r:id="rId247">
        <w:r>
          <w:rPr>
            <w:b/>
            <w:color w:val="0000FF"/>
            <w:u w:val="single" w:color="0000FF"/>
          </w:rPr>
          <w:t>-</w:t>
        </w:r>
      </w:hyperlink>
      <w:hyperlink r:id="rId248">
        <w:r>
          <w:rPr>
            <w:b/>
            <w:color w:val="0000FF"/>
            <w:u w:val="single" w:color="0000FF"/>
          </w:rPr>
          <w:t>114</w:t>
        </w:r>
      </w:hyperlink>
      <w:hyperlink r:id="rId249">
        <w:r>
          <w:rPr>
            <w:b/>
          </w:rPr>
          <w:t>.</w:t>
        </w:r>
      </w:hyperlink>
      <w:r>
        <w:rPr>
          <w:b/>
        </w:rPr>
        <w:t xml:space="preserve">  Governor -- Disaster Emergency Responsibilities.  (Edited for Space Considerations)</w:t>
      </w:r>
      <w:r>
        <w:t xml:space="preserve"> </w:t>
      </w:r>
    </w:p>
    <w:p w:rsidR="00FF76A9" w:rsidRDefault="004A44FE">
      <w:pPr>
        <w:spacing w:after="0" w:line="259" w:lineRule="auto"/>
        <w:ind w:left="0" w:firstLine="0"/>
      </w:pPr>
      <w:r>
        <w:t xml:space="preserve"> </w:t>
      </w:r>
    </w:p>
    <w:p w:rsidR="00FF76A9" w:rsidRDefault="004A44FE">
      <w:pPr>
        <w:ind w:left="-5" w:right="860"/>
      </w:pPr>
      <w:r>
        <w:t xml:space="preserve">  </w:t>
      </w:r>
      <w:r>
        <w:rPr>
          <w:b/>
        </w:rPr>
        <w:t>(a)</w:t>
      </w:r>
      <w:r>
        <w:t xml:space="preserve"> The Governor is responsible for meeting and mitigating, to the maximum extent possible, dang</w:t>
      </w:r>
      <w:r>
        <w:t>ers to the              people and property of the state presented or threatened by disasters.</w:t>
      </w:r>
      <w:r>
        <w:rPr>
          <w:b/>
        </w:rPr>
        <w:t xml:space="preserve"> </w:t>
      </w:r>
    </w:p>
    <w:p w:rsidR="00FF76A9" w:rsidRDefault="004A44FE">
      <w:pPr>
        <w:ind w:left="-5" w:right="860"/>
      </w:pPr>
      <w:r>
        <w:rPr>
          <w:b/>
        </w:rPr>
        <w:t xml:space="preserve">  (e)</w:t>
      </w:r>
      <w:r>
        <w:t xml:space="preserve"> In addition to any other powers conferred upon the Governor by law, the Governor may: </w:t>
      </w:r>
    </w:p>
    <w:p w:rsidR="00FF76A9" w:rsidRDefault="004A44FE">
      <w:pPr>
        <w:spacing w:after="97" w:line="259" w:lineRule="auto"/>
        <w:ind w:left="0" w:firstLine="0"/>
      </w:pPr>
      <w:r>
        <w:rPr>
          <w:sz w:val="12"/>
        </w:rPr>
        <w:t xml:space="preserve"> </w:t>
      </w:r>
    </w:p>
    <w:p w:rsidR="00FF76A9" w:rsidRDefault="004A44FE">
      <w:pPr>
        <w:numPr>
          <w:ilvl w:val="0"/>
          <w:numId w:val="25"/>
        </w:numPr>
        <w:ind w:right="860" w:hanging="339"/>
      </w:pPr>
      <w:r>
        <w:t xml:space="preserve">Suspend the provisions of any regulatory statutes prescribing </w:t>
      </w:r>
      <w:r>
        <w:t>the procedures for conduct of state              business, or the orders, rules, or regulations of any state agency, if strict compliance with the              provisions of any statute, order, rule, or regulation would in any way prevent, hinder, or delay</w:t>
      </w:r>
      <w:r>
        <w:t xml:space="preserve">              necessary action in coping with the emergency; </w:t>
      </w:r>
    </w:p>
    <w:p w:rsidR="00FF76A9" w:rsidRDefault="004A44FE">
      <w:pPr>
        <w:spacing w:after="95" w:line="259" w:lineRule="auto"/>
        <w:ind w:left="0" w:firstLine="0"/>
      </w:pPr>
      <w:r>
        <w:rPr>
          <w:sz w:val="12"/>
        </w:rPr>
        <w:t xml:space="preserve"> </w:t>
      </w:r>
    </w:p>
    <w:p w:rsidR="00FF76A9" w:rsidRDefault="004A44FE">
      <w:pPr>
        <w:numPr>
          <w:ilvl w:val="0"/>
          <w:numId w:val="25"/>
        </w:numPr>
        <w:ind w:right="860" w:hanging="339"/>
      </w:pPr>
      <w:r>
        <w:lastRenderedPageBreak/>
        <w:t xml:space="preserve">Utilize all available resources of the state government and of each political subdivision of the state as              reasonably necessary to cope with the disaster emergency; </w:t>
      </w:r>
    </w:p>
    <w:p w:rsidR="00FF76A9" w:rsidRDefault="004A44FE">
      <w:pPr>
        <w:spacing w:after="198" w:line="259" w:lineRule="auto"/>
        <w:ind w:left="0" w:firstLine="0"/>
      </w:pPr>
      <w:r>
        <w:rPr>
          <w:sz w:val="8"/>
        </w:rPr>
        <w:t xml:space="preserve"> </w:t>
      </w:r>
    </w:p>
    <w:p w:rsidR="00FF76A9" w:rsidRDefault="004A44FE">
      <w:pPr>
        <w:numPr>
          <w:ilvl w:val="0"/>
          <w:numId w:val="25"/>
        </w:numPr>
        <w:ind w:right="860" w:hanging="339"/>
      </w:pPr>
      <w:r>
        <w:t>Transfer the</w:t>
      </w:r>
      <w:r>
        <w:t xml:space="preserve"> direction, personnel, or functions of state departments and agencies or units of state  </w:t>
      </w:r>
    </w:p>
    <w:p w:rsidR="00FF76A9" w:rsidRDefault="004A44FE">
      <w:pPr>
        <w:ind w:left="-5" w:right="860"/>
      </w:pPr>
      <w:r>
        <w:t xml:space="preserve">            </w:t>
      </w:r>
      <w:proofErr w:type="gramStart"/>
      <w:r>
        <w:t>departments</w:t>
      </w:r>
      <w:proofErr w:type="gramEnd"/>
      <w:r>
        <w:t xml:space="preserve"> and agencies for the purpose of performing or facilitating emergency management; </w:t>
      </w:r>
    </w:p>
    <w:p w:rsidR="00FF76A9" w:rsidRDefault="004A44FE">
      <w:pPr>
        <w:spacing w:after="196" w:line="259" w:lineRule="auto"/>
        <w:ind w:left="0" w:firstLine="0"/>
      </w:pPr>
      <w:r>
        <w:rPr>
          <w:sz w:val="8"/>
        </w:rPr>
        <w:t xml:space="preserve"> </w:t>
      </w:r>
    </w:p>
    <w:p w:rsidR="00FF76A9" w:rsidRDefault="004A44FE">
      <w:pPr>
        <w:numPr>
          <w:ilvl w:val="0"/>
          <w:numId w:val="25"/>
        </w:numPr>
        <w:ind w:right="860" w:hanging="339"/>
      </w:pPr>
      <w:r>
        <w:t>Subject to any applicable requirements for compensation un</w:t>
      </w:r>
      <w:r>
        <w:t xml:space="preserve">der § 12-75-124, commandeer or utilize              any private property if he or she finds this necessary to cope with the disaster emergency; </w:t>
      </w:r>
    </w:p>
    <w:p w:rsidR="00FF76A9" w:rsidRDefault="004A44FE">
      <w:pPr>
        <w:spacing w:after="198" w:line="259" w:lineRule="auto"/>
        <w:ind w:left="0" w:firstLine="0"/>
      </w:pPr>
      <w:r>
        <w:rPr>
          <w:sz w:val="8"/>
        </w:rPr>
        <w:t xml:space="preserve"> </w:t>
      </w:r>
    </w:p>
    <w:p w:rsidR="00FF76A9" w:rsidRDefault="004A44FE">
      <w:pPr>
        <w:numPr>
          <w:ilvl w:val="0"/>
          <w:numId w:val="25"/>
        </w:numPr>
        <w:ind w:right="860" w:hanging="339"/>
      </w:pPr>
      <w:r>
        <w:t xml:space="preserve">Direct and compel the evacuation of all or part of the population from any stricken or threatened area       </w:t>
      </w:r>
      <w:r>
        <w:t xml:space="preserve">       within the state if the Governor deems this action necessary for the preservation of life or other              disaster mitigation, response, or recovery; </w:t>
      </w:r>
    </w:p>
    <w:p w:rsidR="00FF76A9" w:rsidRDefault="004A44FE">
      <w:pPr>
        <w:spacing w:after="196" w:line="259" w:lineRule="auto"/>
        <w:ind w:left="0" w:firstLine="0"/>
      </w:pPr>
      <w:r>
        <w:rPr>
          <w:sz w:val="8"/>
        </w:rPr>
        <w:t xml:space="preserve"> </w:t>
      </w:r>
    </w:p>
    <w:p w:rsidR="00FF76A9" w:rsidRDefault="004A44FE">
      <w:pPr>
        <w:numPr>
          <w:ilvl w:val="0"/>
          <w:numId w:val="25"/>
        </w:numPr>
        <w:ind w:right="860" w:hanging="339"/>
      </w:pPr>
      <w:r>
        <w:t>Prescribe routes, modes of transportation, and destinations in connection with evacuation;</w:t>
      </w:r>
      <w:r>
        <w:t xml:space="preserve"> </w:t>
      </w:r>
    </w:p>
    <w:p w:rsidR="00FF76A9" w:rsidRDefault="004A44FE">
      <w:pPr>
        <w:spacing w:after="198" w:line="259" w:lineRule="auto"/>
        <w:ind w:left="0" w:firstLine="0"/>
      </w:pPr>
      <w:r>
        <w:rPr>
          <w:sz w:val="8"/>
        </w:rPr>
        <w:t xml:space="preserve"> </w:t>
      </w:r>
    </w:p>
    <w:p w:rsidR="00FF76A9" w:rsidRDefault="004A44FE">
      <w:pPr>
        <w:numPr>
          <w:ilvl w:val="0"/>
          <w:numId w:val="25"/>
        </w:numPr>
        <w:ind w:right="860" w:hanging="339"/>
      </w:pPr>
      <w:r>
        <w:t xml:space="preserve">Control ingress and egress to and from a disaster area, the movement of persons within the area, and              the occupancy of premises therein; </w:t>
      </w:r>
    </w:p>
    <w:p w:rsidR="00FF76A9" w:rsidRDefault="004A44FE">
      <w:pPr>
        <w:spacing w:after="196" w:line="259" w:lineRule="auto"/>
        <w:ind w:left="0" w:firstLine="0"/>
      </w:pPr>
      <w:r>
        <w:rPr>
          <w:sz w:val="8"/>
        </w:rPr>
        <w:t xml:space="preserve"> </w:t>
      </w:r>
    </w:p>
    <w:p w:rsidR="00FF76A9" w:rsidRDefault="004A44FE">
      <w:pPr>
        <w:numPr>
          <w:ilvl w:val="0"/>
          <w:numId w:val="25"/>
        </w:numPr>
        <w:ind w:right="860" w:hanging="339"/>
      </w:pPr>
      <w:r>
        <w:t xml:space="preserve">Suspend or limit the sale, dispensing, or transportation of alcoholic beverages, explosives, and    </w:t>
      </w:r>
      <w:r>
        <w:t xml:space="preserve">          combustibles; and </w:t>
      </w:r>
    </w:p>
    <w:p w:rsidR="00FF76A9" w:rsidRDefault="004A44FE">
      <w:pPr>
        <w:spacing w:after="199" w:line="259" w:lineRule="auto"/>
        <w:ind w:left="0" w:firstLine="0"/>
      </w:pPr>
      <w:r>
        <w:rPr>
          <w:sz w:val="8"/>
        </w:rPr>
        <w:t xml:space="preserve"> </w:t>
      </w:r>
    </w:p>
    <w:p w:rsidR="00FF76A9" w:rsidRDefault="004A44FE">
      <w:pPr>
        <w:numPr>
          <w:ilvl w:val="0"/>
          <w:numId w:val="25"/>
        </w:numPr>
        <w:ind w:right="860" w:hanging="339"/>
      </w:pPr>
      <w:r>
        <w:t xml:space="preserve">Make provision for the availability and use of temporary emergency housing. </w:t>
      </w:r>
    </w:p>
    <w:p w:rsidR="00FF76A9" w:rsidRDefault="004A44FE">
      <w:pPr>
        <w:spacing w:after="160" w:line="259" w:lineRule="auto"/>
        <w:ind w:left="0" w:firstLine="0"/>
      </w:pPr>
      <w:r>
        <w:rPr>
          <w:sz w:val="8"/>
        </w:rPr>
        <w:t xml:space="preserve"> </w:t>
      </w:r>
    </w:p>
    <w:p w:rsidR="00FF76A9" w:rsidRDefault="004A44FE">
      <w:pPr>
        <w:spacing w:line="249" w:lineRule="auto"/>
        <w:ind w:left="-5" w:right="893"/>
      </w:pPr>
      <w:r>
        <w:rPr>
          <w:b/>
          <w:sz w:val="20"/>
        </w:rPr>
        <w:t>HISTORY:</w:t>
      </w:r>
      <w:r>
        <w:rPr>
          <w:sz w:val="20"/>
        </w:rPr>
        <w:t xml:space="preserve"> Acts 1973, No. 511, § 8; 1985, No. 629, § 2; A.S.A. 1947, § 11-</w:t>
      </w:r>
      <w:r>
        <w:rPr>
          <w:sz w:val="20"/>
        </w:rPr>
        <w:t xml:space="preserve">1941; Acts 1993, No. 1049, § 3; 1995, No. 116, § 2; 1999, No. 449, § 7; 1999, No. 646, §§ 20, 21; 2001, No. 1278, § 4; 2007, No. 1290, § 86; 2009, No. 165, §§ 38, 39.  2013, No. 547, § 1. </w:t>
      </w:r>
    </w:p>
    <w:p w:rsidR="00FF76A9" w:rsidRDefault="004A44FE">
      <w:pPr>
        <w:spacing w:after="130" w:line="259" w:lineRule="auto"/>
        <w:ind w:left="0" w:firstLine="0"/>
      </w:pPr>
      <w:r>
        <w:rPr>
          <w:sz w:val="16"/>
        </w:rPr>
        <w:t xml:space="preserve"> </w:t>
      </w:r>
    </w:p>
    <w:p w:rsidR="00FF76A9" w:rsidRDefault="004A44FE">
      <w:pPr>
        <w:spacing w:after="0" w:line="242" w:lineRule="auto"/>
        <w:ind w:left="0" w:right="710" w:firstLine="0"/>
      </w:pPr>
      <w:r>
        <w:rPr>
          <w:b/>
          <w:color w:val="FF0000"/>
          <w:sz w:val="28"/>
        </w:rPr>
        <w:t>Note:</w:t>
      </w:r>
      <w:r>
        <w:rPr>
          <w:color w:val="0D0D0D"/>
        </w:rPr>
        <w:t xml:space="preserve"> Federal Law can apply if the state is receiving monetary an</w:t>
      </w:r>
      <w:r>
        <w:rPr>
          <w:color w:val="0D0D0D"/>
        </w:rPr>
        <w:t xml:space="preserve">d/or other assistance from the Federal Government. See </w:t>
      </w:r>
      <w:hyperlink r:id="rId250">
        <w:r>
          <w:rPr>
            <w:b/>
            <w:color w:val="0000FF"/>
            <w:u w:val="single" w:color="0000FF"/>
          </w:rPr>
          <w:t>US Code 42</w:t>
        </w:r>
      </w:hyperlink>
      <w:hyperlink r:id="rId251">
        <w:r>
          <w:rPr>
            <w:b/>
            <w:color w:val="0000FF"/>
            <w:u w:val="single" w:color="0000FF"/>
          </w:rPr>
          <w:t>-</w:t>
        </w:r>
      </w:hyperlink>
      <w:hyperlink r:id="rId252">
        <w:r>
          <w:rPr>
            <w:b/>
            <w:color w:val="0000FF"/>
            <w:u w:val="single" w:color="0000FF"/>
          </w:rPr>
          <w:t>5207</w:t>
        </w:r>
      </w:hyperlink>
      <w:hyperlink r:id="rId253">
        <w:r>
          <w:rPr>
            <w:color w:val="0D0D0D"/>
          </w:rPr>
          <w:t xml:space="preserve"> </w:t>
        </w:r>
      </w:hyperlink>
      <w:r>
        <w:rPr>
          <w:color w:val="0D0D0D"/>
        </w:rPr>
        <w:t>for Federal Law as it applies to States of Emergencies. The state quoted code may also not be all of the law on Emergency Powers held by the state. You should read the entire co</w:t>
      </w:r>
      <w:r>
        <w:rPr>
          <w:color w:val="0D0D0D"/>
        </w:rPr>
        <w:t xml:space="preserve">de on Emergency Powers </w:t>
      </w:r>
      <w:proofErr w:type="spellStart"/>
      <w:r>
        <w:rPr>
          <w:color w:val="0D0D0D"/>
        </w:rPr>
        <w:t>etc</w:t>
      </w:r>
      <w:proofErr w:type="spellEnd"/>
      <w:r>
        <w:rPr>
          <w:color w:val="0D0D0D"/>
        </w:rPr>
        <w:t xml:space="preserve"> for this state by following the link to the state code.  </w:t>
      </w:r>
    </w:p>
    <w:p w:rsidR="00FF76A9" w:rsidRDefault="004A44FE">
      <w:pPr>
        <w:spacing w:after="0" w:line="259" w:lineRule="auto"/>
        <w:ind w:left="0" w:firstLine="0"/>
      </w:pPr>
      <w:r>
        <w:rPr>
          <w:color w:val="0D0D0D"/>
        </w:rPr>
        <w:t xml:space="preserve"> </w:t>
      </w:r>
    </w:p>
    <w:p w:rsidR="00FF76A9" w:rsidRDefault="004A44FE">
      <w:pPr>
        <w:spacing w:after="3" w:line="253" w:lineRule="auto"/>
        <w:ind w:left="-5"/>
      </w:pPr>
      <w:hyperlink r:id="rId254">
        <w:r>
          <w:rPr>
            <w:b/>
            <w:color w:val="0000FF"/>
            <w:u w:val="single" w:color="0000FF"/>
          </w:rPr>
          <w:t>§ 14-</w:t>
        </w:r>
      </w:hyperlink>
      <w:hyperlink r:id="rId255">
        <w:r>
          <w:rPr>
            <w:b/>
            <w:color w:val="0000FF"/>
            <w:u w:val="single" w:color="0000FF"/>
          </w:rPr>
          <w:t>16</w:t>
        </w:r>
      </w:hyperlink>
      <w:hyperlink r:id="rId256">
        <w:r>
          <w:rPr>
            <w:b/>
            <w:color w:val="0000FF"/>
            <w:u w:val="single" w:color="0000FF"/>
          </w:rPr>
          <w:t>-</w:t>
        </w:r>
      </w:hyperlink>
      <w:hyperlink r:id="rId257">
        <w:r>
          <w:rPr>
            <w:b/>
            <w:color w:val="0000FF"/>
            <w:u w:val="single" w:color="0000FF"/>
          </w:rPr>
          <w:t>504</w:t>
        </w:r>
      </w:hyperlink>
      <w:hyperlink r:id="rId258">
        <w:r>
          <w:rPr>
            <w:b/>
          </w:rPr>
          <w:t>.</w:t>
        </w:r>
      </w:hyperlink>
      <w:r>
        <w:rPr>
          <w:b/>
        </w:rPr>
        <w:t xml:space="preserve">  Regulation by local unit of government.</w:t>
      </w:r>
      <w:r>
        <w:t xml:space="preserve"> </w:t>
      </w:r>
    </w:p>
    <w:p w:rsidR="00FF76A9" w:rsidRDefault="004A44FE">
      <w:pPr>
        <w:spacing w:after="0" w:line="259" w:lineRule="auto"/>
        <w:ind w:left="0" w:firstLine="0"/>
      </w:pPr>
      <w:r>
        <w:t xml:space="preserve"> </w:t>
      </w:r>
    </w:p>
    <w:p w:rsidR="00FF76A9" w:rsidRDefault="004A44FE">
      <w:pPr>
        <w:numPr>
          <w:ilvl w:val="0"/>
          <w:numId w:val="26"/>
        </w:numPr>
        <w:ind w:right="860" w:hanging="338"/>
      </w:pPr>
      <w:r>
        <w:t>As used in this section, "local unit of government" m</w:t>
      </w:r>
      <w:r>
        <w:t xml:space="preserve">eans a city, town, or county. </w:t>
      </w:r>
    </w:p>
    <w:p w:rsidR="00FF76A9" w:rsidRDefault="004A44FE">
      <w:pPr>
        <w:spacing w:after="53" w:line="259" w:lineRule="auto"/>
        <w:ind w:left="0" w:firstLine="0"/>
      </w:pPr>
      <w:r>
        <w:rPr>
          <w:sz w:val="16"/>
        </w:rPr>
        <w:t xml:space="preserve"> </w:t>
      </w:r>
    </w:p>
    <w:p w:rsidR="00FF76A9" w:rsidRDefault="004A44FE">
      <w:pPr>
        <w:numPr>
          <w:ilvl w:val="0"/>
          <w:numId w:val="26"/>
        </w:numPr>
        <w:ind w:right="860" w:hanging="338"/>
      </w:pPr>
      <w:r>
        <w:rPr>
          <w:b/>
        </w:rPr>
        <w:t>(1)</w:t>
      </w:r>
      <w:r>
        <w:t xml:space="preserve">  </w:t>
      </w:r>
      <w:r>
        <w:rPr>
          <w:b/>
        </w:rPr>
        <w:t>(A)</w:t>
      </w:r>
      <w:r>
        <w:t xml:space="preserve"> A local unit of government shall not enact any ordinance or regulation pertaining to, or regulate in any other manner, the ownership, transfer, transportation, carrying, or possession of firearms, ammunition for fi</w:t>
      </w:r>
      <w:r>
        <w:t xml:space="preserve">rearms, or components of firearms, except as otherwise provided in state or federal law. </w:t>
      </w:r>
    </w:p>
    <w:p w:rsidR="00FF76A9" w:rsidRDefault="004A44FE">
      <w:pPr>
        <w:numPr>
          <w:ilvl w:val="0"/>
          <w:numId w:val="26"/>
        </w:numPr>
        <w:ind w:right="860" w:hanging="338"/>
      </w:pPr>
      <w:r>
        <w:rPr>
          <w:b/>
        </w:rPr>
        <w:lastRenderedPageBreak/>
        <w:t>(1)</w:t>
      </w:r>
      <w:r>
        <w:t xml:space="preserve"> The governing body of a local unit of government, following the proclamation by the Governor of a state of emergency, is prohibited from enacting an emergency ord</w:t>
      </w:r>
      <w:r>
        <w:t xml:space="preserve">inance regulating the transfer, transportation, or carrying of firearms or components of firearms. </w:t>
      </w:r>
    </w:p>
    <w:p w:rsidR="00FF76A9" w:rsidRDefault="004A44FE">
      <w:pPr>
        <w:spacing w:after="56" w:line="259" w:lineRule="auto"/>
        <w:ind w:left="0" w:firstLine="0"/>
      </w:pPr>
      <w:r>
        <w:rPr>
          <w:sz w:val="16"/>
        </w:rPr>
        <w:t xml:space="preserve"> </w:t>
      </w:r>
    </w:p>
    <w:p w:rsidR="00FF76A9" w:rsidRDefault="004A44FE">
      <w:pPr>
        <w:spacing w:after="31" w:line="245" w:lineRule="auto"/>
        <w:ind w:left="-5" w:right="1010"/>
        <w:jc w:val="both"/>
      </w:pPr>
      <w:r>
        <w:t xml:space="preserve">   </w:t>
      </w:r>
      <w:r>
        <w:rPr>
          <w:b/>
        </w:rPr>
        <w:t>(2)</w:t>
      </w:r>
      <w:r>
        <w:t xml:space="preserve"> </w:t>
      </w:r>
      <w:r>
        <w:t>A person who has his or her firearm seized in violation of subdivision (c</w:t>
      </w:r>
      <w:proofErr w:type="gramStart"/>
      <w:r>
        <w:t>)(</w:t>
      </w:r>
      <w:proofErr w:type="gramEnd"/>
      <w:r>
        <w:t xml:space="preserve">1) of this section may bring an action in the circuit court having jurisdiction for the return of the seized firearm.  </w:t>
      </w:r>
      <w:r>
        <w:rPr>
          <w:b/>
          <w:sz w:val="20"/>
        </w:rPr>
        <w:t>HISTORY:</w:t>
      </w:r>
      <w:r>
        <w:rPr>
          <w:sz w:val="20"/>
        </w:rPr>
        <w:t xml:space="preserve"> Acts 1993, No. 1100, §§ 1-3; 1999, No. 951, § 1; 2011</w:t>
      </w:r>
      <w:r>
        <w:rPr>
          <w:sz w:val="20"/>
        </w:rPr>
        <w:t xml:space="preserve">, No. 165, § 1. </w:t>
      </w:r>
    </w:p>
    <w:p w:rsidR="00FF76A9" w:rsidRDefault="004A44FE">
      <w:pPr>
        <w:spacing w:after="0" w:line="259" w:lineRule="auto"/>
        <w:ind w:left="0" w:firstLine="0"/>
      </w:pPr>
      <w:r>
        <w:rPr>
          <w:color w:val="0D0D0D"/>
        </w:rPr>
        <w:t xml:space="preserve"> </w:t>
      </w:r>
    </w:p>
    <w:p w:rsidR="00FF76A9" w:rsidRDefault="004A44FE">
      <w:pPr>
        <w:spacing w:after="0" w:line="259" w:lineRule="auto"/>
        <w:ind w:left="-5"/>
      </w:pPr>
      <w:r>
        <w:rPr>
          <w:b/>
          <w:shd w:val="clear" w:color="auto" w:fill="C0C0C0"/>
        </w:rPr>
        <w:t>Minimum Age for Possessing and Transporting of Handguns.</w:t>
      </w:r>
      <w:r>
        <w:rPr>
          <w:b/>
        </w:rPr>
        <w:t xml:space="preserve"> </w:t>
      </w:r>
    </w:p>
    <w:p w:rsidR="00FF76A9" w:rsidRDefault="004A44FE">
      <w:pPr>
        <w:spacing w:after="20" w:line="259" w:lineRule="auto"/>
        <w:ind w:left="290" w:firstLine="0"/>
      </w:pPr>
      <w:r>
        <w:rPr>
          <w:sz w:val="20"/>
        </w:rPr>
        <w:t xml:space="preserve"> </w:t>
      </w:r>
    </w:p>
    <w:p w:rsidR="00FF76A9" w:rsidRDefault="004A44FE">
      <w:pPr>
        <w:spacing w:after="3" w:line="253" w:lineRule="auto"/>
        <w:ind w:left="300"/>
      </w:pPr>
      <w:r>
        <w:rPr>
          <w:b/>
        </w:rPr>
        <w:t xml:space="preserve">Arkansas    18 Y/O          Title 5 Chapter 73 Subtitle 6   </w:t>
      </w:r>
      <w:hyperlink r:id="rId259">
        <w:r>
          <w:rPr>
            <w:b/>
            <w:color w:val="0000FF"/>
            <w:u w:val="single" w:color="0000FF"/>
          </w:rPr>
          <w:t>§ 5-</w:t>
        </w:r>
      </w:hyperlink>
      <w:hyperlink r:id="rId260">
        <w:r>
          <w:rPr>
            <w:b/>
            <w:color w:val="0000FF"/>
            <w:u w:val="single" w:color="0000FF"/>
          </w:rPr>
          <w:t>73</w:t>
        </w:r>
      </w:hyperlink>
      <w:hyperlink r:id="rId261">
        <w:r>
          <w:rPr>
            <w:b/>
            <w:color w:val="0000FF"/>
            <w:u w:val="single" w:color="0000FF"/>
          </w:rPr>
          <w:t>-</w:t>
        </w:r>
      </w:hyperlink>
      <w:hyperlink r:id="rId262">
        <w:r>
          <w:rPr>
            <w:b/>
            <w:color w:val="0000FF"/>
            <w:u w:val="single" w:color="0000FF"/>
          </w:rPr>
          <w:t>109</w:t>
        </w:r>
      </w:hyperlink>
      <w:hyperlink r:id="rId263">
        <w:r>
          <w:t xml:space="preserve"> </w:t>
        </w:r>
      </w:hyperlink>
    </w:p>
    <w:p w:rsidR="00FF76A9" w:rsidRDefault="004A44FE">
      <w:pPr>
        <w:spacing w:after="56" w:line="259" w:lineRule="auto"/>
        <w:ind w:left="290" w:firstLine="0"/>
      </w:pPr>
      <w:r>
        <w:rPr>
          <w:sz w:val="16"/>
        </w:rPr>
        <w:t xml:space="preserve"> </w:t>
      </w:r>
    </w:p>
    <w:p w:rsidR="00FF76A9" w:rsidRDefault="004A44FE">
      <w:pPr>
        <w:ind w:left="300" w:right="860"/>
      </w:pPr>
      <w:r>
        <w:t xml:space="preserve">This is the minimum age for possessing and transporting a handgun unloaded and secured in a vehicle without any type of permit/license to carry firearms.  </w:t>
      </w:r>
    </w:p>
    <w:p w:rsidR="00FF76A9" w:rsidRDefault="004A44FE">
      <w:pPr>
        <w:spacing w:after="133" w:line="259" w:lineRule="auto"/>
        <w:ind w:left="290" w:firstLine="0"/>
      </w:pPr>
      <w:r>
        <w:rPr>
          <w:sz w:val="16"/>
        </w:rPr>
        <w:t xml:space="preserve"> </w:t>
      </w:r>
    </w:p>
    <w:p w:rsidR="00FF76A9" w:rsidRDefault="004A44FE">
      <w:pPr>
        <w:ind w:left="300" w:right="860"/>
      </w:pPr>
      <w:r>
        <w:rPr>
          <w:b/>
          <w:color w:val="FF0000"/>
          <w:sz w:val="28"/>
        </w:rPr>
        <w:t>Note:</w:t>
      </w:r>
      <w:r>
        <w:t xml:space="preserve"> In some states Possession and Transportation CAN be very restrictive in that you can ONL</w:t>
      </w:r>
      <w:r>
        <w:t xml:space="preserve">Y possess and transport a handgun to and from a Shooting Range, Gun Shop, property you own or other places you can legally possess a handgun. Some states do not have this restriction. </w:t>
      </w:r>
    </w:p>
    <w:p w:rsidR="00FF76A9" w:rsidRDefault="004A44FE">
      <w:pPr>
        <w:spacing w:after="56" w:line="259" w:lineRule="auto"/>
        <w:ind w:left="290" w:firstLine="0"/>
      </w:pPr>
      <w:r>
        <w:rPr>
          <w:sz w:val="16"/>
        </w:rPr>
        <w:t xml:space="preserve"> </w:t>
      </w:r>
    </w:p>
    <w:p w:rsidR="00FF76A9" w:rsidRDefault="004A44FE">
      <w:pPr>
        <w:ind w:left="300" w:right="860"/>
      </w:pPr>
      <w:r>
        <w:t xml:space="preserve">This is not the last word on possession and transporting of handguns </w:t>
      </w:r>
      <w:r>
        <w:t xml:space="preserve">in this, or any other state. Study your state law further for more information. See “RV/Car Carry” Section Above for more information. </w:t>
      </w:r>
    </w:p>
    <w:p w:rsidR="00FF76A9" w:rsidRDefault="004A44FE">
      <w:pPr>
        <w:pStyle w:val="Heading2"/>
        <w:ind w:left="-5"/>
      </w:pPr>
      <w:r>
        <w:t xml:space="preserve">Permit/License Image </w:t>
      </w:r>
    </w:p>
    <w:p w:rsidR="00FF76A9" w:rsidRDefault="004A44FE">
      <w:pPr>
        <w:spacing w:after="0" w:line="259" w:lineRule="auto"/>
        <w:ind w:left="0" w:right="802" w:firstLine="0"/>
        <w:jc w:val="center"/>
      </w:pPr>
      <w:r>
        <w:t xml:space="preserve"> </w:t>
      </w:r>
    </w:p>
    <w:p w:rsidR="00FF76A9" w:rsidRDefault="004A44FE">
      <w:pPr>
        <w:spacing w:after="0" w:line="259" w:lineRule="auto"/>
        <w:ind w:left="0" w:right="1690" w:firstLine="0"/>
        <w:jc w:val="right"/>
      </w:pPr>
      <w:r>
        <w:rPr>
          <w:noProof/>
        </w:rPr>
        <w:drawing>
          <wp:inline distT="0" distB="0" distL="0" distR="0">
            <wp:extent cx="5548631" cy="1734185"/>
            <wp:effectExtent l="0" t="0" r="0" b="0"/>
            <wp:docPr id="5407" name="Picture 5407"/>
            <wp:cNvGraphicFramePr/>
            <a:graphic xmlns:a="http://schemas.openxmlformats.org/drawingml/2006/main">
              <a:graphicData uri="http://schemas.openxmlformats.org/drawingml/2006/picture">
                <pic:pic xmlns:pic="http://schemas.openxmlformats.org/drawingml/2006/picture">
                  <pic:nvPicPr>
                    <pic:cNvPr id="5407" name="Picture 5407"/>
                    <pic:cNvPicPr/>
                  </pic:nvPicPr>
                  <pic:blipFill>
                    <a:blip r:embed="rId264"/>
                    <a:stretch>
                      <a:fillRect/>
                    </a:stretch>
                  </pic:blipFill>
                  <pic:spPr>
                    <a:xfrm>
                      <a:off x="0" y="0"/>
                      <a:ext cx="5548631" cy="1734185"/>
                    </a:xfrm>
                    <a:prstGeom prst="rect">
                      <a:avLst/>
                    </a:prstGeom>
                  </pic:spPr>
                </pic:pic>
              </a:graphicData>
            </a:graphic>
          </wp:inline>
        </w:drawing>
      </w:r>
      <w:r>
        <w:rPr>
          <w:b/>
        </w:rPr>
        <w:t xml:space="preserve"> </w:t>
      </w:r>
    </w:p>
    <w:p w:rsidR="00FF76A9" w:rsidRDefault="004A44FE">
      <w:pPr>
        <w:spacing w:after="0" w:line="259" w:lineRule="auto"/>
        <w:ind w:left="-5"/>
      </w:pPr>
      <w:r>
        <w:rPr>
          <w:sz w:val="16"/>
        </w:rPr>
        <w:t xml:space="preserve">      </w:t>
      </w:r>
      <w:r>
        <w:rPr>
          <w:sz w:val="16"/>
        </w:rPr>
        <w:t xml:space="preserve">This image has been digitally assembled from 2 or more images. It may not be 100% accurate but gives a good representation of the actual Permit/License </w:t>
      </w:r>
    </w:p>
    <w:p w:rsidR="00FF76A9" w:rsidRDefault="004A44FE">
      <w:pPr>
        <w:spacing w:after="0" w:line="259" w:lineRule="auto"/>
        <w:ind w:left="0" w:firstLine="0"/>
      </w:pPr>
      <w:r>
        <w:rPr>
          <w:sz w:val="16"/>
        </w:rPr>
        <w:t xml:space="preserve"> </w:t>
      </w:r>
    </w:p>
    <w:p w:rsidR="00FF76A9" w:rsidRDefault="004A44FE">
      <w:pPr>
        <w:spacing w:after="215" w:line="259" w:lineRule="auto"/>
        <w:ind w:left="0" w:firstLine="0"/>
      </w:pPr>
      <w:r>
        <w:rPr>
          <w:color w:val="0D0D0D"/>
          <w:sz w:val="4"/>
        </w:rPr>
        <w:t xml:space="preserve"> </w:t>
      </w:r>
    </w:p>
    <w:p w:rsidR="00FF76A9" w:rsidRDefault="004A44FE">
      <w:pPr>
        <w:pStyle w:val="Heading2"/>
        <w:ind w:left="-5"/>
      </w:pPr>
      <w:r>
        <w:t xml:space="preserve">Updates to this Page </w:t>
      </w:r>
    </w:p>
    <w:p w:rsidR="00FF76A9" w:rsidRDefault="004A44FE">
      <w:pPr>
        <w:spacing w:after="0" w:line="259" w:lineRule="auto"/>
        <w:ind w:left="0" w:firstLine="0"/>
      </w:pPr>
      <w:r>
        <w:rPr>
          <w:b/>
        </w:rPr>
        <w:t xml:space="preserve"> </w:t>
      </w:r>
    </w:p>
    <w:p w:rsidR="00FF76A9" w:rsidRDefault="004A44FE">
      <w:pPr>
        <w:spacing w:after="0" w:line="259" w:lineRule="auto"/>
        <w:ind w:left="0" w:firstLine="0"/>
      </w:pPr>
      <w:hyperlink r:id="rId265">
        <w:r>
          <w:rPr>
            <w:color w:val="0000FF"/>
            <w:u w:val="single" w:color="0000FF"/>
          </w:rPr>
          <w:t>Archive of Previous Updates</w:t>
        </w:r>
      </w:hyperlink>
      <w:hyperlink r:id="rId266">
        <w:r>
          <w:t xml:space="preserve"> </w:t>
        </w:r>
      </w:hyperlink>
      <w:r>
        <w:t xml:space="preserve">1 </w:t>
      </w:r>
    </w:p>
    <w:p w:rsidR="00FF76A9" w:rsidRDefault="004A44FE">
      <w:pPr>
        <w:spacing w:after="0" w:line="259" w:lineRule="auto"/>
        <w:ind w:left="0" w:firstLine="0"/>
      </w:pPr>
      <w:r>
        <w:rPr>
          <w:b/>
          <w:sz w:val="20"/>
        </w:rPr>
        <w:t xml:space="preserve"> </w:t>
      </w:r>
    </w:p>
    <w:p w:rsidR="00FF76A9" w:rsidRDefault="004A44FE">
      <w:pPr>
        <w:spacing w:line="249" w:lineRule="auto"/>
        <w:ind w:left="-5" w:right="893"/>
      </w:pPr>
      <w:r>
        <w:rPr>
          <w:b/>
          <w:sz w:val="20"/>
        </w:rPr>
        <w:t>5/24/16</w:t>
      </w:r>
      <w:r>
        <w:rPr>
          <w:sz w:val="20"/>
        </w:rPr>
        <w:t xml:space="preserve"> </w:t>
      </w:r>
      <w:proofErr w:type="gramStart"/>
      <w:r>
        <w:rPr>
          <w:sz w:val="20"/>
        </w:rPr>
        <w:t>-  West</w:t>
      </w:r>
      <w:proofErr w:type="gramEnd"/>
      <w:r>
        <w:rPr>
          <w:sz w:val="20"/>
        </w:rPr>
        <w:t xml:space="preserve"> Virginia Added to listing as a </w:t>
      </w:r>
      <w:proofErr w:type="spellStart"/>
      <w:r>
        <w:rPr>
          <w:sz w:val="20"/>
        </w:rPr>
        <w:t>Permitless</w:t>
      </w:r>
      <w:proofErr w:type="spellEnd"/>
      <w:r>
        <w:rPr>
          <w:sz w:val="20"/>
        </w:rPr>
        <w:t xml:space="preserve"> Carry State under Map at top of Page. </w:t>
      </w:r>
    </w:p>
    <w:p w:rsidR="00FF76A9" w:rsidRDefault="004A44FE">
      <w:pPr>
        <w:spacing w:line="249" w:lineRule="auto"/>
        <w:ind w:left="-5" w:right="893"/>
      </w:pPr>
      <w:r>
        <w:rPr>
          <w:b/>
          <w:sz w:val="20"/>
        </w:rPr>
        <w:t>8/1/16</w:t>
      </w:r>
      <w:r>
        <w:rPr>
          <w:sz w:val="20"/>
        </w:rPr>
        <w:t xml:space="preserve"> – All Links Checked. </w:t>
      </w:r>
    </w:p>
    <w:p w:rsidR="00FF76A9" w:rsidRDefault="004A44FE">
      <w:pPr>
        <w:spacing w:line="249" w:lineRule="auto"/>
        <w:ind w:left="-5" w:right="893"/>
      </w:pPr>
      <w:r>
        <w:rPr>
          <w:b/>
          <w:sz w:val="20"/>
        </w:rPr>
        <w:t>1/1/17</w:t>
      </w:r>
      <w:r>
        <w:rPr>
          <w:sz w:val="20"/>
        </w:rPr>
        <w:t xml:space="preserve"> – </w:t>
      </w:r>
      <w:r>
        <w:rPr>
          <w:sz w:val="20"/>
        </w:rPr>
        <w:t xml:space="preserve">Minnesota No Longer Honors Arkansas.  Missouri Added as </w:t>
      </w:r>
      <w:proofErr w:type="spellStart"/>
      <w:r>
        <w:rPr>
          <w:sz w:val="20"/>
        </w:rPr>
        <w:t>Permitless</w:t>
      </w:r>
      <w:proofErr w:type="spellEnd"/>
      <w:r>
        <w:rPr>
          <w:sz w:val="20"/>
        </w:rPr>
        <w:t xml:space="preserve"> Carry State to List of States Under Map at Top of Page. </w:t>
      </w:r>
    </w:p>
    <w:p w:rsidR="00FF76A9" w:rsidRDefault="004A44FE">
      <w:pPr>
        <w:spacing w:line="249" w:lineRule="auto"/>
        <w:ind w:left="-5" w:right="893"/>
      </w:pPr>
      <w:r>
        <w:rPr>
          <w:b/>
          <w:sz w:val="20"/>
        </w:rPr>
        <w:t>2/1/17</w:t>
      </w:r>
      <w:r>
        <w:rPr>
          <w:sz w:val="20"/>
        </w:rPr>
        <w:t xml:space="preserve"> – All Links Checked and Repaired if Needed.  </w:t>
      </w:r>
    </w:p>
    <w:p w:rsidR="00FF76A9" w:rsidRDefault="004A44FE">
      <w:pPr>
        <w:spacing w:line="249" w:lineRule="auto"/>
        <w:ind w:left="-5" w:right="893"/>
      </w:pPr>
      <w:r>
        <w:rPr>
          <w:b/>
          <w:sz w:val="20"/>
        </w:rPr>
        <w:lastRenderedPageBreak/>
        <w:t>2/24/17</w:t>
      </w:r>
      <w:r>
        <w:rPr>
          <w:sz w:val="20"/>
        </w:rPr>
        <w:t xml:space="preserve"> – New </w:t>
      </w:r>
      <w:proofErr w:type="gramStart"/>
      <w:r>
        <w:rPr>
          <w:sz w:val="20"/>
        </w:rPr>
        <w:t>Hampshire  Added</w:t>
      </w:r>
      <w:proofErr w:type="gramEnd"/>
      <w:r>
        <w:rPr>
          <w:sz w:val="20"/>
        </w:rPr>
        <w:t xml:space="preserve"> as </w:t>
      </w:r>
      <w:proofErr w:type="spellStart"/>
      <w:r>
        <w:rPr>
          <w:sz w:val="20"/>
        </w:rPr>
        <w:t>Permitless</w:t>
      </w:r>
      <w:proofErr w:type="spellEnd"/>
      <w:r>
        <w:rPr>
          <w:sz w:val="20"/>
        </w:rPr>
        <w:t xml:space="preserve"> Carry State to List of States Unde</w:t>
      </w:r>
      <w:r>
        <w:rPr>
          <w:sz w:val="20"/>
        </w:rPr>
        <w:t xml:space="preserve">r Map at Top of Page.  </w:t>
      </w:r>
    </w:p>
    <w:p w:rsidR="00FF76A9" w:rsidRDefault="004A44FE">
      <w:pPr>
        <w:spacing w:line="249" w:lineRule="auto"/>
        <w:ind w:left="-5" w:right="893"/>
      </w:pPr>
      <w:r>
        <w:rPr>
          <w:b/>
          <w:sz w:val="20"/>
        </w:rPr>
        <w:t>4/19/17</w:t>
      </w:r>
      <w:r>
        <w:rPr>
          <w:sz w:val="20"/>
        </w:rPr>
        <w:t xml:space="preserve"> - 5-73-</w:t>
      </w:r>
      <w:proofErr w:type="gramStart"/>
      <w:r>
        <w:rPr>
          <w:sz w:val="20"/>
        </w:rPr>
        <w:t>306  Section</w:t>
      </w:r>
      <w:proofErr w:type="gramEnd"/>
      <w:r>
        <w:rPr>
          <w:sz w:val="20"/>
        </w:rPr>
        <w:t xml:space="preserve"> (5) Updated in Places Off Limits Section Per Act 1090. </w:t>
      </w:r>
    </w:p>
    <w:p w:rsidR="00FF76A9" w:rsidRDefault="004A44FE">
      <w:pPr>
        <w:spacing w:line="249" w:lineRule="auto"/>
        <w:ind w:left="-5" w:right="893"/>
      </w:pPr>
      <w:r>
        <w:rPr>
          <w:b/>
          <w:sz w:val="20"/>
        </w:rPr>
        <w:t>8/1/17</w:t>
      </w:r>
      <w:r>
        <w:rPr>
          <w:sz w:val="20"/>
        </w:rPr>
        <w:t xml:space="preserve"> – Parking Lot Storage Section Updated With Employee Parking Law Addition.  </w:t>
      </w:r>
    </w:p>
    <w:p w:rsidR="00FF76A9" w:rsidRDefault="004A44FE">
      <w:pPr>
        <w:spacing w:line="249" w:lineRule="auto"/>
        <w:ind w:left="-5" w:right="893"/>
      </w:pPr>
      <w:r>
        <w:rPr>
          <w:b/>
          <w:sz w:val="20"/>
        </w:rPr>
        <w:t>8/20/17</w:t>
      </w:r>
      <w:r>
        <w:rPr>
          <w:sz w:val="20"/>
        </w:rPr>
        <w:t xml:space="preserve"> – All Links Checked.  </w:t>
      </w:r>
    </w:p>
    <w:p w:rsidR="00FF76A9" w:rsidRDefault="004A44FE">
      <w:pPr>
        <w:spacing w:line="249" w:lineRule="auto"/>
        <w:ind w:left="-5" w:right="893"/>
      </w:pPr>
      <w:r>
        <w:rPr>
          <w:b/>
          <w:sz w:val="20"/>
        </w:rPr>
        <w:t>9/1/17</w:t>
      </w:r>
      <w:r>
        <w:rPr>
          <w:sz w:val="20"/>
        </w:rPr>
        <w:t xml:space="preserve"> – </w:t>
      </w:r>
      <w:r>
        <w:rPr>
          <w:sz w:val="20"/>
        </w:rPr>
        <w:t xml:space="preserve">Places Off Limits Updated with Changes In Campus Carry. </w:t>
      </w:r>
    </w:p>
    <w:p w:rsidR="00FF76A9" w:rsidRDefault="004A44FE">
      <w:pPr>
        <w:spacing w:line="249" w:lineRule="auto"/>
        <w:ind w:left="-5" w:right="893"/>
      </w:pPr>
      <w:r>
        <w:rPr>
          <w:b/>
          <w:sz w:val="20"/>
        </w:rPr>
        <w:t>9/10/17</w:t>
      </w:r>
      <w:r>
        <w:rPr>
          <w:sz w:val="20"/>
        </w:rPr>
        <w:t xml:space="preserve"> – Places Off Limits Concerning Endorsement Updated along with Note at Beginning of Places Off Limits Section.  </w:t>
      </w:r>
      <w:r>
        <w:rPr>
          <w:b/>
          <w:sz w:val="20"/>
        </w:rPr>
        <w:t>9/20/17</w:t>
      </w:r>
      <w:r>
        <w:rPr>
          <w:sz w:val="20"/>
        </w:rPr>
        <w:t xml:space="preserve"> – This State Uses </w:t>
      </w:r>
      <w:proofErr w:type="spellStart"/>
      <w:r>
        <w:rPr>
          <w:sz w:val="20"/>
        </w:rPr>
        <w:t>NexisLexis</w:t>
      </w:r>
      <w:proofErr w:type="spellEnd"/>
      <w:r>
        <w:rPr>
          <w:sz w:val="20"/>
        </w:rPr>
        <w:t xml:space="preserve"> for its Statutes. You Can’t Link Directly t</w:t>
      </w:r>
      <w:r>
        <w:rPr>
          <w:sz w:val="20"/>
        </w:rPr>
        <w:t xml:space="preserve">o Their Statutes. New Link for All Statute Links Incorporated so That This States Statutes </w:t>
      </w:r>
      <w:proofErr w:type="gramStart"/>
      <w:r>
        <w:rPr>
          <w:sz w:val="20"/>
        </w:rPr>
        <w:t>Can</w:t>
      </w:r>
      <w:proofErr w:type="gramEnd"/>
      <w:r>
        <w:rPr>
          <w:sz w:val="20"/>
        </w:rPr>
        <w:t xml:space="preserve"> be Accessed for Free.  </w:t>
      </w:r>
    </w:p>
    <w:p w:rsidR="00FF76A9" w:rsidRDefault="004A44FE">
      <w:pPr>
        <w:spacing w:line="249" w:lineRule="auto"/>
        <w:ind w:left="-5" w:right="893"/>
      </w:pPr>
      <w:r>
        <w:rPr>
          <w:b/>
          <w:sz w:val="20"/>
        </w:rPr>
        <w:t>10/20/17</w:t>
      </w:r>
      <w:r>
        <w:rPr>
          <w:sz w:val="20"/>
        </w:rPr>
        <w:t xml:space="preserve"> – Note at Beginning of How to Apply Section Updated with Link to Draft of New Rules on Permit Endorsement. </w:t>
      </w:r>
      <w:r>
        <w:rPr>
          <w:b/>
          <w:sz w:val="20"/>
        </w:rPr>
        <w:t>11/1/17</w:t>
      </w:r>
      <w:r>
        <w:rPr>
          <w:sz w:val="20"/>
        </w:rPr>
        <w:t xml:space="preserve"> – Fees Update</w:t>
      </w:r>
      <w:r>
        <w:rPr>
          <w:sz w:val="20"/>
        </w:rPr>
        <w:t xml:space="preserve">d in How to Apply Section.  </w:t>
      </w:r>
    </w:p>
    <w:sectPr w:rsidR="00FF76A9">
      <w:headerReference w:type="even" r:id="rId267"/>
      <w:headerReference w:type="default" r:id="rId268"/>
      <w:footerReference w:type="even" r:id="rId269"/>
      <w:footerReference w:type="default" r:id="rId270"/>
      <w:headerReference w:type="first" r:id="rId271"/>
      <w:footerReference w:type="first" r:id="rId272"/>
      <w:pgSz w:w="12240" w:h="15840"/>
      <w:pgMar w:top="513" w:right="0" w:bottom="482"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FE" w:rsidRDefault="004A44FE">
      <w:pPr>
        <w:spacing w:after="0" w:line="240" w:lineRule="auto"/>
      </w:pPr>
      <w:r>
        <w:separator/>
      </w:r>
    </w:p>
  </w:endnote>
  <w:endnote w:type="continuationSeparator" w:id="0">
    <w:p w:rsidR="004A44FE" w:rsidRDefault="004A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A9" w:rsidRDefault="004A44FE">
    <w:pPr>
      <w:tabs>
        <w:tab w:val="center" w:pos="1045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9749028</wp:posOffset>
              </wp:positionV>
              <wp:extent cx="7164070" cy="6096"/>
              <wp:effectExtent l="0" t="0" r="0" b="0"/>
              <wp:wrapSquare wrapText="bothSides"/>
              <wp:docPr id="37752" name="Group 3775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8679" name="Shape 386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80" name="Shape 3868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81" name="Shape 3868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752" style="width:564.1pt;height:0.47998pt;position:absolute;mso-position-horizontal-relative:page;mso-position-horizontal:absolute;margin-left:24pt;mso-position-vertical-relative:page;margin-top:767.64pt;" coordsize="71640,60">
              <v:shape id="Shape 38682" style="position:absolute;width:91;height:91;left:0;top:0;" coordsize="9144,9144" path="m0,0l9144,0l9144,9144l0,9144l0,0">
                <v:stroke weight="0pt" endcap="flat" joinstyle="miter" miterlimit="10" on="false" color="#000000" opacity="0"/>
                <v:fill on="true" color="#000000"/>
              </v:shape>
              <v:shape id="Shape 38683" style="position:absolute;width:71518;height:91;left:60;top:0;" coordsize="7151878,9144" path="m0,0l7151878,0l7151878,9144l0,9144l0,0">
                <v:stroke weight="0pt" endcap="flat" joinstyle="miter" miterlimit="10" on="false" color="#000000" opacity="0"/>
                <v:fill on="true" color="#000000"/>
              </v:shape>
              <v:shape id="Shape 38684"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t xml:space="preserve">www.handgunlaw.us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A9" w:rsidRDefault="004A44FE">
    <w:pPr>
      <w:tabs>
        <w:tab w:val="center" w:pos="1045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9749028</wp:posOffset>
              </wp:positionV>
              <wp:extent cx="7164070" cy="6096"/>
              <wp:effectExtent l="0" t="0" r="0" b="0"/>
              <wp:wrapSquare wrapText="bothSides"/>
              <wp:docPr id="37727" name="Group 3772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8673" name="Shape 386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74" name="Shape 38674"/>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75" name="Shape 38675"/>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727" style="width:564.1pt;height:0.47998pt;position:absolute;mso-position-horizontal-relative:page;mso-position-horizontal:absolute;margin-left:24pt;mso-position-vertical-relative:page;margin-top:767.64pt;" coordsize="71640,60">
              <v:shape id="Shape 38676" style="position:absolute;width:91;height:91;left:0;top:0;" coordsize="9144,9144" path="m0,0l9144,0l9144,9144l0,9144l0,0">
                <v:stroke weight="0pt" endcap="flat" joinstyle="miter" miterlimit="10" on="false" color="#000000" opacity="0"/>
                <v:fill on="true" color="#000000"/>
              </v:shape>
              <v:shape id="Shape 38677" style="position:absolute;width:71518;height:91;left:60;top:0;" coordsize="7151878,9144" path="m0,0l7151878,0l7151878,9144l0,9144l0,0">
                <v:stroke weight="0pt" endcap="flat" joinstyle="miter" miterlimit="10" on="false" color="#000000" opacity="0"/>
                <v:fill on="true" color="#000000"/>
              </v:shape>
              <v:shape id="Shape 38678"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t xml:space="preserve">www.handgunlaw.us </w:t>
    </w:r>
    <w:r>
      <w:tab/>
    </w:r>
    <w:r>
      <w:fldChar w:fldCharType="begin"/>
    </w:r>
    <w:r>
      <w:instrText xml:space="preserve"> PAGE   \* MERGEFORMAT </w:instrText>
    </w:r>
    <w:r>
      <w:fldChar w:fldCharType="separate"/>
    </w:r>
    <w:r w:rsidR="00806FBB">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A9" w:rsidRDefault="00FF76A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FE" w:rsidRDefault="004A44FE">
      <w:pPr>
        <w:spacing w:after="0" w:line="240" w:lineRule="auto"/>
      </w:pPr>
      <w:r>
        <w:separator/>
      </w:r>
    </w:p>
  </w:footnote>
  <w:footnote w:type="continuationSeparator" w:id="0">
    <w:p w:rsidR="004A44FE" w:rsidRDefault="004A4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A9" w:rsidRDefault="004A44FE">
    <w:pPr>
      <w:spacing w:after="0" w:line="259" w:lineRule="auto"/>
      <w:ind w:left="-864" w:right="47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37735" name="Group 3773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8663" name="Shape 386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64" name="Shape 38664"/>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65" name="Shape 38665"/>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735" style="width:564.1pt;height:0.47998pt;position:absolute;mso-position-horizontal-relative:page;mso-position-horizontal:absolute;margin-left:24pt;mso-position-vertical-relative:page;margin-top:24pt;" coordsize="71640,60">
              <v:shape id="Shape 38666" style="position:absolute;width:91;height:91;left:0;top:0;" coordsize="9144,9144" path="m0,0l9144,0l9144,9144l0,9144l0,0">
                <v:stroke weight="0pt" endcap="flat" joinstyle="miter" miterlimit="10" on="false" color="#000000" opacity="0"/>
                <v:fill on="true" color="#000000"/>
              </v:shape>
              <v:shape id="Shape 38667" style="position:absolute;width:71518;height:91;left:60;top:0;" coordsize="7151878,9144" path="m0,0l7151878,0l7151878,9144l0,9144l0,0">
                <v:stroke weight="0pt" endcap="flat" joinstyle="miter" miterlimit="10" on="false" color="#000000" opacity="0"/>
                <v:fill on="true" color="#000000"/>
              </v:shape>
              <v:shape id="Shape 38668"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p w:rsidR="00FF76A9" w:rsidRDefault="004A44FE">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310897</wp:posOffset>
              </wp:positionV>
              <wp:extent cx="7164070" cy="9438132"/>
              <wp:effectExtent l="0" t="0" r="0" b="0"/>
              <wp:wrapNone/>
              <wp:docPr id="37739" name="Group 37739"/>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38669" name="Shape 38669"/>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70" name="Shape 38670"/>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739" style="width:564.1pt;height:743.16pt;position:absolute;z-index:-2147483648;mso-position-horizontal-relative:page;mso-position-horizontal:absolute;margin-left:24pt;mso-position-vertical-relative:page;margin-top:24.48pt;" coordsize="71640,94381">
              <v:shape id="Shape 38671" style="position:absolute;width:91;height:94381;left:0;top:0;" coordsize="9144,9438132" path="m0,0l9144,0l9144,9438132l0,9438132l0,0">
                <v:stroke weight="0pt" endcap="flat" joinstyle="miter" miterlimit="10" on="false" color="#000000" opacity="0"/>
                <v:fill on="true" color="#000000"/>
              </v:shape>
              <v:shape id="Shape 38672"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A9" w:rsidRDefault="004A44FE">
    <w:pPr>
      <w:spacing w:after="0" w:line="259" w:lineRule="auto"/>
      <w:ind w:left="-864" w:right="47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37710" name="Group 3771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8653" name="Shape 386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54" name="Shape 38654"/>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55" name="Shape 38655"/>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710" style="width:564.1pt;height:0.47998pt;position:absolute;mso-position-horizontal-relative:page;mso-position-horizontal:absolute;margin-left:24pt;mso-position-vertical-relative:page;margin-top:24pt;" coordsize="71640,60">
              <v:shape id="Shape 38656" style="position:absolute;width:91;height:91;left:0;top:0;" coordsize="9144,9144" path="m0,0l9144,0l9144,9144l0,9144l0,0">
                <v:stroke weight="0pt" endcap="flat" joinstyle="miter" miterlimit="10" on="false" color="#000000" opacity="0"/>
                <v:fill on="true" color="#000000"/>
              </v:shape>
              <v:shape id="Shape 38657" style="position:absolute;width:71518;height:91;left:60;top:0;" coordsize="7151878,9144" path="m0,0l7151878,0l7151878,9144l0,9144l0,0">
                <v:stroke weight="0pt" endcap="flat" joinstyle="miter" miterlimit="10" on="false" color="#000000" opacity="0"/>
                <v:fill on="true" color="#000000"/>
              </v:shape>
              <v:shape id="Shape 38658"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p w:rsidR="00FF76A9" w:rsidRDefault="004A44FE">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310897</wp:posOffset>
              </wp:positionV>
              <wp:extent cx="7164070" cy="9438132"/>
              <wp:effectExtent l="0" t="0" r="0" b="0"/>
              <wp:wrapNone/>
              <wp:docPr id="37714" name="Group 37714"/>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38659" name="Shape 38659"/>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60" name="Shape 38660"/>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714" style="width:564.1pt;height:743.16pt;position:absolute;z-index:-2147483648;mso-position-horizontal-relative:page;mso-position-horizontal:absolute;margin-left:24pt;mso-position-vertical-relative:page;margin-top:24.48pt;" coordsize="71640,94381">
              <v:shape id="Shape 38661" style="position:absolute;width:91;height:94381;left:0;top:0;" coordsize="9144,9438132" path="m0,0l9144,0l9144,9438132l0,9438132l0,0">
                <v:stroke weight="0pt" endcap="flat" joinstyle="miter" miterlimit="10" on="false" color="#000000" opacity="0"/>
                <v:fill on="true" color="#000000"/>
              </v:shape>
              <v:shape id="Shape 38662"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A9" w:rsidRDefault="004A44FE">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37704" name="Group 377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770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2CA"/>
    <w:multiLevelType w:val="hybridMultilevel"/>
    <w:tmpl w:val="70F4DCD4"/>
    <w:lvl w:ilvl="0" w:tplc="6258251C">
      <w:start w:val="1"/>
      <w:numFmt w:val="lowerLetter"/>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3836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2A32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86F0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3E32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D6ED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560B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DE34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3A86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5165D"/>
    <w:multiLevelType w:val="hybridMultilevel"/>
    <w:tmpl w:val="638A087E"/>
    <w:lvl w:ilvl="0" w:tplc="4B08CCEC">
      <w:start w:val="2"/>
      <w:numFmt w:val="upp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3C4366">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FC765A">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7CC8AC">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EA965A">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2425FC">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E2A306">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3CC5A8">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1E78A8">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4863C2"/>
    <w:multiLevelType w:val="hybridMultilevel"/>
    <w:tmpl w:val="9454C108"/>
    <w:lvl w:ilvl="0" w:tplc="EA685316">
      <w:start w:val="1"/>
      <w:numFmt w:val="upperLetter"/>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C16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4818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25C3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4A60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21CC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42EE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4771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48EB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550783"/>
    <w:multiLevelType w:val="hybridMultilevel"/>
    <w:tmpl w:val="BC14E694"/>
    <w:lvl w:ilvl="0" w:tplc="468CFA22">
      <w:start w:val="64"/>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E7E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207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0DC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A3B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251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EB4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6D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CD3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CF3CE8"/>
    <w:multiLevelType w:val="hybridMultilevel"/>
    <w:tmpl w:val="C2EA2E24"/>
    <w:lvl w:ilvl="0" w:tplc="6F6853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6CF5A">
      <w:start w:val="1"/>
      <w:numFmt w:val="lowerLetter"/>
      <w:lvlText w:val="%2"/>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A6F98">
      <w:start w:val="1"/>
      <w:numFmt w:val="lowerRoman"/>
      <w:lvlText w:val="%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091A2">
      <w:start w:val="1"/>
      <w:numFmt w:val="decimal"/>
      <w:lvlText w:val="%4"/>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EC1EC">
      <w:start w:val="1"/>
      <w:numFmt w:val="lowerLetter"/>
      <w:lvlRestart w:val="0"/>
      <w:lvlText w:val="(%5)"/>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66678">
      <w:start w:val="1"/>
      <w:numFmt w:val="lowerRoman"/>
      <w:lvlText w:val="%6"/>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C6564">
      <w:start w:val="1"/>
      <w:numFmt w:val="decimal"/>
      <w:lvlText w:val="%7"/>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2221C">
      <w:start w:val="1"/>
      <w:numFmt w:val="lowerLetter"/>
      <w:lvlText w:val="%8"/>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AAC682">
      <w:start w:val="1"/>
      <w:numFmt w:val="lowerRoman"/>
      <w:lvlText w:val="%9"/>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AE3C5E"/>
    <w:multiLevelType w:val="hybridMultilevel"/>
    <w:tmpl w:val="5636BA62"/>
    <w:lvl w:ilvl="0" w:tplc="DABE6884">
      <w:start w:val="1"/>
      <w:numFmt w:val="low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5E8EAE">
      <w:start w:val="1"/>
      <w:numFmt w:val="lowerLetter"/>
      <w:lvlText w:val="%2"/>
      <w:lvlJc w:val="left"/>
      <w:pPr>
        <w:ind w:left="1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A20FD0">
      <w:start w:val="1"/>
      <w:numFmt w:val="lowerRoman"/>
      <w:lvlText w:val="%3"/>
      <w:lvlJc w:val="left"/>
      <w:pPr>
        <w:ind w:left="2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A24852">
      <w:start w:val="1"/>
      <w:numFmt w:val="decimal"/>
      <w:lvlText w:val="%4"/>
      <w:lvlJc w:val="left"/>
      <w:pPr>
        <w:ind w:left="3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D41882">
      <w:start w:val="1"/>
      <w:numFmt w:val="lowerLetter"/>
      <w:lvlText w:val="%5"/>
      <w:lvlJc w:val="left"/>
      <w:pPr>
        <w:ind w:left="3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6AE7F0">
      <w:start w:val="1"/>
      <w:numFmt w:val="lowerRoman"/>
      <w:lvlText w:val="%6"/>
      <w:lvlJc w:val="left"/>
      <w:pPr>
        <w:ind w:left="4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6CFF78">
      <w:start w:val="1"/>
      <w:numFmt w:val="decimal"/>
      <w:lvlText w:val="%7"/>
      <w:lvlJc w:val="left"/>
      <w:pPr>
        <w:ind w:left="5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926490">
      <w:start w:val="1"/>
      <w:numFmt w:val="lowerLetter"/>
      <w:lvlText w:val="%8"/>
      <w:lvlJc w:val="left"/>
      <w:pPr>
        <w:ind w:left="6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3E6B9E">
      <w:start w:val="1"/>
      <w:numFmt w:val="lowerRoman"/>
      <w:lvlText w:val="%9"/>
      <w:lvlJc w:val="left"/>
      <w:pPr>
        <w:ind w:left="6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3B358F"/>
    <w:multiLevelType w:val="hybridMultilevel"/>
    <w:tmpl w:val="F106FBA0"/>
    <w:lvl w:ilvl="0" w:tplc="E258DA0C">
      <w:start w:val="2"/>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42FFA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647E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A87D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F2C1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8CDD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88860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4EE2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6EBD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464816"/>
    <w:multiLevelType w:val="hybridMultilevel"/>
    <w:tmpl w:val="8BF49364"/>
    <w:lvl w:ilvl="0" w:tplc="E1D6869C">
      <w:start w:val="2"/>
      <w:numFmt w:val="upp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1AF1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825F0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B27C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CE87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CE3D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7E790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780E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B687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FB6A37"/>
    <w:multiLevelType w:val="hybridMultilevel"/>
    <w:tmpl w:val="FFE6C668"/>
    <w:lvl w:ilvl="0" w:tplc="167E689A">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DAD0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628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C9F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05A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6E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647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C30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257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7C1160"/>
    <w:multiLevelType w:val="hybridMultilevel"/>
    <w:tmpl w:val="A7087B56"/>
    <w:lvl w:ilvl="0" w:tplc="09404358">
      <w:start w:val="1"/>
      <w:numFmt w:val="upperLetter"/>
      <w:lvlText w:val="(%1)"/>
      <w:lvlJc w:val="left"/>
      <w:pPr>
        <w:ind w:left="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E6DB1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0C22B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1A63B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E6295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FE815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700BA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5CF07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AA84F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2E45F7"/>
    <w:multiLevelType w:val="hybridMultilevel"/>
    <w:tmpl w:val="A9A0D57A"/>
    <w:lvl w:ilvl="0" w:tplc="2AC04DCA">
      <w:start w:val="1"/>
      <w:numFmt w:val="decimal"/>
      <w:lvlText w:val="(%1)"/>
      <w:lvlJc w:val="left"/>
      <w:pPr>
        <w:ind w:left="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1CAB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E8D3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0E8FE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2A60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1EB0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4A40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3E9B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4AE9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145A13"/>
    <w:multiLevelType w:val="hybridMultilevel"/>
    <w:tmpl w:val="A62EACBA"/>
    <w:lvl w:ilvl="0" w:tplc="F8045958">
      <w:start w:val="1"/>
      <w:numFmt w:val="upperLetter"/>
      <w:lvlText w:val="(%1)"/>
      <w:lvlJc w:val="left"/>
      <w:pPr>
        <w:ind w:left="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F030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90AE0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C0F0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1491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7AF7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E0A3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7A1B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426D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DE22A9"/>
    <w:multiLevelType w:val="hybridMultilevel"/>
    <w:tmpl w:val="B9D22116"/>
    <w:lvl w:ilvl="0" w:tplc="A456F75E">
      <w:start w:val="1"/>
      <w:numFmt w:val="upperLetter"/>
      <w:lvlText w:val="(%1)"/>
      <w:lvlJc w:val="left"/>
      <w:pPr>
        <w:ind w:left="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298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D8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ACC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26B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4CC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00D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40B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6BE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554242"/>
    <w:multiLevelType w:val="hybridMultilevel"/>
    <w:tmpl w:val="53BCD6E0"/>
    <w:lvl w:ilvl="0" w:tplc="F894FE82">
      <w:start w:val="1"/>
      <w:numFmt w:val="lowerLetter"/>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6C430">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4D87C">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8AAE4">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6B7D2">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AD53C">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82DDE">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C75E6">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8F1EA">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125DD1"/>
    <w:multiLevelType w:val="hybridMultilevel"/>
    <w:tmpl w:val="B1080D4E"/>
    <w:lvl w:ilvl="0" w:tplc="B46ABF4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CD80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C4F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E19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6E0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7A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AB1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C4B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AFE7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9A183B"/>
    <w:multiLevelType w:val="hybridMultilevel"/>
    <w:tmpl w:val="75DCFF1E"/>
    <w:lvl w:ilvl="0" w:tplc="E7821780">
      <w:start w:val="2"/>
      <w:numFmt w:val="upperLetter"/>
      <w:lvlText w:val="(%1)"/>
      <w:lvlJc w:val="left"/>
      <w:pPr>
        <w:ind w:left="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68B94C">
      <w:start w:val="1"/>
      <w:numFmt w:val="lowerLetter"/>
      <w:lvlText w:val="%2"/>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0A6F1A">
      <w:start w:val="1"/>
      <w:numFmt w:val="lowerRoman"/>
      <w:lvlText w:val="%3"/>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1A1536">
      <w:start w:val="1"/>
      <w:numFmt w:val="decimal"/>
      <w:lvlText w:val="%4"/>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C28D8A">
      <w:start w:val="1"/>
      <w:numFmt w:val="lowerLetter"/>
      <w:lvlText w:val="%5"/>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B486D4">
      <w:start w:val="1"/>
      <w:numFmt w:val="lowerRoman"/>
      <w:lvlText w:val="%6"/>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74DEF2">
      <w:start w:val="1"/>
      <w:numFmt w:val="decimal"/>
      <w:lvlText w:val="%7"/>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E430CE">
      <w:start w:val="1"/>
      <w:numFmt w:val="lowerLetter"/>
      <w:lvlText w:val="%8"/>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480DD0">
      <w:start w:val="1"/>
      <w:numFmt w:val="lowerRoman"/>
      <w:lvlText w:val="%9"/>
      <w:lvlJc w:val="left"/>
      <w:pPr>
        <w:ind w:left="6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DF6838"/>
    <w:multiLevelType w:val="hybridMultilevel"/>
    <w:tmpl w:val="F3E41B70"/>
    <w:lvl w:ilvl="0" w:tplc="D9FC37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ABE20">
      <w:start w:val="1"/>
      <w:numFmt w:val="upp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CFC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0DDB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E81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4A8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8405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C479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AE09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D376BB"/>
    <w:multiLevelType w:val="hybridMultilevel"/>
    <w:tmpl w:val="521A2CE0"/>
    <w:lvl w:ilvl="0" w:tplc="07C6A5BC">
      <w:start w:val="1"/>
      <w:numFmt w:val="lowerRoman"/>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FCB404">
      <w:start w:val="1"/>
      <w:numFmt w:val="lowerLetter"/>
      <w:lvlText w:val="%2"/>
      <w:lvlJc w:val="left"/>
      <w:pPr>
        <w:ind w:left="1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DAE90C">
      <w:start w:val="1"/>
      <w:numFmt w:val="lowerRoman"/>
      <w:lvlText w:val="%3"/>
      <w:lvlJc w:val="left"/>
      <w:pPr>
        <w:ind w:left="2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904BAC">
      <w:start w:val="1"/>
      <w:numFmt w:val="decimal"/>
      <w:lvlText w:val="%4"/>
      <w:lvlJc w:val="left"/>
      <w:pPr>
        <w:ind w:left="3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D6B2F6">
      <w:start w:val="1"/>
      <w:numFmt w:val="lowerLetter"/>
      <w:lvlText w:val="%5"/>
      <w:lvlJc w:val="left"/>
      <w:pPr>
        <w:ind w:left="3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BA8406">
      <w:start w:val="1"/>
      <w:numFmt w:val="lowerRoman"/>
      <w:lvlText w:val="%6"/>
      <w:lvlJc w:val="left"/>
      <w:pPr>
        <w:ind w:left="4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2CD084">
      <w:start w:val="1"/>
      <w:numFmt w:val="decimal"/>
      <w:lvlText w:val="%7"/>
      <w:lvlJc w:val="left"/>
      <w:pPr>
        <w:ind w:left="5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9C3418">
      <w:start w:val="1"/>
      <w:numFmt w:val="lowerLetter"/>
      <w:lvlText w:val="%8"/>
      <w:lvlJc w:val="left"/>
      <w:pPr>
        <w:ind w:left="6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3A1D66">
      <w:start w:val="1"/>
      <w:numFmt w:val="lowerRoman"/>
      <w:lvlText w:val="%9"/>
      <w:lvlJc w:val="left"/>
      <w:pPr>
        <w:ind w:left="6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4239D2"/>
    <w:multiLevelType w:val="hybridMultilevel"/>
    <w:tmpl w:val="F4EC95C2"/>
    <w:lvl w:ilvl="0" w:tplc="AD04EFEC">
      <w:start w:val="1"/>
      <w:numFmt w:val="decimal"/>
      <w:lvlText w:val="(%1)"/>
      <w:lvlJc w:val="left"/>
      <w:pPr>
        <w:ind w:left="5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48674A">
      <w:start w:val="2"/>
      <w:numFmt w:val="upp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2FFAC">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C9E42">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CC1B0">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0DEF2">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0F09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A3F58">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68BE2">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FB079C"/>
    <w:multiLevelType w:val="hybridMultilevel"/>
    <w:tmpl w:val="3DF2DC16"/>
    <w:lvl w:ilvl="0" w:tplc="C27A7A5C">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5A4AC4">
      <w:start w:val="1"/>
      <w:numFmt w:val="upperLetter"/>
      <w:lvlText w:val="(%2)"/>
      <w:lvlJc w:val="left"/>
      <w:pPr>
        <w:ind w:left="1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801BF0">
      <w:start w:val="1"/>
      <w:numFmt w:val="lowerRoman"/>
      <w:lvlText w:val="%3"/>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660056">
      <w:start w:val="1"/>
      <w:numFmt w:val="decimal"/>
      <w:lvlText w:val="%4"/>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309726">
      <w:start w:val="1"/>
      <w:numFmt w:val="lowerLetter"/>
      <w:lvlText w:val="%5"/>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CE7F10">
      <w:start w:val="1"/>
      <w:numFmt w:val="lowerRoman"/>
      <w:lvlText w:val="%6"/>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C41018">
      <w:start w:val="1"/>
      <w:numFmt w:val="decimal"/>
      <w:lvlText w:val="%7"/>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F086F4">
      <w:start w:val="1"/>
      <w:numFmt w:val="lowerLetter"/>
      <w:lvlText w:val="%8"/>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A44D04">
      <w:start w:val="1"/>
      <w:numFmt w:val="lowerRoman"/>
      <w:lvlText w:val="%9"/>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E37A28"/>
    <w:multiLevelType w:val="hybridMultilevel"/>
    <w:tmpl w:val="4710C646"/>
    <w:lvl w:ilvl="0" w:tplc="210E855C">
      <w:start w:val="1"/>
      <w:numFmt w:val="low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8C53F6">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68E2BE">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64A3B0">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54FCDE">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4EF53C">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B44E2C">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AABDF0">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C4E8FC">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FF1AF8"/>
    <w:multiLevelType w:val="hybridMultilevel"/>
    <w:tmpl w:val="8FB2423E"/>
    <w:lvl w:ilvl="0" w:tplc="9C806944">
      <w:start w:val="1"/>
      <w:numFmt w:val="upperLetter"/>
      <w:lvlText w:val="(%1)"/>
      <w:lvlJc w:val="left"/>
      <w:pPr>
        <w:ind w:left="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781F3A">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BAD0F8">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6E155C">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96458A">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DE2E10">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087F84">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B2C760">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2A8F9C">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ED71C1"/>
    <w:multiLevelType w:val="hybridMultilevel"/>
    <w:tmpl w:val="B7BAE8D6"/>
    <w:lvl w:ilvl="0" w:tplc="E512A6AC">
      <w:start w:val="1"/>
      <w:numFmt w:val="lowerLetter"/>
      <w:lvlText w:val="(%1)"/>
      <w:lvlJc w:val="left"/>
      <w:pPr>
        <w:ind w:left="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54295A">
      <w:start w:val="1"/>
      <w:numFmt w:val="decimal"/>
      <w:lvlText w:val="(%2)"/>
      <w:lvlJc w:val="left"/>
      <w:pPr>
        <w:ind w:left="10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9CF3EA">
      <w:start w:val="1"/>
      <w:numFmt w:val="upperLetter"/>
      <w:lvlText w:val="(%3)"/>
      <w:lvlJc w:val="left"/>
      <w:pPr>
        <w:ind w:left="1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3E9728">
      <w:start w:val="1"/>
      <w:numFmt w:val="decimal"/>
      <w:lvlText w:val="%4"/>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30BA1E">
      <w:start w:val="1"/>
      <w:numFmt w:val="lowerLetter"/>
      <w:lvlText w:val="%5"/>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3C6A72">
      <w:start w:val="1"/>
      <w:numFmt w:val="lowerRoman"/>
      <w:lvlText w:val="%6"/>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FC8E76">
      <w:start w:val="1"/>
      <w:numFmt w:val="decimal"/>
      <w:lvlText w:val="%7"/>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D87548">
      <w:start w:val="1"/>
      <w:numFmt w:val="lowerLetter"/>
      <w:lvlText w:val="%8"/>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F2B4F4">
      <w:start w:val="1"/>
      <w:numFmt w:val="lowerRoman"/>
      <w:lvlText w:val="%9"/>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9A0623"/>
    <w:multiLevelType w:val="hybridMultilevel"/>
    <w:tmpl w:val="3BC2E6E8"/>
    <w:lvl w:ilvl="0" w:tplc="09EE38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AC8E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84A8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88B0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E2F4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6B1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FE52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B432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9E3F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1313A0C"/>
    <w:multiLevelType w:val="hybridMultilevel"/>
    <w:tmpl w:val="386630E4"/>
    <w:lvl w:ilvl="0" w:tplc="EE12C2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C2768">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8ABB2">
      <w:start w:val="3"/>
      <w:numFmt w:val="lowerRoman"/>
      <w:lvlRestart w:val="0"/>
      <w:lvlText w:val="(%3)"/>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0B148">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E9A0A">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09C52">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60674">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43F76">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1DAC">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0C73BF"/>
    <w:multiLevelType w:val="hybridMultilevel"/>
    <w:tmpl w:val="530459FE"/>
    <w:lvl w:ilvl="0" w:tplc="F10046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20A84">
      <w:start w:val="1"/>
      <w:numFmt w:val="lowerLetter"/>
      <w:lvlText w:val="%2"/>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EA6D0">
      <w:start w:val="1"/>
      <w:numFmt w:val="lowerRoman"/>
      <w:lvlText w:val="%3"/>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2C5C2">
      <w:start w:val="2"/>
      <w:numFmt w:val="lowerRoman"/>
      <w:lvlRestart w:val="0"/>
      <w:lvlText w:val="(%4)"/>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C30CA">
      <w:start w:val="1"/>
      <w:numFmt w:val="lowerLetter"/>
      <w:lvlText w:val="%5"/>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60A14">
      <w:start w:val="1"/>
      <w:numFmt w:val="lowerRoman"/>
      <w:lvlText w:val="%6"/>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AB8AE">
      <w:start w:val="1"/>
      <w:numFmt w:val="decimal"/>
      <w:lvlText w:val="%7"/>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A3906">
      <w:start w:val="1"/>
      <w:numFmt w:val="lowerLetter"/>
      <w:lvlText w:val="%8"/>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2953E">
      <w:start w:val="1"/>
      <w:numFmt w:val="lowerRoman"/>
      <w:lvlText w:val="%9"/>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10"/>
  </w:num>
  <w:num w:numId="4">
    <w:abstractNumId w:val="18"/>
  </w:num>
  <w:num w:numId="5">
    <w:abstractNumId w:val="24"/>
  </w:num>
  <w:num w:numId="6">
    <w:abstractNumId w:val="16"/>
  </w:num>
  <w:num w:numId="7">
    <w:abstractNumId w:val="25"/>
  </w:num>
  <w:num w:numId="8">
    <w:abstractNumId w:val="4"/>
  </w:num>
  <w:num w:numId="9">
    <w:abstractNumId w:val="2"/>
  </w:num>
  <w:num w:numId="10">
    <w:abstractNumId w:val="14"/>
  </w:num>
  <w:num w:numId="11">
    <w:abstractNumId w:val="21"/>
  </w:num>
  <w:num w:numId="12">
    <w:abstractNumId w:val="19"/>
  </w:num>
  <w:num w:numId="13">
    <w:abstractNumId w:val="1"/>
  </w:num>
  <w:num w:numId="14">
    <w:abstractNumId w:val="9"/>
  </w:num>
  <w:num w:numId="15">
    <w:abstractNumId w:val="12"/>
  </w:num>
  <w:num w:numId="16">
    <w:abstractNumId w:val="17"/>
  </w:num>
  <w:num w:numId="17">
    <w:abstractNumId w:val="11"/>
  </w:num>
  <w:num w:numId="18">
    <w:abstractNumId w:val="20"/>
  </w:num>
  <w:num w:numId="19">
    <w:abstractNumId w:val="22"/>
  </w:num>
  <w:num w:numId="20">
    <w:abstractNumId w:val="15"/>
  </w:num>
  <w:num w:numId="21">
    <w:abstractNumId w:val="6"/>
  </w:num>
  <w:num w:numId="22">
    <w:abstractNumId w:val="0"/>
  </w:num>
  <w:num w:numId="23">
    <w:abstractNumId w:val="7"/>
  </w:num>
  <w:num w:numId="24">
    <w:abstractNumId w:val="23"/>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A9"/>
    <w:rsid w:val="004A44FE"/>
    <w:rsid w:val="00806FBB"/>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284CE-F553-4B62-BFA3-7A2FB0CA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hd w:val="clear" w:color="auto" w:fill="666666"/>
      <w:spacing w:after="0"/>
      <w:ind w:left="10" w:hanging="10"/>
      <w:outlineLvl w:val="0"/>
    </w:pPr>
    <w:rPr>
      <w:rFonts w:ascii="Times New Roman" w:eastAsia="Times New Roman" w:hAnsi="Times New Roman" w:cs="Times New Roman"/>
      <w:b/>
      <w:color w:val="FFFFFF"/>
      <w:sz w:val="28"/>
    </w:rPr>
  </w:style>
  <w:style w:type="paragraph" w:styleId="Heading2">
    <w:name w:val="heading 2"/>
    <w:next w:val="Normal"/>
    <w:link w:val="Heading2Char"/>
    <w:uiPriority w:val="9"/>
    <w:unhideWhenUsed/>
    <w:qFormat/>
    <w:pPr>
      <w:keepNext/>
      <w:keepLines/>
      <w:shd w:val="clear" w:color="auto" w:fill="666666"/>
      <w:spacing w:after="0"/>
      <w:ind w:left="10" w:hanging="10"/>
      <w:outlineLvl w:val="1"/>
    </w:pPr>
    <w:rPr>
      <w:rFonts w:ascii="MS Reference Sans Serif" w:eastAsia="MS Reference Sans Serif" w:hAnsi="MS Reference Sans Serif" w:cs="MS Reference Sans Serif"/>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S Reference Sans Serif" w:eastAsia="MS Reference Sans Serif" w:hAnsi="MS Reference Sans Serif" w:cs="MS Reference Sans Serif"/>
      <w:color w:val="FFFFFF"/>
      <w:sz w:val="26"/>
    </w:rPr>
  </w:style>
  <w:style w:type="character" w:customStyle="1" w:styleId="Heading1Char">
    <w:name w:val="Heading 1 Char"/>
    <w:link w:val="Heading1"/>
    <w:rPr>
      <w:rFonts w:ascii="Times New Roman" w:eastAsia="Times New Roman" w:hAnsi="Times New Roman" w:cs="Times New Roman"/>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handgunlaw.us/documents/agopinions/ARAGOp2003244ParkCarry.pdf" TargetMode="External"/><Relationship Id="rId21" Type="http://schemas.openxmlformats.org/officeDocument/2006/relationships/hyperlink" Target="http://www.handgunlaw.us/states/maine.pdf" TargetMode="External"/><Relationship Id="rId42" Type="http://schemas.openxmlformats.org/officeDocument/2006/relationships/hyperlink" Target="https://static.ark.org/eeuploads/asp/chcl_application_instructions_02012015.pdf" TargetMode="External"/><Relationship Id="rId63" Type="http://schemas.openxmlformats.org/officeDocument/2006/relationships/hyperlink" Target="http://www.handgunlaw.us/states/vermont.pdf" TargetMode="External"/><Relationship Id="rId84" Type="http://schemas.openxmlformats.org/officeDocument/2006/relationships/hyperlink" Target="http://www.lexisnexis.com/hottopics/michie/" TargetMode="External"/><Relationship Id="rId138" Type="http://schemas.openxmlformats.org/officeDocument/2006/relationships/hyperlink" Target="http://www.lexisnexis.com/hottopics/michie/" TargetMode="External"/><Relationship Id="rId159" Type="http://schemas.openxmlformats.org/officeDocument/2006/relationships/hyperlink" Target="http://www.lexisnexis.com/hottopics/michie/" TargetMode="External"/><Relationship Id="rId170" Type="http://schemas.openxmlformats.org/officeDocument/2006/relationships/hyperlink" Target="http://170.94.37.152/REGS/130.00.08-001F-10014.pdf" TargetMode="External"/><Relationship Id="rId191" Type="http://schemas.openxmlformats.org/officeDocument/2006/relationships/hyperlink" Target="http://www.lexisnexis.com/hottopics/michie/" TargetMode="External"/><Relationship Id="rId205" Type="http://schemas.openxmlformats.org/officeDocument/2006/relationships/hyperlink" Target="http://www.lexisnexis.com/hottopics/michie/" TargetMode="External"/><Relationship Id="rId226" Type="http://schemas.openxmlformats.org/officeDocument/2006/relationships/hyperlink" Target="http://www.handgunlaw.us/documents/agopinions/ARAGOp2005-230Expungment.pdf" TargetMode="External"/><Relationship Id="rId247" Type="http://schemas.openxmlformats.org/officeDocument/2006/relationships/hyperlink" Target="http://www.lexisnexis.com/hottopics/michie/" TargetMode="External"/><Relationship Id="rId107" Type="http://schemas.openxmlformats.org/officeDocument/2006/relationships/hyperlink" Target="http://www.lexisnexis.com/hottopics/michie/" TargetMode="External"/><Relationship Id="rId268" Type="http://schemas.openxmlformats.org/officeDocument/2006/relationships/header" Target="header2.xml"/><Relationship Id="rId11" Type="http://schemas.openxmlformats.org/officeDocument/2006/relationships/hyperlink" Target="http://www.handgunlaw.us/states/alaska.pdf" TargetMode="External"/><Relationship Id="rId32" Type="http://schemas.openxmlformats.org/officeDocument/2006/relationships/hyperlink" Target="http://www.handgunlaw.us/documents/agopinions/ARAGOpinionOpenandPermitlessCarry.pdf" TargetMode="External"/><Relationship Id="rId53" Type="http://schemas.openxmlformats.org/officeDocument/2006/relationships/hyperlink" Target="http://asp.arkansas.gov/services-and-programs/detail/concealed-handgun-licensing" TargetMode="External"/><Relationship Id="rId74" Type="http://schemas.openxmlformats.org/officeDocument/2006/relationships/hyperlink" Target="http://www.lexisnexis.com/hottopics/michie/" TargetMode="External"/><Relationship Id="rId128" Type="http://schemas.openxmlformats.org/officeDocument/2006/relationships/hyperlink" Target="http://www.lexisnexis.com/hottopics/michie/" TargetMode="External"/><Relationship Id="rId149" Type="http://schemas.openxmlformats.org/officeDocument/2006/relationships/hyperlink" Target="http://www.lexisnexis.com/hottopics/michie/" TargetMode="External"/><Relationship Id="rId5" Type="http://schemas.openxmlformats.org/officeDocument/2006/relationships/footnotes" Target="footnotes.xml"/><Relationship Id="rId95" Type="http://schemas.openxmlformats.org/officeDocument/2006/relationships/hyperlink" Target="http://www.lexisnexis.com/hottopics/michie/" TargetMode="External"/><Relationship Id="rId160" Type="http://schemas.openxmlformats.org/officeDocument/2006/relationships/hyperlink" Target="http://www.lexisnexis.com/hottopics/michie/" TargetMode="External"/><Relationship Id="rId181" Type="http://schemas.openxmlformats.org/officeDocument/2006/relationships/hyperlink" Target="http://www.handgunlaw.us/documents/agopinions/ARAGOpinionOpenandPermitlessCarry.pdf" TargetMode="External"/><Relationship Id="rId216" Type="http://schemas.openxmlformats.org/officeDocument/2006/relationships/hyperlink" Target="http://www.handgunlaw.us/states/usa.pdf" TargetMode="External"/><Relationship Id="rId237" Type="http://schemas.openxmlformats.org/officeDocument/2006/relationships/hyperlink" Target="http://www.handgunlaw.us/documents/agopinions/ARAGOpinionOnOpenCarry2013.pdf" TargetMode="External"/><Relationship Id="rId258" Type="http://schemas.openxmlformats.org/officeDocument/2006/relationships/hyperlink" Target="http://www.lexisnexis.com/hottopics/michie/" TargetMode="External"/><Relationship Id="rId22" Type="http://schemas.openxmlformats.org/officeDocument/2006/relationships/hyperlink" Target="http://www.handgunlaw.us/states/mississippi.pdf" TargetMode="External"/><Relationship Id="rId43" Type="http://schemas.openxmlformats.org/officeDocument/2006/relationships/hyperlink" Target="https://static.ark.org/eeuploads/asp/chcl_application_instructions_02012015.pdf" TargetMode="External"/><Relationship Id="rId64" Type="http://schemas.openxmlformats.org/officeDocument/2006/relationships/hyperlink" Target="http://www.handgunlaw.us/states/westvirginia.pdf" TargetMode="External"/><Relationship Id="rId118" Type="http://schemas.openxmlformats.org/officeDocument/2006/relationships/hyperlink" Target="http://www.handgunlaw.us/documents/agopinions/ARAGOp2003244ParkCarry.pdf" TargetMode="External"/><Relationship Id="rId139" Type="http://schemas.openxmlformats.org/officeDocument/2006/relationships/hyperlink" Target="http://www.handgunlaw.us/states/usa.pdf" TargetMode="External"/><Relationship Id="rId85" Type="http://schemas.openxmlformats.org/officeDocument/2006/relationships/hyperlink" Target="http://www.lexisnexis.com/hottopics/michie/" TargetMode="External"/><Relationship Id="rId150" Type="http://schemas.openxmlformats.org/officeDocument/2006/relationships/hyperlink" Target="http://www.lexisnexis.com/hottopics/michie/" TargetMode="External"/><Relationship Id="rId171" Type="http://schemas.openxmlformats.org/officeDocument/2006/relationships/hyperlink" Target="http://170.94.37.152/REGS/130.00.08-001F-10014.pdf" TargetMode="External"/><Relationship Id="rId192" Type="http://schemas.openxmlformats.org/officeDocument/2006/relationships/hyperlink" Target="http://www.lexisnexis.com/hottopics/michie/" TargetMode="External"/><Relationship Id="rId206" Type="http://schemas.openxmlformats.org/officeDocument/2006/relationships/hyperlink" Target="http://www.lexisnexis.com/hottopics/michie/" TargetMode="External"/><Relationship Id="rId227" Type="http://schemas.openxmlformats.org/officeDocument/2006/relationships/hyperlink" Target="http://www.handgunlaw.us/documents/agopinions/ARAGOp2005-230Expungment.pdf" TargetMode="External"/><Relationship Id="rId248" Type="http://schemas.openxmlformats.org/officeDocument/2006/relationships/hyperlink" Target="http://www.lexisnexis.com/hottopics/michie/" TargetMode="External"/><Relationship Id="rId269" Type="http://schemas.openxmlformats.org/officeDocument/2006/relationships/footer" Target="footer1.xml"/><Relationship Id="rId12" Type="http://schemas.openxmlformats.org/officeDocument/2006/relationships/hyperlink" Target="http://www.handgunlaw.us/states/alaska.pdf" TargetMode="External"/><Relationship Id="rId33" Type="http://schemas.openxmlformats.org/officeDocument/2006/relationships/hyperlink" Target="http://www.lexisnexis.com/hottopics/michie/" TargetMode="External"/><Relationship Id="rId108" Type="http://schemas.openxmlformats.org/officeDocument/2006/relationships/hyperlink" Target="http://www.lexisnexis.com/hottopics/michie/" TargetMode="External"/><Relationship Id="rId129" Type="http://schemas.openxmlformats.org/officeDocument/2006/relationships/hyperlink" Target="http://www.lexisnexis.com/hottopics/michie/" TargetMode="External"/><Relationship Id="rId54" Type="http://schemas.openxmlformats.org/officeDocument/2006/relationships/hyperlink" Target="http://www.arkansasag.gov/" TargetMode="External"/><Relationship Id="rId75" Type="http://schemas.openxmlformats.org/officeDocument/2006/relationships/hyperlink" Target="http://www.lexisnexis.com/hottopics/michie/" TargetMode="External"/><Relationship Id="rId96" Type="http://schemas.openxmlformats.org/officeDocument/2006/relationships/hyperlink" Target="http://www.lexisnexis.com/hottopics/michie/" TargetMode="External"/><Relationship Id="rId140" Type="http://schemas.openxmlformats.org/officeDocument/2006/relationships/hyperlink" Target="http://www.handgunlaw.us/states/usa.pdf" TargetMode="External"/><Relationship Id="rId161" Type="http://schemas.openxmlformats.org/officeDocument/2006/relationships/hyperlink" Target="http://www.lexisnexis.com/hottopics/michie/" TargetMode="External"/><Relationship Id="rId182" Type="http://schemas.openxmlformats.org/officeDocument/2006/relationships/hyperlink" Target="http://www.handgunlaw.us/documents/agopinions/ARAGOpinionOpenandPermitlessCarry.pdf" TargetMode="External"/><Relationship Id="rId217" Type="http://schemas.openxmlformats.org/officeDocument/2006/relationships/hyperlink" Target="http://www.handgunlaw.us/documents/agopinions/ARAGOp2003244ParkCarry.pdf" TargetMode="External"/><Relationship Id="rId6" Type="http://schemas.openxmlformats.org/officeDocument/2006/relationships/endnotes" Target="endnotes.xml"/><Relationship Id="rId238" Type="http://schemas.openxmlformats.org/officeDocument/2006/relationships/hyperlink" Target="http://www.handgunlaw.us/documents/agopinions/ARAGOpinionOnOpenCarry2013.pdf" TargetMode="External"/><Relationship Id="rId259" Type="http://schemas.openxmlformats.org/officeDocument/2006/relationships/hyperlink" Target="http://www.lexisnexis.com/hottopics/michie/" TargetMode="External"/><Relationship Id="rId23" Type="http://schemas.openxmlformats.org/officeDocument/2006/relationships/hyperlink" Target="http://www.handgunlaw.us/states/mississippi.pdf" TargetMode="External"/><Relationship Id="rId119" Type="http://schemas.openxmlformats.org/officeDocument/2006/relationships/hyperlink" Target="http://www.handgunlaw.us/documents/agopinions/ARAGOp2003244ParkCarry.pdf" TargetMode="External"/><Relationship Id="rId270" Type="http://schemas.openxmlformats.org/officeDocument/2006/relationships/footer" Target="footer2.xml"/><Relationship Id="rId44" Type="http://schemas.openxmlformats.org/officeDocument/2006/relationships/hyperlink" Target="https://www.ark.org/asplicense/chcl_application/chcl.aspx" TargetMode="External"/><Relationship Id="rId60" Type="http://schemas.openxmlformats.org/officeDocument/2006/relationships/hyperlink" Target="http://www.handgunlaw.us/states/newhampshire.pdf" TargetMode="External"/><Relationship Id="rId65" Type="http://schemas.openxmlformats.org/officeDocument/2006/relationships/hyperlink" Target="http://www.handgunlaw.us/states/westvirginia.pdf" TargetMode="External"/><Relationship Id="rId81" Type="http://schemas.openxmlformats.org/officeDocument/2006/relationships/hyperlink" Target="http://www.lexisnexis.com/hottopics/michie/" TargetMode="External"/><Relationship Id="rId86" Type="http://schemas.openxmlformats.org/officeDocument/2006/relationships/hyperlink" Target="http://www.lexisnexis.com/hottopics/michie/" TargetMode="External"/><Relationship Id="rId130" Type="http://schemas.openxmlformats.org/officeDocument/2006/relationships/hyperlink" Target="http://www.lexisnexis.com/hottopics/michie/" TargetMode="External"/><Relationship Id="rId135" Type="http://schemas.openxmlformats.org/officeDocument/2006/relationships/hyperlink" Target="http://www.lexisnexis.com/hottopics/michie/" TargetMode="External"/><Relationship Id="rId151" Type="http://schemas.openxmlformats.org/officeDocument/2006/relationships/hyperlink" Target="http://www.lexisnexis.com/hottopics/michie/" TargetMode="External"/><Relationship Id="rId156" Type="http://schemas.openxmlformats.org/officeDocument/2006/relationships/hyperlink" Target="http://www.lexisnexis.com/hottopics/michie/" TargetMode="External"/><Relationship Id="rId177" Type="http://schemas.openxmlformats.org/officeDocument/2006/relationships/hyperlink" Target="http://www.lexisnexis.com/hottopics/michie/" TargetMode="External"/><Relationship Id="rId198" Type="http://schemas.openxmlformats.org/officeDocument/2006/relationships/hyperlink" Target="http://www.lexisnexis.com/hottopics/michie/" TargetMode="External"/><Relationship Id="rId172" Type="http://schemas.openxmlformats.org/officeDocument/2006/relationships/hyperlink" Target="http://www.adptfoi.com/Parks/Park%20Operations%20Manual/PD3070.pdf" TargetMode="External"/><Relationship Id="rId193" Type="http://schemas.openxmlformats.org/officeDocument/2006/relationships/hyperlink" Target="http://www.lexisnexis.com/hottopics/michie/" TargetMode="External"/><Relationship Id="rId202" Type="http://schemas.openxmlformats.org/officeDocument/2006/relationships/hyperlink" Target="http://www.handgunlaw.us/documents/USKnife.pdf" TargetMode="External"/><Relationship Id="rId207" Type="http://schemas.openxmlformats.org/officeDocument/2006/relationships/hyperlink" Target="http://www.lexisnexis.com/hottopics/michie/" TargetMode="External"/><Relationship Id="rId223" Type="http://schemas.openxmlformats.org/officeDocument/2006/relationships/hyperlink" Target="http://www.handgunlaw.us/documents/agopinions/ARAGOp2003372CollegeCarry.pdf" TargetMode="External"/><Relationship Id="rId228" Type="http://schemas.openxmlformats.org/officeDocument/2006/relationships/hyperlink" Target="http://www.handgunlaw.us/documents/agopinions/ARAGOp2005-230Expungment.pdf" TargetMode="External"/><Relationship Id="rId244" Type="http://schemas.openxmlformats.org/officeDocument/2006/relationships/hyperlink" Target="http://www.handgunlaw.us/documents/agopinions/ARAGOpinionOpenandPermitlessCarry.pdf" TargetMode="External"/><Relationship Id="rId249" Type="http://schemas.openxmlformats.org/officeDocument/2006/relationships/hyperlink" Target="http://www.lexisnexis.com/hottopics/michie/" TargetMode="External"/><Relationship Id="rId13" Type="http://schemas.openxmlformats.org/officeDocument/2006/relationships/hyperlink" Target="http://www.handgunlaw.us/states/arizona.pdf" TargetMode="External"/><Relationship Id="rId18" Type="http://schemas.openxmlformats.org/officeDocument/2006/relationships/hyperlink" Target="http://www.handgunlaw.us/states/kansas.pdf" TargetMode="External"/><Relationship Id="rId39" Type="http://schemas.openxmlformats.org/officeDocument/2006/relationships/hyperlink" Target="http://asp.arkansas.gov/services-and-programs/detail/concealed-handgun-licensing" TargetMode="External"/><Relationship Id="rId109" Type="http://schemas.openxmlformats.org/officeDocument/2006/relationships/hyperlink" Target="http://www.lexisnexis.com/hottopics/michie/" TargetMode="External"/><Relationship Id="rId260" Type="http://schemas.openxmlformats.org/officeDocument/2006/relationships/hyperlink" Target="http://www.lexisnexis.com/hottopics/michie/" TargetMode="External"/><Relationship Id="rId265" Type="http://schemas.openxmlformats.org/officeDocument/2006/relationships/hyperlink" Target="http://www.handgunlaw.us/documents/PageUpdatesRemoved.pdf" TargetMode="External"/><Relationship Id="rId34" Type="http://schemas.openxmlformats.org/officeDocument/2006/relationships/hyperlink" Target="http://www.lexisnexis.com/hottopics/michie/" TargetMode="External"/><Relationship Id="rId50" Type="http://schemas.openxmlformats.org/officeDocument/2006/relationships/hyperlink" Target="http://www.sos.arkansas.gov/rulesRegs/Pages/default.aspx" TargetMode="External"/><Relationship Id="rId55" Type="http://schemas.openxmlformats.org/officeDocument/2006/relationships/hyperlink" Target="http://www.arkansasag.gov/" TargetMode="External"/><Relationship Id="rId76" Type="http://schemas.openxmlformats.org/officeDocument/2006/relationships/hyperlink" Target="https://www.ark.org/asplicense/chcl_application/chcl.aspx" TargetMode="External"/><Relationship Id="rId97" Type="http://schemas.openxmlformats.org/officeDocument/2006/relationships/hyperlink" Target="http://www.lexisnexis.com/hottopics/michie/" TargetMode="External"/><Relationship Id="rId104" Type="http://schemas.openxmlformats.org/officeDocument/2006/relationships/hyperlink" Target="http://www.lexisnexis.com/hottopics/michie/" TargetMode="External"/><Relationship Id="rId120" Type="http://schemas.openxmlformats.org/officeDocument/2006/relationships/hyperlink" Target="http://www.handgunlaw.us/documents/agopinions/ARAGOp2003244ParkCarry.pdf" TargetMode="External"/><Relationship Id="rId125" Type="http://schemas.openxmlformats.org/officeDocument/2006/relationships/hyperlink" Target="http://www.lexisnexis.com/hottopics/michie/" TargetMode="External"/><Relationship Id="rId141" Type="http://schemas.openxmlformats.org/officeDocument/2006/relationships/hyperlink" Target="http://www.lexisnexis.com/hottopics/michie/" TargetMode="External"/><Relationship Id="rId146" Type="http://schemas.openxmlformats.org/officeDocument/2006/relationships/hyperlink" Target="http://www.lexisnexis.com/hottopics/michie/" TargetMode="External"/><Relationship Id="rId167" Type="http://schemas.openxmlformats.org/officeDocument/2006/relationships/hyperlink" Target="http://www.lexisnexis.com/hottopics/michie/" TargetMode="External"/><Relationship Id="rId188" Type="http://schemas.openxmlformats.org/officeDocument/2006/relationships/hyperlink" Target="http://www.handgunlaw.us/documents/state_rkba_orgs.pdf" TargetMode="External"/><Relationship Id="rId7" Type="http://schemas.openxmlformats.org/officeDocument/2006/relationships/hyperlink" Target="http://www.state.ar.us/" TargetMode="External"/><Relationship Id="rId71" Type="http://schemas.openxmlformats.org/officeDocument/2006/relationships/hyperlink" Target="http://www.lexisnexis.com/hottopics/michie/" TargetMode="External"/><Relationship Id="rId92" Type="http://schemas.openxmlformats.org/officeDocument/2006/relationships/hyperlink" Target="http://www.lexisnexis.com/hottopics/michie/" TargetMode="External"/><Relationship Id="rId162" Type="http://schemas.openxmlformats.org/officeDocument/2006/relationships/hyperlink" Target="http://www.lexisnexis.com/hottopics/michie/" TargetMode="External"/><Relationship Id="rId183" Type="http://schemas.openxmlformats.org/officeDocument/2006/relationships/hyperlink" Target="http://www.opencarry.org/" TargetMode="External"/><Relationship Id="rId213" Type="http://schemas.openxmlformats.org/officeDocument/2006/relationships/hyperlink" Target="http://www.lexisnexis.com/hottopics/michie/" TargetMode="External"/><Relationship Id="rId218" Type="http://schemas.openxmlformats.org/officeDocument/2006/relationships/hyperlink" Target="http://www.handgunlaw.us/documents/agopinions/ARAGOp2003244ParkCarry.pdf" TargetMode="External"/><Relationship Id="rId234" Type="http://schemas.openxmlformats.org/officeDocument/2006/relationships/hyperlink" Target="http://www.handgunlaw.us/documents/agopinions/ARAGOpCarryInChurch2009-080.pdf" TargetMode="External"/><Relationship Id="rId239" Type="http://schemas.openxmlformats.org/officeDocument/2006/relationships/hyperlink" Target="http://www.handgunlaw.us/documents/agopinions/ARAGOpinionOnOpenCarry2013.pdf" TargetMode="External"/><Relationship Id="rId2" Type="http://schemas.openxmlformats.org/officeDocument/2006/relationships/styles" Target="styles.xml"/><Relationship Id="rId29" Type="http://schemas.openxmlformats.org/officeDocument/2006/relationships/hyperlink" Target="http://www.handgunlaw.us/states/westvirginia.pdf" TargetMode="External"/><Relationship Id="rId250" Type="http://schemas.openxmlformats.org/officeDocument/2006/relationships/hyperlink" Target="http://www.law.cornell.edu/uscode/text/42/5207" TargetMode="External"/><Relationship Id="rId255" Type="http://schemas.openxmlformats.org/officeDocument/2006/relationships/hyperlink" Target="http://www.lexisnexis.com/hottopics/michie/" TargetMode="External"/><Relationship Id="rId271" Type="http://schemas.openxmlformats.org/officeDocument/2006/relationships/header" Target="header3.xml"/><Relationship Id="rId24" Type="http://schemas.openxmlformats.org/officeDocument/2006/relationships/hyperlink" Target="http://www.handgunlaw.us/states/mississippi.pdf" TargetMode="External"/><Relationship Id="rId40" Type="http://schemas.openxmlformats.org/officeDocument/2006/relationships/hyperlink" Target="https://static.ark.org/eeuploads/asp/chcl_application_nov2016.pdf" TargetMode="External"/><Relationship Id="rId45" Type="http://schemas.openxmlformats.org/officeDocument/2006/relationships/hyperlink" Target="https://www.ark.org/asplicense/chcl_application/chcl.aspx" TargetMode="External"/><Relationship Id="rId66" Type="http://schemas.openxmlformats.org/officeDocument/2006/relationships/hyperlink" Target="http://asp.arkansas.gov/publications/" TargetMode="External"/><Relationship Id="rId87" Type="http://schemas.openxmlformats.org/officeDocument/2006/relationships/hyperlink" Target="http://www.lexisnexis.com/hottopics/michie/" TargetMode="External"/><Relationship Id="rId110" Type="http://schemas.openxmlformats.org/officeDocument/2006/relationships/hyperlink" Target="http://www.lexisnexis.com/hottopics/michie/" TargetMode="External"/><Relationship Id="rId115" Type="http://schemas.openxmlformats.org/officeDocument/2006/relationships/hyperlink" Target="http://www.lexisnexis.com/hottopics/michie/" TargetMode="External"/><Relationship Id="rId131" Type="http://schemas.openxmlformats.org/officeDocument/2006/relationships/hyperlink" Target="http://www.lexisnexis.com/hottopics/michie/" TargetMode="External"/><Relationship Id="rId136" Type="http://schemas.openxmlformats.org/officeDocument/2006/relationships/hyperlink" Target="http://www.lexisnexis.com/hottopics/michie/" TargetMode="External"/><Relationship Id="rId157" Type="http://schemas.openxmlformats.org/officeDocument/2006/relationships/hyperlink" Target="http://www.lexisnexis.com/hottopics/michie/" TargetMode="External"/><Relationship Id="rId178" Type="http://schemas.openxmlformats.org/officeDocument/2006/relationships/hyperlink" Target="http://www.lexisnexis.com/hottopics/michie/" TargetMode="External"/><Relationship Id="rId61" Type="http://schemas.openxmlformats.org/officeDocument/2006/relationships/hyperlink" Target="http://www.handgunlaw.us/states/newhampshire.pdf" TargetMode="External"/><Relationship Id="rId82" Type="http://schemas.openxmlformats.org/officeDocument/2006/relationships/hyperlink" Target="http://www.lexisnexis.com/hottopics/michie/" TargetMode="External"/><Relationship Id="rId152" Type="http://schemas.openxmlformats.org/officeDocument/2006/relationships/hyperlink" Target="http://www.lexisnexis.com/hottopics/michie/" TargetMode="External"/><Relationship Id="rId173" Type="http://schemas.openxmlformats.org/officeDocument/2006/relationships/hyperlink" Target="http://www.adptfoi.com/Parks/Park%20Operations%20Manual/PD3070.pdf" TargetMode="External"/><Relationship Id="rId194" Type="http://schemas.openxmlformats.org/officeDocument/2006/relationships/hyperlink" Target="http://www.lexisnexis.com/hottopics/michie/" TargetMode="External"/><Relationship Id="rId199" Type="http://schemas.openxmlformats.org/officeDocument/2006/relationships/hyperlink" Target="http://www.lexisnexis.com/hottopics/michie/" TargetMode="External"/><Relationship Id="rId203" Type="http://schemas.openxmlformats.org/officeDocument/2006/relationships/hyperlink" Target="http://www.handgunlaw.us/documents/USKnife.pdf" TargetMode="External"/><Relationship Id="rId208" Type="http://schemas.openxmlformats.org/officeDocument/2006/relationships/hyperlink" Target="http://www.lexisnexis.com/hottopics/michie/" TargetMode="External"/><Relationship Id="rId229" Type="http://schemas.openxmlformats.org/officeDocument/2006/relationships/hyperlink" Target="http://www.handgunlaw.us/documents/agopinions/ARAGOp98083Reciprocoty.pdf" TargetMode="External"/><Relationship Id="rId19" Type="http://schemas.openxmlformats.org/officeDocument/2006/relationships/hyperlink" Target="http://www.handgunlaw.us/states/maine.pdf" TargetMode="External"/><Relationship Id="rId224" Type="http://schemas.openxmlformats.org/officeDocument/2006/relationships/hyperlink" Target="http://www.handgunlaw.us/documents/agopinions/ARAGOp2003372CollegeCarry.pdf" TargetMode="External"/><Relationship Id="rId240" Type="http://schemas.openxmlformats.org/officeDocument/2006/relationships/hyperlink" Target="http://www.handgunlaw.us/documents/agopinions/ARAGOpinionOnOpenCarry2013.pdf" TargetMode="External"/><Relationship Id="rId245" Type="http://schemas.openxmlformats.org/officeDocument/2006/relationships/hyperlink" Target="http://www.lexisnexis.com/hottopics/michie/" TargetMode="External"/><Relationship Id="rId261" Type="http://schemas.openxmlformats.org/officeDocument/2006/relationships/hyperlink" Target="http://www.lexisnexis.com/hottopics/michie/" TargetMode="External"/><Relationship Id="rId266" Type="http://schemas.openxmlformats.org/officeDocument/2006/relationships/hyperlink" Target="http://www.handgunlaw.us/documents/PageUpdatesRemoved.pdf" TargetMode="External"/><Relationship Id="rId14" Type="http://schemas.openxmlformats.org/officeDocument/2006/relationships/hyperlink" Target="http://www.handgunlaw.us/states/arizona.pdf" TargetMode="External"/><Relationship Id="rId30" Type="http://schemas.openxmlformats.org/officeDocument/2006/relationships/hyperlink" Target="http://www.handgunlaw.us/states/westvirginia.pdf" TargetMode="External"/><Relationship Id="rId35" Type="http://schemas.openxmlformats.org/officeDocument/2006/relationships/hyperlink" Target="http://www.lexisnexis.com/hottopics/michie/" TargetMode="External"/><Relationship Id="rId56" Type="http://schemas.openxmlformats.org/officeDocument/2006/relationships/hyperlink" Target="https://static.ark.org/eeuploads/asp/CHCL_statutes_effective_102015.pdf" TargetMode="External"/><Relationship Id="rId77" Type="http://schemas.openxmlformats.org/officeDocument/2006/relationships/hyperlink" Target="https://www.ark.org/asplicense/chcl_application/chcl.aspx" TargetMode="External"/><Relationship Id="rId100" Type="http://schemas.openxmlformats.org/officeDocument/2006/relationships/hyperlink" Target="http://www.lexisnexis.com/hottopics/michie/" TargetMode="External"/><Relationship Id="rId105" Type="http://schemas.openxmlformats.org/officeDocument/2006/relationships/hyperlink" Target="http://www.lexisnexis.com/hottopics/michie/" TargetMode="External"/><Relationship Id="rId126" Type="http://schemas.openxmlformats.org/officeDocument/2006/relationships/hyperlink" Target="http://www.lexisnexis.com/hottopics/michie/" TargetMode="External"/><Relationship Id="rId147" Type="http://schemas.openxmlformats.org/officeDocument/2006/relationships/hyperlink" Target="http://www.lexisnexis.com/hottopics/michie/" TargetMode="External"/><Relationship Id="rId168" Type="http://schemas.openxmlformats.org/officeDocument/2006/relationships/hyperlink" Target="http://www.learntocarry.com/nogunsnomoney/" TargetMode="External"/><Relationship Id="rId8" Type="http://schemas.openxmlformats.org/officeDocument/2006/relationships/hyperlink" Target="http://www.state.ar.us/" TargetMode="External"/><Relationship Id="rId51" Type="http://schemas.openxmlformats.org/officeDocument/2006/relationships/hyperlink" Target="http://www.sos.arkansas.gov/rulesRegs/Pages/default.aspx" TargetMode="External"/><Relationship Id="rId72" Type="http://schemas.openxmlformats.org/officeDocument/2006/relationships/hyperlink" Target="http://www.lexisnexis.com/hottopics/michie/" TargetMode="External"/><Relationship Id="rId93" Type="http://schemas.openxmlformats.org/officeDocument/2006/relationships/hyperlink" Target="http://www.lexisnexis.com/hottopics/michie/" TargetMode="External"/><Relationship Id="rId98" Type="http://schemas.openxmlformats.org/officeDocument/2006/relationships/hyperlink" Target="http://www.lexisnexis.com/hottopics/michie/" TargetMode="External"/><Relationship Id="rId121" Type="http://schemas.openxmlformats.org/officeDocument/2006/relationships/hyperlink" Target="http://www.adptfoi.com/Parks/Park%20Operations%20Manual/PD3070.pdf" TargetMode="External"/><Relationship Id="rId142" Type="http://schemas.openxmlformats.org/officeDocument/2006/relationships/hyperlink" Target="http://www.lexisnexis.com/hottopics/michie/" TargetMode="External"/><Relationship Id="rId163" Type="http://schemas.openxmlformats.org/officeDocument/2006/relationships/hyperlink" Target="http://www.lexisnexis.com/hottopics/michie/" TargetMode="External"/><Relationship Id="rId184" Type="http://schemas.openxmlformats.org/officeDocument/2006/relationships/hyperlink" Target="http://www.opencarry.org/" TargetMode="External"/><Relationship Id="rId189" Type="http://schemas.openxmlformats.org/officeDocument/2006/relationships/hyperlink" Target="http://www.lexisnexis.com/hottopics/michie/" TargetMode="External"/><Relationship Id="rId219" Type="http://schemas.openxmlformats.org/officeDocument/2006/relationships/hyperlink" Target="http://www.handgunlaw.us/documents/agopinions/ARAGOp2003244ParkCarry.pdf" TargetMode="External"/><Relationship Id="rId3" Type="http://schemas.openxmlformats.org/officeDocument/2006/relationships/settings" Target="settings.xml"/><Relationship Id="rId214" Type="http://schemas.openxmlformats.org/officeDocument/2006/relationships/hyperlink" Target="http://www.lexisnexis.com/hottopics/michie/" TargetMode="External"/><Relationship Id="rId230" Type="http://schemas.openxmlformats.org/officeDocument/2006/relationships/hyperlink" Target="http://www.handgunlaw.us/documents/agopinions/ARAGOp98083Reciprocoty.pdf" TargetMode="External"/><Relationship Id="rId235" Type="http://schemas.openxmlformats.org/officeDocument/2006/relationships/hyperlink" Target="http://www.handgunlaw.us/documents/agopinions/ARAGOpCarryInChurch2009-080.pdf" TargetMode="External"/><Relationship Id="rId251" Type="http://schemas.openxmlformats.org/officeDocument/2006/relationships/hyperlink" Target="http://www.law.cornell.edu/uscode/text/42/5207" TargetMode="External"/><Relationship Id="rId256" Type="http://schemas.openxmlformats.org/officeDocument/2006/relationships/hyperlink" Target="http://www.lexisnexis.com/hottopics/michie/" TargetMode="External"/><Relationship Id="rId25" Type="http://schemas.openxmlformats.org/officeDocument/2006/relationships/hyperlink" Target="http://www.handgunlaw.us/states/missouri.pdf" TargetMode="External"/><Relationship Id="rId46" Type="http://schemas.openxmlformats.org/officeDocument/2006/relationships/hyperlink" Target="https://static.ark.org/eeuploads/asp/New_CHCL_application_Instruction_Sheet_apps_submitted_after_Oct_1_2016_01192017.docx" TargetMode="External"/><Relationship Id="rId67" Type="http://schemas.openxmlformats.org/officeDocument/2006/relationships/hyperlink" Target="http://asp.arkansas.gov/publications/" TargetMode="External"/><Relationship Id="rId116" Type="http://schemas.openxmlformats.org/officeDocument/2006/relationships/hyperlink" Target="http://www.lexisnexis.com/hottopics/michie/" TargetMode="External"/><Relationship Id="rId137" Type="http://schemas.openxmlformats.org/officeDocument/2006/relationships/hyperlink" Target="http://www.lexisnexis.com/hottopics/michie/" TargetMode="External"/><Relationship Id="rId158" Type="http://schemas.openxmlformats.org/officeDocument/2006/relationships/hyperlink" Target="http://www.lexisnexis.com/hottopics/michie/" TargetMode="External"/><Relationship Id="rId272" Type="http://schemas.openxmlformats.org/officeDocument/2006/relationships/footer" Target="footer3.xml"/><Relationship Id="rId20" Type="http://schemas.openxmlformats.org/officeDocument/2006/relationships/hyperlink" Target="http://www.handgunlaw.us/states/maine.pdf" TargetMode="External"/><Relationship Id="rId41" Type="http://schemas.openxmlformats.org/officeDocument/2006/relationships/hyperlink" Target="https://static.ark.org/eeuploads/asp/chcl_application_nov2016.pdf" TargetMode="External"/><Relationship Id="rId62" Type="http://schemas.openxmlformats.org/officeDocument/2006/relationships/hyperlink" Target="http://www.handgunlaw.us/states/vermont.pdf" TargetMode="External"/><Relationship Id="rId83" Type="http://schemas.openxmlformats.org/officeDocument/2006/relationships/hyperlink" Target="http://www.lexisnexis.com/hottopics/michie/" TargetMode="External"/><Relationship Id="rId88" Type="http://schemas.openxmlformats.org/officeDocument/2006/relationships/hyperlink" Target="http://www.lexisnexis.com/hottopics/michie/" TargetMode="External"/><Relationship Id="rId111" Type="http://schemas.openxmlformats.org/officeDocument/2006/relationships/hyperlink" Target="http://www.lexisnexis.com/hottopics/michie/" TargetMode="External"/><Relationship Id="rId132" Type="http://schemas.openxmlformats.org/officeDocument/2006/relationships/hyperlink" Target="http://www.lexisnexis.com/hottopics/michie/" TargetMode="External"/><Relationship Id="rId153" Type="http://schemas.openxmlformats.org/officeDocument/2006/relationships/hyperlink" Target="http://www.lexisnexis.com/hottopics/michie/" TargetMode="External"/><Relationship Id="rId174" Type="http://schemas.openxmlformats.org/officeDocument/2006/relationships/hyperlink" Target="http://www.lexisnexis.com/hottopics/michie/" TargetMode="External"/><Relationship Id="rId179" Type="http://schemas.openxmlformats.org/officeDocument/2006/relationships/hyperlink" Target="http://www.handgunlaw.us/documents/agopinions/ARAGOpinionOpenandPermitlessCarry.pdf" TargetMode="External"/><Relationship Id="rId195" Type="http://schemas.openxmlformats.org/officeDocument/2006/relationships/hyperlink" Target="http://www.lexisnexis.com/hottopics/michie/" TargetMode="External"/><Relationship Id="rId209" Type="http://schemas.openxmlformats.org/officeDocument/2006/relationships/hyperlink" Target="http://www.lexisnexis.com/hottopics/michie/" TargetMode="External"/><Relationship Id="rId190" Type="http://schemas.openxmlformats.org/officeDocument/2006/relationships/hyperlink" Target="http://www.lexisnexis.com/hottopics/michie/" TargetMode="External"/><Relationship Id="rId204" Type="http://schemas.openxmlformats.org/officeDocument/2006/relationships/hyperlink" Target="http://www.handgunlaw.us/documents/USKnife.pdf" TargetMode="External"/><Relationship Id="rId220" Type="http://schemas.openxmlformats.org/officeDocument/2006/relationships/hyperlink" Target="http://www.handgunlaw.us/documents/agopinions/ARAGOp2003244ParkCarry.pdf" TargetMode="External"/><Relationship Id="rId225" Type="http://schemas.openxmlformats.org/officeDocument/2006/relationships/hyperlink" Target="http://www.handgunlaw.us/documents/agopinions/ARAGOp2005-230Expungment.pdf" TargetMode="External"/><Relationship Id="rId241" Type="http://schemas.openxmlformats.org/officeDocument/2006/relationships/hyperlink" Target="http://www.handgunlaw.us/documents/agopinions/ARAGOpinionOpenandPermitlessCarry.pdf" TargetMode="External"/><Relationship Id="rId246" Type="http://schemas.openxmlformats.org/officeDocument/2006/relationships/hyperlink" Target="http://www.lexisnexis.com/hottopics/michie/" TargetMode="External"/><Relationship Id="rId267" Type="http://schemas.openxmlformats.org/officeDocument/2006/relationships/header" Target="header1.xml"/><Relationship Id="rId15" Type="http://schemas.openxmlformats.org/officeDocument/2006/relationships/hyperlink" Target="http://www.handgunlaw.us/states/arizona.pdf" TargetMode="External"/><Relationship Id="rId36" Type="http://schemas.openxmlformats.org/officeDocument/2006/relationships/hyperlink" Target="http://www.lexisnexis.com/hottopics/michie/" TargetMode="External"/><Relationship Id="rId57" Type="http://schemas.openxmlformats.org/officeDocument/2006/relationships/hyperlink" Target="https://static.ark.org/eeuploads/asp/CHCL_statutes_effective_102015.pdf" TargetMode="External"/><Relationship Id="rId106" Type="http://schemas.openxmlformats.org/officeDocument/2006/relationships/hyperlink" Target="http://www.lexisnexis.com/hottopics/michie/" TargetMode="External"/><Relationship Id="rId127" Type="http://schemas.openxmlformats.org/officeDocument/2006/relationships/hyperlink" Target="http://www.lexisnexis.com/hottopics/michie/" TargetMode="External"/><Relationship Id="rId262" Type="http://schemas.openxmlformats.org/officeDocument/2006/relationships/hyperlink" Target="http://www.lexisnexis.com/hottopics/michie/" TargetMode="External"/><Relationship Id="rId10" Type="http://schemas.openxmlformats.org/officeDocument/2006/relationships/hyperlink" Target="http://www.handgunlaw.us/states/alaska.pdf" TargetMode="External"/><Relationship Id="rId31" Type="http://schemas.openxmlformats.org/officeDocument/2006/relationships/hyperlink" Target="http://www.handgunlaw.us/documents/agopinions/ARAGOpinionOpenandPermitlessCarry.pdf" TargetMode="External"/><Relationship Id="rId52" Type="http://schemas.openxmlformats.org/officeDocument/2006/relationships/hyperlink" Target="http://asp.arkansas.gov/services-and-programs/detail/concealed-handgun-licensing" TargetMode="External"/><Relationship Id="rId73" Type="http://schemas.openxmlformats.org/officeDocument/2006/relationships/hyperlink" Target="http://www.lexisnexis.com/hottopics/michie/" TargetMode="External"/><Relationship Id="rId78" Type="http://schemas.openxmlformats.org/officeDocument/2006/relationships/hyperlink" Target="http://www.lexisnexis.com/hottopics/michie/" TargetMode="External"/><Relationship Id="rId94" Type="http://schemas.openxmlformats.org/officeDocument/2006/relationships/hyperlink" Target="http://www.lexisnexis.com/hottopics/michie/" TargetMode="External"/><Relationship Id="rId99" Type="http://schemas.openxmlformats.org/officeDocument/2006/relationships/hyperlink" Target="http://www.lexisnexis.com/hottopics/michie/" TargetMode="External"/><Relationship Id="rId101" Type="http://schemas.openxmlformats.org/officeDocument/2006/relationships/hyperlink" Target="http://www.lexisnexis.com/hottopics/michie/" TargetMode="External"/><Relationship Id="rId122" Type="http://schemas.openxmlformats.org/officeDocument/2006/relationships/hyperlink" Target="http://www.adptfoi.com/Parks/Park%20Operations%20Manual/PD3070.pdf" TargetMode="External"/><Relationship Id="rId143" Type="http://schemas.openxmlformats.org/officeDocument/2006/relationships/hyperlink" Target="http://www.lexisnexis.com/hottopics/michie/" TargetMode="External"/><Relationship Id="rId148" Type="http://schemas.openxmlformats.org/officeDocument/2006/relationships/hyperlink" Target="http://www.lexisnexis.com/hottopics/michie/" TargetMode="External"/><Relationship Id="rId164" Type="http://schemas.openxmlformats.org/officeDocument/2006/relationships/hyperlink" Target="http://www.lexisnexis.com/hottopics/michie/" TargetMode="External"/><Relationship Id="rId169" Type="http://schemas.openxmlformats.org/officeDocument/2006/relationships/hyperlink" Target="http://www.learntocarry.com/nogunsnomoney/" TargetMode="External"/><Relationship Id="rId185" Type="http://schemas.openxmlformats.org/officeDocument/2006/relationships/hyperlink" Target="http://www.handgunlaw.us/documents/state_rkba_orgs.pdf" TargetMode="External"/><Relationship Id="rId4" Type="http://schemas.openxmlformats.org/officeDocument/2006/relationships/webSettings" Target="webSettings.xml"/><Relationship Id="rId9" Type="http://schemas.openxmlformats.org/officeDocument/2006/relationships/image" Target="media/image1.jpg"/><Relationship Id="rId180" Type="http://schemas.openxmlformats.org/officeDocument/2006/relationships/hyperlink" Target="http://www.handgunlaw.us/documents/agopinions/ARAGOpinionOpenandPermitlessCarry.pdf" TargetMode="External"/><Relationship Id="rId210" Type="http://schemas.openxmlformats.org/officeDocument/2006/relationships/hyperlink" Target="http://www.lexisnexis.com/hottopics/michie/" TargetMode="External"/><Relationship Id="rId215" Type="http://schemas.openxmlformats.org/officeDocument/2006/relationships/hyperlink" Target="http://www.handgunlaw.us/states/usa.pdf" TargetMode="External"/><Relationship Id="rId236" Type="http://schemas.openxmlformats.org/officeDocument/2006/relationships/hyperlink" Target="http://www.handgunlaw.us/documents/agopinions/ARAGOpinionOnOpenCarry2013.pdf" TargetMode="External"/><Relationship Id="rId257" Type="http://schemas.openxmlformats.org/officeDocument/2006/relationships/hyperlink" Target="http://www.lexisnexis.com/hottopics/michie/" TargetMode="External"/><Relationship Id="rId26" Type="http://schemas.openxmlformats.org/officeDocument/2006/relationships/hyperlink" Target="http://www.handgunlaw.us/states/missouri.pdf" TargetMode="External"/><Relationship Id="rId231" Type="http://schemas.openxmlformats.org/officeDocument/2006/relationships/hyperlink" Target="http://www.handgunlaw.us/documents/agopinions/ARAGOp98083Reciprocoty.pdf" TargetMode="External"/><Relationship Id="rId252" Type="http://schemas.openxmlformats.org/officeDocument/2006/relationships/hyperlink" Target="http://www.law.cornell.edu/uscode/text/42/5207" TargetMode="External"/><Relationship Id="rId273" Type="http://schemas.openxmlformats.org/officeDocument/2006/relationships/fontTable" Target="fontTable.xml"/><Relationship Id="rId47" Type="http://schemas.openxmlformats.org/officeDocument/2006/relationships/hyperlink" Target="https://static.ark.org/eeuploads/asp/New_CHCL_application_Instruction_Sheet_apps_submitted_after_Oct_1_2016_01192017.docx" TargetMode="External"/><Relationship Id="rId68" Type="http://schemas.openxmlformats.org/officeDocument/2006/relationships/hyperlink" Target="http://asp.arkansas.gov/services-and-programs/detail/concealed-handgun-licensing" TargetMode="External"/><Relationship Id="rId89" Type="http://schemas.openxmlformats.org/officeDocument/2006/relationships/hyperlink" Target="http://www.lexisnexis.com/hottopics/michie/" TargetMode="External"/><Relationship Id="rId112" Type="http://schemas.openxmlformats.org/officeDocument/2006/relationships/hyperlink" Target="http://www.lexisnexis.com/hottopics/michie/" TargetMode="External"/><Relationship Id="rId133" Type="http://schemas.openxmlformats.org/officeDocument/2006/relationships/hyperlink" Target="http://www.lexisnexis.com/hottopics/michie/" TargetMode="External"/><Relationship Id="rId154" Type="http://schemas.openxmlformats.org/officeDocument/2006/relationships/hyperlink" Target="http://www.lexisnexis.com/hottopics/michie/" TargetMode="External"/><Relationship Id="rId175" Type="http://schemas.openxmlformats.org/officeDocument/2006/relationships/hyperlink" Target="http://www.lexisnexis.com/hottopics/michie/" TargetMode="External"/><Relationship Id="rId196" Type="http://schemas.openxmlformats.org/officeDocument/2006/relationships/hyperlink" Target="http://www.lexisnexis.com/hottopics/michie/" TargetMode="External"/><Relationship Id="rId200" Type="http://schemas.openxmlformats.org/officeDocument/2006/relationships/hyperlink" Target="http://www.lexisnexis.com/hottopics/michie/" TargetMode="External"/><Relationship Id="rId16" Type="http://schemas.openxmlformats.org/officeDocument/2006/relationships/hyperlink" Target="http://www.handgunlaw.us/states/kansas.pdf" TargetMode="External"/><Relationship Id="rId221" Type="http://schemas.openxmlformats.org/officeDocument/2006/relationships/hyperlink" Target="http://www.handgunlaw.us/documents/agopinions/ARAGOp2003372CollegeCarry.pdf" TargetMode="External"/><Relationship Id="rId242" Type="http://schemas.openxmlformats.org/officeDocument/2006/relationships/hyperlink" Target="http://www.handgunlaw.us/documents/agopinions/ARAGOpinionOpenandPermitlessCarry.pdf" TargetMode="External"/><Relationship Id="rId263" Type="http://schemas.openxmlformats.org/officeDocument/2006/relationships/hyperlink" Target="http://www.lexisnexis.com/hottopics/michie/" TargetMode="External"/><Relationship Id="rId37" Type="http://schemas.openxmlformats.org/officeDocument/2006/relationships/hyperlink" Target="http://www.lexisnexis.com/hottopics/michie/" TargetMode="External"/><Relationship Id="rId58" Type="http://schemas.openxmlformats.org/officeDocument/2006/relationships/hyperlink" Target="https://static.ark.org/eeuploads/asp/CHCL_Rules_revised_November_2013.pdf" TargetMode="External"/><Relationship Id="rId79" Type="http://schemas.openxmlformats.org/officeDocument/2006/relationships/hyperlink" Target="http://www.lexisnexis.com/hottopics/michie/" TargetMode="External"/><Relationship Id="rId102" Type="http://schemas.openxmlformats.org/officeDocument/2006/relationships/hyperlink" Target="http://www.lexisnexis.com/hottopics/michie/" TargetMode="External"/><Relationship Id="rId123" Type="http://schemas.openxmlformats.org/officeDocument/2006/relationships/hyperlink" Target="http://www.adptfoi.com/Parks/Park%20Operations%20Manual/PD3070.pdf" TargetMode="External"/><Relationship Id="rId144" Type="http://schemas.openxmlformats.org/officeDocument/2006/relationships/hyperlink" Target="http://www.lexisnexis.com/hottopics/michie/" TargetMode="External"/><Relationship Id="rId90" Type="http://schemas.openxmlformats.org/officeDocument/2006/relationships/hyperlink" Target="http://www.lexisnexis.com/hottopics/michie/" TargetMode="External"/><Relationship Id="rId165" Type="http://schemas.openxmlformats.org/officeDocument/2006/relationships/hyperlink" Target="http://www.lexisnexis.com/hottopics/michie/" TargetMode="External"/><Relationship Id="rId186" Type="http://schemas.openxmlformats.org/officeDocument/2006/relationships/hyperlink" Target="http://www.handgunlaw.us/documents/state_rkba_orgs.pdf" TargetMode="External"/><Relationship Id="rId211" Type="http://schemas.openxmlformats.org/officeDocument/2006/relationships/hyperlink" Target="http://www.lexisnexis.com/hottopics/michie/" TargetMode="External"/><Relationship Id="rId232" Type="http://schemas.openxmlformats.org/officeDocument/2006/relationships/hyperlink" Target="http://www.handgunlaw.us/documents/agopinions/ARAGOp98083Reciprocoty.pdf" TargetMode="External"/><Relationship Id="rId253" Type="http://schemas.openxmlformats.org/officeDocument/2006/relationships/hyperlink" Target="http://www.law.cornell.edu/uscode/text/42/5207" TargetMode="External"/><Relationship Id="rId274" Type="http://schemas.openxmlformats.org/officeDocument/2006/relationships/theme" Target="theme/theme1.xml"/><Relationship Id="rId27" Type="http://schemas.openxmlformats.org/officeDocument/2006/relationships/hyperlink" Target="http://www.handgunlaw.us/states/missouri.pdf" TargetMode="External"/><Relationship Id="rId48" Type="http://schemas.openxmlformats.org/officeDocument/2006/relationships/hyperlink" Target="http://www.lexisnexis.com/hottopics/michie/" TargetMode="External"/><Relationship Id="rId69" Type="http://schemas.openxmlformats.org/officeDocument/2006/relationships/hyperlink" Target="http://asp.arkansas.gov/services-and-programs/detail/concealed-handgun-licensing" TargetMode="External"/><Relationship Id="rId113" Type="http://schemas.openxmlformats.org/officeDocument/2006/relationships/hyperlink" Target="http://www.lexisnexis.com/hottopics/michie/" TargetMode="External"/><Relationship Id="rId134" Type="http://schemas.openxmlformats.org/officeDocument/2006/relationships/hyperlink" Target="http://www.lexisnexis.com/hottopics/michie/" TargetMode="External"/><Relationship Id="rId80" Type="http://schemas.openxmlformats.org/officeDocument/2006/relationships/hyperlink" Target="http://www.lexisnexis.com/hottopics/michie/" TargetMode="External"/><Relationship Id="rId155" Type="http://schemas.openxmlformats.org/officeDocument/2006/relationships/hyperlink" Target="http://www.lexisnexis.com/hottopics/michie/" TargetMode="External"/><Relationship Id="rId176" Type="http://schemas.openxmlformats.org/officeDocument/2006/relationships/hyperlink" Target="http://www.lexisnexis.com/hottopics/michie/" TargetMode="External"/><Relationship Id="rId197" Type="http://schemas.openxmlformats.org/officeDocument/2006/relationships/hyperlink" Target="http://www.lexisnexis.com/hottopics/michie/" TargetMode="External"/><Relationship Id="rId201" Type="http://schemas.openxmlformats.org/officeDocument/2006/relationships/hyperlink" Target="http://www.lexisnexis.com/hottopics/michie/" TargetMode="External"/><Relationship Id="rId222" Type="http://schemas.openxmlformats.org/officeDocument/2006/relationships/hyperlink" Target="http://www.handgunlaw.us/documents/agopinions/ARAGOp2003372CollegeCarry.pdf" TargetMode="External"/><Relationship Id="rId243" Type="http://schemas.openxmlformats.org/officeDocument/2006/relationships/hyperlink" Target="http://www.handgunlaw.us/documents/agopinions/ARAGOpinionOpenandPermitlessCarry.pdf" TargetMode="External"/><Relationship Id="rId264" Type="http://schemas.openxmlformats.org/officeDocument/2006/relationships/image" Target="media/image2.jpg"/><Relationship Id="rId17" Type="http://schemas.openxmlformats.org/officeDocument/2006/relationships/hyperlink" Target="http://www.handgunlaw.us/states/kansas.pdf" TargetMode="External"/><Relationship Id="rId38" Type="http://schemas.openxmlformats.org/officeDocument/2006/relationships/hyperlink" Target="http://asp.arkansas.gov/services-and-programs/detail/concealed-handgun-licensing" TargetMode="External"/><Relationship Id="rId59" Type="http://schemas.openxmlformats.org/officeDocument/2006/relationships/hyperlink" Target="https://static.ark.org/eeuploads/asp/CHCL_Rules_revised_November_2013.pdf" TargetMode="External"/><Relationship Id="rId103" Type="http://schemas.openxmlformats.org/officeDocument/2006/relationships/hyperlink" Target="http://www.lexisnexis.com/hottopics/michie/" TargetMode="External"/><Relationship Id="rId124" Type="http://schemas.openxmlformats.org/officeDocument/2006/relationships/hyperlink" Target="http://www.lexisnexis.com/hottopics/michie/" TargetMode="External"/><Relationship Id="rId70" Type="http://schemas.openxmlformats.org/officeDocument/2006/relationships/hyperlink" Target="http://asp.arkansas.gov/services-and-programs/detail/concealed-handgun-licensing" TargetMode="External"/><Relationship Id="rId91" Type="http://schemas.openxmlformats.org/officeDocument/2006/relationships/hyperlink" Target="http://www.lexisnexis.com/hottopics/michie/" TargetMode="External"/><Relationship Id="rId145" Type="http://schemas.openxmlformats.org/officeDocument/2006/relationships/hyperlink" Target="http://www.lexisnexis.com/hottopics/michie/" TargetMode="External"/><Relationship Id="rId166" Type="http://schemas.openxmlformats.org/officeDocument/2006/relationships/hyperlink" Target="http://www.lexisnexis.com/hottopics/michie/" TargetMode="External"/><Relationship Id="rId187" Type="http://schemas.openxmlformats.org/officeDocument/2006/relationships/hyperlink" Target="http://www.handgunlaw.us/documents/state_rkba_orgs.pdf" TargetMode="External"/><Relationship Id="rId1" Type="http://schemas.openxmlformats.org/officeDocument/2006/relationships/numbering" Target="numbering.xml"/><Relationship Id="rId212" Type="http://schemas.openxmlformats.org/officeDocument/2006/relationships/hyperlink" Target="http://www.lexisnexis.com/hottopics/michie/" TargetMode="External"/><Relationship Id="rId233" Type="http://schemas.openxmlformats.org/officeDocument/2006/relationships/hyperlink" Target="http://www.handgunlaw.us/documents/agopinions/ARAGOpCarryInChurch2009-080.pdf" TargetMode="External"/><Relationship Id="rId254" Type="http://schemas.openxmlformats.org/officeDocument/2006/relationships/hyperlink" Target="http://www.lexisnexis.com/hottopics/michie/" TargetMode="External"/><Relationship Id="rId28" Type="http://schemas.openxmlformats.org/officeDocument/2006/relationships/hyperlink" Target="http://www.handgunlaw.us/states/newhampshire.pdf" TargetMode="External"/><Relationship Id="rId49" Type="http://schemas.openxmlformats.org/officeDocument/2006/relationships/hyperlink" Target="http://www.lexisnexis.com/hottopics/michie/" TargetMode="External"/><Relationship Id="rId114" Type="http://schemas.openxmlformats.org/officeDocument/2006/relationships/hyperlink" Target="http://www.lexisnexis.com/hottopics/mic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11179</Words>
  <Characters>63723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State Name       </vt:lpstr>
    </vt:vector>
  </TitlesOfParts>
  <Company>National Park Service</Company>
  <LinksUpToDate>false</LinksUpToDate>
  <CharactersWithSpaces>74753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Name</dc:title>
  <dc:subject/>
  <dc:creator>Gary Slider</dc:creator>
  <cp:keywords/>
  <cp:lastModifiedBy>Davis, Christian H.</cp:lastModifiedBy>
  <cp:revision>2</cp:revision>
  <dcterms:created xsi:type="dcterms:W3CDTF">2017-12-14T20:01:00Z</dcterms:created>
  <dcterms:modified xsi:type="dcterms:W3CDTF">2017-12-14T20:01:00Z</dcterms:modified>
</cp:coreProperties>
</file>