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04" w:rsidRDefault="00994604" w:rsidP="00994604">
      <w:pPr>
        <w:rPr>
          <w:b/>
          <w:color w:val="000000"/>
          <w:sz w:val="32"/>
        </w:rPr>
      </w:pPr>
      <w:bookmarkStart w:id="0" w:name="_GoBack"/>
      <w:bookmarkEnd w:id="0"/>
      <w:r>
        <w:rPr>
          <w:noProof/>
          <w:color w:val="000000"/>
        </w:rPr>
        <w:drawing>
          <wp:anchor distT="0" distB="0" distL="114300" distR="114300" simplePos="0" relativeHeight="251659264" behindDoc="0" locked="0" layoutInCell="0" allowOverlap="1" wp14:anchorId="31F3AEE4" wp14:editId="6C893FD6">
            <wp:simplePos x="0" y="0"/>
            <wp:positionH relativeFrom="column">
              <wp:posOffset>-124460</wp:posOffset>
            </wp:positionH>
            <wp:positionV relativeFrom="paragraph">
              <wp:posOffset>-91440</wp:posOffset>
            </wp:positionV>
            <wp:extent cx="1024255" cy="1122680"/>
            <wp:effectExtent l="0" t="0" r="4445" b="127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55" cy="112268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32"/>
        </w:rPr>
        <w:t xml:space="preserve">                     </w:t>
      </w:r>
    </w:p>
    <w:p w:rsidR="00994604" w:rsidRDefault="00994604" w:rsidP="00994604">
      <w:pPr>
        <w:jc w:val="center"/>
        <w:rPr>
          <w:b/>
          <w:color w:val="000000"/>
          <w:sz w:val="18"/>
        </w:rPr>
      </w:pPr>
      <w:r>
        <w:rPr>
          <w:b/>
          <w:color w:val="000000"/>
          <w:sz w:val="32"/>
        </w:rPr>
        <w:t xml:space="preserve">                   United States Department of the Interior</w:t>
      </w:r>
    </w:p>
    <w:p w:rsidR="00994604" w:rsidRPr="00AC2ED1" w:rsidRDefault="00994604" w:rsidP="00994604">
      <w:pPr>
        <w:jc w:val="center"/>
        <w:rPr>
          <w:color w:val="000000"/>
        </w:rPr>
      </w:pPr>
      <w:r>
        <w:rPr>
          <w:color w:val="000000"/>
          <w:sz w:val="24"/>
        </w:rPr>
        <w:t xml:space="preserve">                      </w:t>
      </w:r>
      <w:r w:rsidRPr="00AC2ED1">
        <w:rPr>
          <w:color w:val="000000"/>
        </w:rPr>
        <w:t xml:space="preserve">   NATIONAL PARK SERVICE</w:t>
      </w:r>
    </w:p>
    <w:p w:rsidR="00994604" w:rsidRPr="00AC2ED1" w:rsidRDefault="00994604" w:rsidP="00994604">
      <w:pPr>
        <w:jc w:val="center"/>
        <w:rPr>
          <w:color w:val="000000"/>
          <w:sz w:val="16"/>
          <w:szCs w:val="16"/>
        </w:rPr>
      </w:pPr>
      <w:r>
        <w:rPr>
          <w:color w:val="000000"/>
        </w:rPr>
        <w:t xml:space="preserve">                             </w:t>
      </w:r>
      <w:r w:rsidRPr="00AC2ED1">
        <w:rPr>
          <w:color w:val="000000"/>
          <w:sz w:val="16"/>
          <w:szCs w:val="16"/>
        </w:rPr>
        <w:t>Upper Delaware Scenic and Recreational River</w:t>
      </w:r>
    </w:p>
    <w:p w:rsidR="00994604" w:rsidRDefault="00994604" w:rsidP="00994604">
      <w:pPr>
        <w:jc w:val="center"/>
        <w:rPr>
          <w:color w:val="000000"/>
          <w:sz w:val="16"/>
          <w:szCs w:val="16"/>
        </w:rPr>
      </w:pPr>
      <w:r w:rsidRPr="00AC2ED1">
        <w:rPr>
          <w:color w:val="000000"/>
          <w:sz w:val="16"/>
          <w:szCs w:val="16"/>
        </w:rPr>
        <w:t xml:space="preserve">                    </w:t>
      </w:r>
      <w:r>
        <w:rPr>
          <w:color w:val="000000"/>
          <w:sz w:val="16"/>
          <w:szCs w:val="16"/>
        </w:rPr>
        <w:t xml:space="preserve">       </w:t>
      </w:r>
      <w:r w:rsidRPr="00AC2ED1">
        <w:rPr>
          <w:color w:val="000000"/>
          <w:sz w:val="16"/>
          <w:szCs w:val="16"/>
        </w:rPr>
        <w:t xml:space="preserve">        274 River Road, Beach Lake PA  18405</w:t>
      </w:r>
    </w:p>
    <w:p w:rsidR="00994604" w:rsidRPr="00AC2ED1" w:rsidRDefault="00994604" w:rsidP="00994604">
      <w:pPr>
        <w:jc w:val="center"/>
        <w:rPr>
          <w:b/>
          <w:color w:val="000000"/>
          <w:sz w:val="16"/>
          <w:szCs w:val="16"/>
        </w:rPr>
      </w:pPr>
    </w:p>
    <w:p w:rsidR="00994604" w:rsidRDefault="00994604" w:rsidP="00994604">
      <w:pPr>
        <w:rPr>
          <w:color w:val="000000"/>
          <w:sz w:val="16"/>
          <w:szCs w:val="16"/>
        </w:rPr>
      </w:pPr>
    </w:p>
    <w:p w:rsidR="00994604" w:rsidRDefault="00994604" w:rsidP="00994604">
      <w:pPr>
        <w:rPr>
          <w:color w:val="000000"/>
          <w:sz w:val="24"/>
          <w:szCs w:val="24"/>
        </w:rPr>
      </w:pPr>
      <w:r w:rsidRPr="002B26D4">
        <w:rPr>
          <w:color w:val="000000"/>
          <w:sz w:val="24"/>
          <w:szCs w:val="24"/>
        </w:rPr>
        <w:t>In Reply Refer to:</w:t>
      </w:r>
    </w:p>
    <w:p w:rsidR="00994604" w:rsidRPr="002B26D4" w:rsidRDefault="00994604" w:rsidP="00994604">
      <w:pPr>
        <w:rPr>
          <w:color w:val="000000"/>
          <w:sz w:val="24"/>
          <w:szCs w:val="24"/>
        </w:rPr>
      </w:pPr>
    </w:p>
    <w:p w:rsidR="00211645" w:rsidRPr="00211645" w:rsidRDefault="006C2FF2" w:rsidP="00211645">
      <w:pPr>
        <w:rPr>
          <w:rFonts w:ascii="Arial Narrow" w:hAnsi="Arial Narrow"/>
          <w:color w:val="000000"/>
          <w:sz w:val="24"/>
          <w:szCs w:val="24"/>
        </w:rPr>
      </w:pPr>
      <w:r>
        <w:rPr>
          <w:rFonts w:ascii="Arial Narrow" w:hAnsi="Arial Narrow"/>
          <w:color w:val="000000"/>
          <w:sz w:val="24"/>
          <w:szCs w:val="24"/>
        </w:rPr>
        <w:t>February 3</w:t>
      </w:r>
      <w:r w:rsidR="0073062B">
        <w:rPr>
          <w:rFonts w:ascii="Arial Narrow" w:hAnsi="Arial Narrow"/>
          <w:color w:val="000000"/>
          <w:sz w:val="24"/>
          <w:szCs w:val="24"/>
        </w:rPr>
        <w:t>, 2017</w:t>
      </w:r>
    </w:p>
    <w:p w:rsidR="00994604" w:rsidRDefault="00994604" w:rsidP="00994604">
      <w:pPr>
        <w:rPr>
          <w:rFonts w:ascii="Arial Narrow" w:hAnsi="Arial Narrow"/>
          <w:color w:val="000000"/>
          <w:sz w:val="24"/>
          <w:szCs w:val="24"/>
        </w:rPr>
      </w:pPr>
    </w:p>
    <w:p w:rsidR="00994604" w:rsidRPr="000E4144" w:rsidRDefault="00994604" w:rsidP="00994604">
      <w:pPr>
        <w:rPr>
          <w:rFonts w:ascii="Arial Narrow" w:hAnsi="Arial Narrow"/>
          <w:color w:val="000000"/>
          <w:sz w:val="18"/>
          <w:szCs w:val="18"/>
        </w:rPr>
      </w:pPr>
      <w:proofErr w:type="gramStart"/>
      <w:r w:rsidRPr="000E4144">
        <w:rPr>
          <w:rFonts w:ascii="Arial Narrow" w:hAnsi="Arial Narrow"/>
          <w:color w:val="000000"/>
          <w:sz w:val="18"/>
          <w:szCs w:val="18"/>
        </w:rPr>
        <w:t>5.B</w:t>
      </w:r>
      <w:proofErr w:type="gramEnd"/>
      <w:r w:rsidRPr="000E4144">
        <w:rPr>
          <w:rFonts w:ascii="Arial Narrow" w:hAnsi="Arial Narrow"/>
          <w:color w:val="000000"/>
          <w:sz w:val="18"/>
          <w:szCs w:val="18"/>
        </w:rPr>
        <w:t xml:space="preserve"> (UPDE-CR)</w:t>
      </w:r>
    </w:p>
    <w:p w:rsidR="00994604" w:rsidRPr="002B26D4" w:rsidRDefault="00994604" w:rsidP="00994604">
      <w:pPr>
        <w:rPr>
          <w:color w:val="000000"/>
          <w:sz w:val="24"/>
          <w:szCs w:val="24"/>
        </w:rPr>
      </w:pPr>
      <w:r w:rsidRPr="002B26D4">
        <w:rPr>
          <w:color w:val="000000"/>
          <w:sz w:val="24"/>
          <w:szCs w:val="24"/>
        </w:rPr>
        <w:tab/>
      </w:r>
      <w:r w:rsidRPr="002B26D4">
        <w:rPr>
          <w:color w:val="000000"/>
          <w:sz w:val="24"/>
          <w:szCs w:val="24"/>
        </w:rPr>
        <w:tab/>
      </w:r>
      <w:r w:rsidRPr="002B26D4">
        <w:rPr>
          <w:color w:val="000000"/>
          <w:sz w:val="24"/>
          <w:szCs w:val="24"/>
        </w:rPr>
        <w:tab/>
      </w:r>
      <w:r w:rsidRPr="002B26D4">
        <w:rPr>
          <w:color w:val="000000"/>
          <w:sz w:val="24"/>
          <w:szCs w:val="24"/>
        </w:rPr>
        <w:tab/>
      </w:r>
      <w:r w:rsidRPr="002B26D4">
        <w:rPr>
          <w:color w:val="000000"/>
          <w:sz w:val="24"/>
          <w:szCs w:val="24"/>
        </w:rPr>
        <w:tab/>
      </w:r>
    </w:p>
    <w:p w:rsidR="00994604" w:rsidRDefault="00994604" w:rsidP="00994604">
      <w:pPr>
        <w:rPr>
          <w:rFonts w:ascii="Arial Narrow" w:hAnsi="Arial Narrow"/>
          <w:color w:val="000000"/>
          <w:sz w:val="24"/>
          <w:szCs w:val="24"/>
        </w:rPr>
      </w:pPr>
    </w:p>
    <w:p w:rsidR="00F55CD2" w:rsidRDefault="00F55CD2" w:rsidP="00994604">
      <w:pPr>
        <w:rPr>
          <w:rFonts w:ascii="Arial Narrow" w:hAnsi="Arial Narrow"/>
          <w:color w:val="000000"/>
          <w:sz w:val="24"/>
          <w:szCs w:val="24"/>
        </w:rPr>
      </w:pPr>
    </w:p>
    <w:p w:rsidR="00F55CD2" w:rsidRDefault="00F55CD2" w:rsidP="00994604">
      <w:pPr>
        <w:rPr>
          <w:rFonts w:ascii="Arial Narrow" w:hAnsi="Arial Narrow"/>
          <w:color w:val="000000"/>
          <w:sz w:val="24"/>
          <w:szCs w:val="24"/>
        </w:rPr>
      </w:pPr>
    </w:p>
    <w:p w:rsidR="00994604" w:rsidRPr="002B26D4" w:rsidRDefault="00994604" w:rsidP="00994604">
      <w:pPr>
        <w:rPr>
          <w:rFonts w:ascii="Arial Narrow" w:hAnsi="Arial Narrow"/>
          <w:sz w:val="24"/>
          <w:szCs w:val="24"/>
        </w:rPr>
      </w:pPr>
      <w:r>
        <w:rPr>
          <w:rFonts w:ascii="Arial Narrow" w:hAnsi="Arial Narrow"/>
          <w:color w:val="000000"/>
          <w:sz w:val="24"/>
          <w:szCs w:val="24"/>
        </w:rPr>
        <w:t xml:space="preserve">Dear </w:t>
      </w:r>
      <w:r w:rsidR="0073062B">
        <w:rPr>
          <w:rFonts w:ascii="Arial Narrow" w:hAnsi="Arial Narrow"/>
          <w:color w:val="000000"/>
          <w:sz w:val="24"/>
          <w:szCs w:val="24"/>
        </w:rPr>
        <w:t>CUA Applicant</w:t>
      </w:r>
      <w:r>
        <w:rPr>
          <w:rFonts w:ascii="Arial Narrow" w:hAnsi="Arial Narrow"/>
          <w:color w:val="000000"/>
          <w:sz w:val="24"/>
          <w:szCs w:val="24"/>
        </w:rPr>
        <w:t>:</w:t>
      </w:r>
    </w:p>
    <w:p w:rsidR="00994604" w:rsidRPr="002B26D4" w:rsidRDefault="00994604" w:rsidP="00994604">
      <w:pPr>
        <w:rPr>
          <w:rFonts w:ascii="Arial Narrow" w:hAnsi="Arial Narrow"/>
          <w:sz w:val="24"/>
          <w:szCs w:val="24"/>
        </w:rPr>
      </w:pPr>
    </w:p>
    <w:p w:rsidR="00211645" w:rsidRPr="00211645" w:rsidRDefault="00211645" w:rsidP="00211645">
      <w:pPr>
        <w:rPr>
          <w:rFonts w:ascii="Arial Narrow" w:hAnsi="Arial Narrow"/>
          <w:color w:val="000000"/>
          <w:sz w:val="24"/>
          <w:szCs w:val="24"/>
        </w:rPr>
      </w:pPr>
      <w:r w:rsidRPr="00211645">
        <w:rPr>
          <w:rFonts w:ascii="Arial Narrow" w:hAnsi="Arial Narrow"/>
          <w:color w:val="000000"/>
          <w:sz w:val="24"/>
          <w:szCs w:val="24"/>
        </w:rPr>
        <w:t xml:space="preserve">The National Park Service (NPS) appreciates the professional services you </w:t>
      </w:r>
      <w:r w:rsidR="0073062B">
        <w:rPr>
          <w:rFonts w:ascii="Arial Narrow" w:hAnsi="Arial Narrow"/>
          <w:color w:val="000000"/>
          <w:sz w:val="24"/>
          <w:szCs w:val="24"/>
        </w:rPr>
        <w:t xml:space="preserve">wish to </w:t>
      </w:r>
      <w:r w:rsidRPr="00211645">
        <w:rPr>
          <w:rFonts w:ascii="Arial Narrow" w:hAnsi="Arial Narrow"/>
          <w:color w:val="000000"/>
          <w:sz w:val="24"/>
          <w:szCs w:val="24"/>
        </w:rPr>
        <w:t>provide to the visitors of Upper Delaware Scenic and Recreational River.</w:t>
      </w:r>
    </w:p>
    <w:p w:rsidR="00565A08" w:rsidRDefault="00565A08" w:rsidP="00994604">
      <w:pPr>
        <w:rPr>
          <w:rFonts w:ascii="Arial Narrow" w:hAnsi="Arial Narrow"/>
          <w:color w:val="000000"/>
          <w:sz w:val="24"/>
          <w:szCs w:val="24"/>
        </w:rPr>
      </w:pPr>
    </w:p>
    <w:p w:rsidR="00994604" w:rsidRDefault="00994604" w:rsidP="00994604">
      <w:pPr>
        <w:rPr>
          <w:rFonts w:ascii="Arial Narrow" w:hAnsi="Arial Narrow"/>
          <w:sz w:val="24"/>
          <w:szCs w:val="24"/>
        </w:rPr>
      </w:pPr>
      <w:r>
        <w:rPr>
          <w:rFonts w:ascii="Arial Narrow" w:hAnsi="Arial Narrow"/>
          <w:sz w:val="24"/>
          <w:szCs w:val="24"/>
        </w:rPr>
        <w:t>This year begins a new commercial use au</w:t>
      </w:r>
      <w:r w:rsidR="0073062B">
        <w:rPr>
          <w:rFonts w:ascii="Arial Narrow" w:hAnsi="Arial Narrow"/>
          <w:sz w:val="24"/>
          <w:szCs w:val="24"/>
        </w:rPr>
        <w:t>thorization (CUA) cycle for 2017-18</w:t>
      </w:r>
      <w:r>
        <w:rPr>
          <w:rFonts w:ascii="Arial Narrow" w:hAnsi="Arial Narrow"/>
          <w:sz w:val="24"/>
          <w:szCs w:val="24"/>
        </w:rPr>
        <w:t xml:space="preserve">.  Your new CUA </w:t>
      </w:r>
      <w:r w:rsidR="0073062B">
        <w:rPr>
          <w:rFonts w:ascii="Arial Narrow" w:hAnsi="Arial Narrow"/>
          <w:sz w:val="24"/>
          <w:szCs w:val="24"/>
        </w:rPr>
        <w:t>application</w:t>
      </w:r>
      <w:r>
        <w:rPr>
          <w:rFonts w:ascii="Arial Narrow" w:hAnsi="Arial Narrow"/>
          <w:sz w:val="24"/>
          <w:szCs w:val="24"/>
        </w:rPr>
        <w:t xml:space="preserve"> is </w:t>
      </w:r>
      <w:r w:rsidR="0073062B">
        <w:rPr>
          <w:rFonts w:ascii="Arial Narrow" w:hAnsi="Arial Narrow"/>
          <w:sz w:val="24"/>
          <w:szCs w:val="24"/>
        </w:rPr>
        <w:t>attached</w:t>
      </w:r>
      <w:r>
        <w:rPr>
          <w:rFonts w:ascii="Arial Narrow" w:hAnsi="Arial Narrow"/>
          <w:sz w:val="24"/>
          <w:szCs w:val="24"/>
        </w:rPr>
        <w:t xml:space="preserve">.  </w:t>
      </w:r>
      <w:r w:rsidRPr="00F55CD2">
        <w:rPr>
          <w:rFonts w:ascii="Arial Narrow" w:hAnsi="Arial Narrow"/>
          <w:sz w:val="24"/>
          <w:szCs w:val="24"/>
        </w:rPr>
        <w:t xml:space="preserve">Please read the </w:t>
      </w:r>
      <w:r w:rsidR="0073062B" w:rsidRPr="00F55CD2">
        <w:rPr>
          <w:rFonts w:ascii="Arial Narrow" w:hAnsi="Arial Narrow"/>
          <w:sz w:val="24"/>
          <w:szCs w:val="24"/>
        </w:rPr>
        <w:t xml:space="preserve">new </w:t>
      </w:r>
      <w:r w:rsidRPr="00F55CD2">
        <w:rPr>
          <w:rFonts w:ascii="Arial Narrow" w:hAnsi="Arial Narrow"/>
          <w:sz w:val="24"/>
          <w:szCs w:val="24"/>
        </w:rPr>
        <w:t>conditions carefully</w:t>
      </w:r>
      <w:r w:rsidRPr="00F55CD2">
        <w:rPr>
          <w:rFonts w:ascii="Arial Narrow" w:hAnsi="Arial Narrow"/>
          <w:b/>
          <w:sz w:val="24"/>
          <w:szCs w:val="24"/>
        </w:rPr>
        <w:t>,</w:t>
      </w:r>
      <w:r w:rsidRPr="00F55CD2">
        <w:rPr>
          <w:rFonts w:ascii="Arial Narrow" w:hAnsi="Arial Narrow"/>
          <w:sz w:val="24"/>
          <w:szCs w:val="24"/>
        </w:rPr>
        <w:t xml:space="preserve"> as </w:t>
      </w:r>
      <w:r w:rsidR="0073062B" w:rsidRPr="00F55CD2">
        <w:rPr>
          <w:rFonts w:ascii="Arial Narrow" w:hAnsi="Arial Narrow"/>
          <w:sz w:val="24"/>
          <w:szCs w:val="24"/>
        </w:rPr>
        <w:t xml:space="preserve">many </w:t>
      </w:r>
      <w:r w:rsidRPr="00F55CD2">
        <w:rPr>
          <w:rFonts w:ascii="Arial Narrow" w:hAnsi="Arial Narrow"/>
          <w:sz w:val="24"/>
          <w:szCs w:val="24"/>
        </w:rPr>
        <w:t>changes have been made since the last permit cycle.</w:t>
      </w:r>
      <w:r>
        <w:rPr>
          <w:rFonts w:ascii="Arial Narrow" w:hAnsi="Arial Narrow"/>
          <w:sz w:val="24"/>
          <w:szCs w:val="24"/>
        </w:rPr>
        <w:t xml:space="preserve">  </w:t>
      </w:r>
      <w:r w:rsidR="00565A08">
        <w:rPr>
          <w:rFonts w:ascii="Arial Narrow" w:hAnsi="Arial Narrow"/>
          <w:sz w:val="24"/>
          <w:szCs w:val="24"/>
        </w:rPr>
        <w:t>P</w:t>
      </w:r>
      <w:r w:rsidRPr="003D6C69">
        <w:rPr>
          <w:rFonts w:ascii="Arial Narrow" w:hAnsi="Arial Narrow"/>
          <w:sz w:val="24"/>
          <w:szCs w:val="24"/>
        </w:rPr>
        <w:t xml:space="preserve">lease send the following information to the attention of </w:t>
      </w:r>
      <w:r>
        <w:rPr>
          <w:rFonts w:ascii="Arial Narrow" w:hAnsi="Arial Narrow"/>
          <w:sz w:val="24"/>
          <w:szCs w:val="24"/>
        </w:rPr>
        <w:t>Bonnie Sheard, Commercial Use Permit Coordinator, at the above address</w:t>
      </w:r>
      <w:r w:rsidRPr="003D6C69">
        <w:rPr>
          <w:rFonts w:ascii="Arial Narrow" w:hAnsi="Arial Narrow"/>
          <w:sz w:val="24"/>
          <w:szCs w:val="24"/>
        </w:rPr>
        <w:t>.</w:t>
      </w:r>
      <w:r>
        <w:rPr>
          <w:rFonts w:ascii="Arial Narrow" w:hAnsi="Arial Narrow"/>
          <w:sz w:val="24"/>
          <w:szCs w:val="24"/>
        </w:rPr>
        <w:t xml:space="preserve">  </w:t>
      </w:r>
    </w:p>
    <w:p w:rsidR="00994604" w:rsidRDefault="00994604" w:rsidP="00994604">
      <w:pPr>
        <w:rPr>
          <w:rFonts w:ascii="Arial Narrow" w:hAnsi="Arial Narrow"/>
          <w:b/>
          <w:sz w:val="24"/>
          <w:szCs w:val="24"/>
        </w:rPr>
      </w:pPr>
      <w:r>
        <w:rPr>
          <w:rFonts w:ascii="Arial Narrow" w:hAnsi="Arial Narrow"/>
          <w:b/>
          <w:sz w:val="24"/>
          <w:szCs w:val="24"/>
        </w:rPr>
        <w:tab/>
      </w:r>
    </w:p>
    <w:p w:rsidR="00994604" w:rsidRDefault="00893BA4" w:rsidP="00210DD9">
      <w:pPr>
        <w:rPr>
          <w:rFonts w:ascii="Arial Narrow" w:hAnsi="Arial Narrow"/>
          <w:sz w:val="24"/>
          <w:szCs w:val="24"/>
        </w:rPr>
      </w:pPr>
      <w:r>
        <w:rPr>
          <w:rFonts w:ascii="Arial Narrow" w:hAnsi="Arial Narrow"/>
          <w:sz w:val="24"/>
          <w:szCs w:val="24"/>
        </w:rPr>
        <w:t xml:space="preserve">Please </w:t>
      </w:r>
      <w:r w:rsidR="008C688D">
        <w:rPr>
          <w:rFonts w:ascii="Arial Narrow" w:hAnsi="Arial Narrow"/>
          <w:sz w:val="24"/>
          <w:szCs w:val="24"/>
        </w:rPr>
        <w:t xml:space="preserve">read, </w:t>
      </w:r>
      <w:r w:rsidR="0073062B">
        <w:rPr>
          <w:rFonts w:ascii="Arial Narrow" w:hAnsi="Arial Narrow"/>
          <w:sz w:val="24"/>
          <w:szCs w:val="24"/>
        </w:rPr>
        <w:t xml:space="preserve">fill out </w:t>
      </w:r>
      <w:r w:rsidR="00B55014">
        <w:rPr>
          <w:rFonts w:ascii="Arial Narrow" w:hAnsi="Arial Narrow"/>
          <w:sz w:val="24"/>
          <w:szCs w:val="24"/>
        </w:rPr>
        <w:t>(</w:t>
      </w:r>
      <w:r w:rsidR="00437D12">
        <w:rPr>
          <w:rFonts w:ascii="Arial Narrow" w:hAnsi="Arial Narrow"/>
          <w:sz w:val="24"/>
          <w:szCs w:val="24"/>
        </w:rPr>
        <w:t>fishing guides need to include</w:t>
      </w:r>
      <w:r w:rsidR="00B55014">
        <w:rPr>
          <w:rFonts w:ascii="Arial Narrow" w:hAnsi="Arial Narrow"/>
          <w:sz w:val="24"/>
          <w:szCs w:val="24"/>
        </w:rPr>
        <w:t xml:space="preserve"> vehicle information) </w:t>
      </w:r>
      <w:r w:rsidR="0073062B">
        <w:rPr>
          <w:rFonts w:ascii="Arial Narrow" w:hAnsi="Arial Narrow"/>
          <w:sz w:val="24"/>
          <w:szCs w:val="24"/>
        </w:rPr>
        <w:t>and sign</w:t>
      </w:r>
      <w:r w:rsidR="00994604">
        <w:rPr>
          <w:rFonts w:ascii="Arial Narrow" w:hAnsi="Arial Narrow"/>
          <w:sz w:val="24"/>
          <w:szCs w:val="24"/>
        </w:rPr>
        <w:t xml:space="preserve"> the CUA </w:t>
      </w:r>
      <w:r w:rsidR="0073062B">
        <w:rPr>
          <w:rFonts w:ascii="Arial Narrow" w:hAnsi="Arial Narrow"/>
          <w:sz w:val="24"/>
          <w:szCs w:val="24"/>
        </w:rPr>
        <w:t>application</w:t>
      </w:r>
      <w:r>
        <w:rPr>
          <w:rFonts w:ascii="Arial Narrow" w:hAnsi="Arial Narrow"/>
          <w:sz w:val="24"/>
          <w:szCs w:val="24"/>
        </w:rPr>
        <w:t xml:space="preserve"> </w:t>
      </w:r>
      <w:r w:rsidR="00994604">
        <w:rPr>
          <w:rFonts w:ascii="Arial Narrow" w:hAnsi="Arial Narrow"/>
          <w:sz w:val="24"/>
          <w:szCs w:val="24"/>
        </w:rPr>
        <w:t xml:space="preserve">and return </w:t>
      </w:r>
      <w:r w:rsidR="0073062B" w:rsidRPr="0073062B">
        <w:rPr>
          <w:rFonts w:ascii="Arial Narrow" w:hAnsi="Arial Narrow"/>
          <w:sz w:val="24"/>
          <w:szCs w:val="24"/>
        </w:rPr>
        <w:t>it</w:t>
      </w:r>
      <w:r w:rsidR="0073062B">
        <w:rPr>
          <w:rFonts w:ascii="Arial Narrow" w:hAnsi="Arial Narrow"/>
          <w:b/>
          <w:i/>
          <w:sz w:val="24"/>
          <w:szCs w:val="24"/>
        </w:rPr>
        <w:t xml:space="preserve"> </w:t>
      </w:r>
      <w:r w:rsidR="006C2FF2" w:rsidRPr="006C2FF2">
        <w:rPr>
          <w:rFonts w:ascii="Arial Narrow" w:hAnsi="Arial Narrow"/>
          <w:sz w:val="24"/>
          <w:szCs w:val="24"/>
        </w:rPr>
        <w:t>to this office</w:t>
      </w:r>
      <w:r>
        <w:rPr>
          <w:rFonts w:ascii="Arial Narrow" w:hAnsi="Arial Narrow"/>
          <w:sz w:val="24"/>
          <w:szCs w:val="24"/>
        </w:rPr>
        <w:t xml:space="preserve"> with the following three items included</w:t>
      </w:r>
      <w:r w:rsidR="006C2FF2" w:rsidRPr="006C2FF2">
        <w:rPr>
          <w:rFonts w:ascii="Arial Narrow" w:hAnsi="Arial Narrow"/>
          <w:sz w:val="24"/>
          <w:szCs w:val="24"/>
        </w:rPr>
        <w:t xml:space="preserve">. </w:t>
      </w:r>
      <w:r w:rsidR="006C2FF2">
        <w:rPr>
          <w:rFonts w:ascii="Arial Narrow" w:hAnsi="Arial Narrow"/>
          <w:sz w:val="24"/>
          <w:szCs w:val="24"/>
        </w:rPr>
        <w:t>T</w:t>
      </w:r>
      <w:r w:rsidR="006C2FF2" w:rsidRPr="006C2FF2">
        <w:rPr>
          <w:rFonts w:ascii="Arial Narrow" w:hAnsi="Arial Narrow"/>
          <w:sz w:val="24"/>
          <w:szCs w:val="24"/>
        </w:rPr>
        <w:t>he</w:t>
      </w:r>
      <w:r w:rsidR="006C2FF2">
        <w:rPr>
          <w:rFonts w:ascii="Arial Narrow" w:hAnsi="Arial Narrow"/>
          <w:b/>
          <w:i/>
          <w:sz w:val="24"/>
          <w:szCs w:val="24"/>
        </w:rPr>
        <w:t xml:space="preserve"> </w:t>
      </w:r>
      <w:r w:rsidR="00210DD9">
        <w:rPr>
          <w:rFonts w:ascii="Arial Narrow" w:hAnsi="Arial Narrow"/>
          <w:sz w:val="24"/>
          <w:szCs w:val="24"/>
        </w:rPr>
        <w:t xml:space="preserve">following </w:t>
      </w:r>
      <w:r>
        <w:rPr>
          <w:rFonts w:ascii="Arial Narrow" w:hAnsi="Arial Narrow"/>
          <w:sz w:val="24"/>
          <w:szCs w:val="24"/>
        </w:rPr>
        <w:t xml:space="preserve">three items </w:t>
      </w:r>
      <w:r w:rsidR="00210DD9" w:rsidRPr="00210DD9">
        <w:rPr>
          <w:rFonts w:ascii="Arial Narrow" w:hAnsi="Arial Narrow"/>
          <w:b/>
          <w:i/>
          <w:sz w:val="24"/>
          <w:szCs w:val="24"/>
        </w:rPr>
        <w:t xml:space="preserve">must </w:t>
      </w:r>
      <w:r w:rsidR="00210DD9">
        <w:rPr>
          <w:rFonts w:ascii="Arial Narrow" w:hAnsi="Arial Narrow"/>
          <w:sz w:val="24"/>
          <w:szCs w:val="24"/>
        </w:rPr>
        <w:t>accompany the application</w:t>
      </w:r>
      <w:r>
        <w:rPr>
          <w:rFonts w:ascii="Arial Narrow" w:hAnsi="Arial Narrow"/>
          <w:sz w:val="24"/>
          <w:szCs w:val="24"/>
        </w:rPr>
        <w:t xml:space="preserve"> for it to be processed.</w:t>
      </w:r>
    </w:p>
    <w:p w:rsidR="00994604" w:rsidRDefault="00994604" w:rsidP="00994604">
      <w:pPr>
        <w:ind w:left="1080"/>
        <w:rPr>
          <w:rFonts w:ascii="Arial Narrow" w:hAnsi="Arial Narrow"/>
          <w:sz w:val="24"/>
          <w:szCs w:val="24"/>
        </w:rPr>
      </w:pPr>
    </w:p>
    <w:p w:rsidR="00994604" w:rsidRDefault="00DA4063" w:rsidP="00994604">
      <w:pPr>
        <w:numPr>
          <w:ilvl w:val="0"/>
          <w:numId w:val="1"/>
        </w:numPr>
        <w:rPr>
          <w:rFonts w:ascii="Arial Narrow" w:hAnsi="Arial Narrow"/>
          <w:sz w:val="24"/>
          <w:szCs w:val="24"/>
        </w:rPr>
      </w:pPr>
      <w:r>
        <w:rPr>
          <w:rFonts w:ascii="Arial Narrow" w:hAnsi="Arial Narrow"/>
          <w:b/>
          <w:i/>
          <w:sz w:val="24"/>
          <w:szCs w:val="24"/>
        </w:rPr>
        <w:t>A</w:t>
      </w:r>
      <w:r w:rsidR="0073062B" w:rsidRPr="00D2327A">
        <w:rPr>
          <w:rFonts w:ascii="Arial Narrow" w:hAnsi="Arial Narrow"/>
          <w:b/>
          <w:i/>
          <w:sz w:val="24"/>
          <w:szCs w:val="24"/>
        </w:rPr>
        <w:t>pplication fee</w:t>
      </w:r>
      <w:r w:rsidR="0073062B" w:rsidRPr="00D2327A">
        <w:rPr>
          <w:rFonts w:ascii="Arial Narrow" w:hAnsi="Arial Narrow"/>
          <w:b/>
          <w:sz w:val="24"/>
          <w:szCs w:val="24"/>
        </w:rPr>
        <w:t xml:space="preserve"> </w:t>
      </w:r>
      <w:r w:rsidR="0073062B" w:rsidRPr="00DA4063">
        <w:rPr>
          <w:rFonts w:ascii="Arial Narrow" w:hAnsi="Arial Narrow"/>
          <w:sz w:val="24"/>
          <w:szCs w:val="24"/>
        </w:rPr>
        <w:t>for the 2017-18</w:t>
      </w:r>
      <w:r w:rsidR="00994604" w:rsidRPr="00DA4063">
        <w:rPr>
          <w:rFonts w:ascii="Arial Narrow" w:hAnsi="Arial Narrow"/>
          <w:sz w:val="24"/>
          <w:szCs w:val="24"/>
        </w:rPr>
        <w:t xml:space="preserve"> </w:t>
      </w:r>
      <w:r w:rsidR="00F54EBE" w:rsidRPr="00DA4063">
        <w:rPr>
          <w:rFonts w:ascii="Arial Narrow" w:hAnsi="Arial Narrow"/>
          <w:sz w:val="24"/>
          <w:szCs w:val="24"/>
        </w:rPr>
        <w:t xml:space="preserve">two year </w:t>
      </w:r>
      <w:proofErr w:type="gramStart"/>
      <w:r w:rsidR="00F54EBE" w:rsidRPr="00DA4063">
        <w:rPr>
          <w:rFonts w:ascii="Arial Narrow" w:hAnsi="Arial Narrow"/>
          <w:sz w:val="24"/>
          <w:szCs w:val="24"/>
        </w:rPr>
        <w:t>cycle</w:t>
      </w:r>
      <w:proofErr w:type="gramEnd"/>
      <w:r w:rsidR="00994604" w:rsidRPr="00DA4063">
        <w:rPr>
          <w:rFonts w:ascii="Arial Narrow" w:hAnsi="Arial Narrow"/>
          <w:sz w:val="24"/>
          <w:szCs w:val="24"/>
        </w:rPr>
        <w:t xml:space="preserve"> </w:t>
      </w:r>
      <w:r w:rsidRPr="00DA4063">
        <w:rPr>
          <w:rFonts w:ascii="Arial Narrow" w:hAnsi="Arial Narrow"/>
          <w:sz w:val="24"/>
          <w:szCs w:val="24"/>
        </w:rPr>
        <w:t>is</w:t>
      </w:r>
      <w:r w:rsidR="00994604">
        <w:rPr>
          <w:rFonts w:ascii="Arial Narrow" w:hAnsi="Arial Narrow"/>
          <w:sz w:val="24"/>
          <w:szCs w:val="24"/>
        </w:rPr>
        <w:t xml:space="preserve"> </w:t>
      </w:r>
      <w:r w:rsidR="0073062B" w:rsidRPr="00210DD9">
        <w:rPr>
          <w:rFonts w:ascii="Arial Narrow" w:hAnsi="Arial Narrow"/>
          <w:b/>
          <w:color w:val="FF0000"/>
          <w:sz w:val="24"/>
          <w:szCs w:val="24"/>
        </w:rPr>
        <w:t>$100.00</w:t>
      </w:r>
      <w:r w:rsidR="00210DD9">
        <w:rPr>
          <w:rFonts w:ascii="Arial Narrow" w:hAnsi="Arial Narrow"/>
          <w:b/>
          <w:color w:val="FF0000"/>
          <w:sz w:val="24"/>
          <w:szCs w:val="24"/>
        </w:rPr>
        <w:t xml:space="preserve">.  </w:t>
      </w:r>
      <w:r w:rsidR="00D2327A">
        <w:rPr>
          <w:rFonts w:ascii="Arial Narrow" w:hAnsi="Arial Narrow"/>
          <w:sz w:val="24"/>
          <w:szCs w:val="24"/>
        </w:rPr>
        <w:t>(S</w:t>
      </w:r>
      <w:r w:rsidR="00994604">
        <w:rPr>
          <w:rFonts w:ascii="Arial Narrow" w:hAnsi="Arial Narrow"/>
          <w:sz w:val="24"/>
          <w:szCs w:val="24"/>
        </w:rPr>
        <w:t>ee fee schedule below</w:t>
      </w:r>
      <w:r w:rsidR="00210DD9">
        <w:rPr>
          <w:rFonts w:ascii="Arial Narrow" w:hAnsi="Arial Narrow"/>
          <w:sz w:val="24"/>
          <w:szCs w:val="24"/>
        </w:rPr>
        <w:t xml:space="preserve"> for </w:t>
      </w:r>
      <w:r w:rsidR="00120C51">
        <w:rPr>
          <w:rFonts w:ascii="Arial Narrow" w:hAnsi="Arial Narrow"/>
          <w:sz w:val="24"/>
          <w:szCs w:val="24"/>
        </w:rPr>
        <w:t xml:space="preserve">information on </w:t>
      </w:r>
      <w:r w:rsidR="00210DD9">
        <w:rPr>
          <w:rFonts w:ascii="Arial Narrow" w:hAnsi="Arial Narrow"/>
          <w:sz w:val="24"/>
          <w:szCs w:val="24"/>
        </w:rPr>
        <w:t>final totals for the next two years</w:t>
      </w:r>
      <w:r w:rsidR="00994604">
        <w:rPr>
          <w:rFonts w:ascii="Arial Narrow" w:hAnsi="Arial Narrow"/>
          <w:sz w:val="24"/>
          <w:szCs w:val="24"/>
        </w:rPr>
        <w:t>)</w:t>
      </w:r>
      <w:r w:rsidR="00D2327A">
        <w:rPr>
          <w:rFonts w:ascii="Arial Narrow" w:hAnsi="Arial Narrow"/>
          <w:sz w:val="24"/>
          <w:szCs w:val="24"/>
        </w:rPr>
        <w:t>.</w:t>
      </w:r>
      <w:r w:rsidR="00994604">
        <w:rPr>
          <w:rFonts w:ascii="Arial Narrow" w:hAnsi="Arial Narrow"/>
          <w:sz w:val="24"/>
          <w:szCs w:val="24"/>
        </w:rPr>
        <w:t xml:space="preserve"> </w:t>
      </w:r>
      <w:r w:rsidR="00D2327A">
        <w:rPr>
          <w:rFonts w:ascii="Arial Narrow" w:hAnsi="Arial Narrow"/>
          <w:sz w:val="24"/>
          <w:szCs w:val="24"/>
        </w:rPr>
        <w:t xml:space="preserve">Your check for the application fee </w:t>
      </w:r>
      <w:r w:rsidR="00994604">
        <w:rPr>
          <w:rFonts w:ascii="Arial Narrow" w:hAnsi="Arial Narrow"/>
          <w:sz w:val="24"/>
          <w:szCs w:val="24"/>
        </w:rPr>
        <w:t xml:space="preserve">should be made out to the </w:t>
      </w:r>
      <w:r w:rsidR="00994604" w:rsidRPr="00DA4063">
        <w:rPr>
          <w:rFonts w:ascii="Arial Narrow" w:hAnsi="Arial Narrow"/>
          <w:sz w:val="24"/>
          <w:szCs w:val="24"/>
        </w:rPr>
        <w:t>“DOI/NPS/Upper Delaware S &amp; RR”.</w:t>
      </w:r>
      <w:r w:rsidR="00994604">
        <w:rPr>
          <w:rFonts w:ascii="Arial Narrow" w:hAnsi="Arial Narrow"/>
          <w:sz w:val="24"/>
          <w:szCs w:val="24"/>
        </w:rPr>
        <w:t xml:space="preserve">  </w:t>
      </w:r>
      <w:r w:rsidR="00994604" w:rsidRPr="00F54EBE">
        <w:rPr>
          <w:rFonts w:ascii="Arial Narrow" w:hAnsi="Arial Narrow"/>
          <w:i/>
          <w:sz w:val="24"/>
          <w:szCs w:val="24"/>
        </w:rPr>
        <w:t xml:space="preserve">Please include your Federal tax </w:t>
      </w:r>
      <w:r w:rsidR="0073062B" w:rsidRPr="00F54EBE">
        <w:rPr>
          <w:rFonts w:ascii="Arial Narrow" w:hAnsi="Arial Narrow"/>
          <w:i/>
          <w:sz w:val="24"/>
          <w:szCs w:val="24"/>
        </w:rPr>
        <w:t xml:space="preserve">ID number </w:t>
      </w:r>
      <w:r w:rsidR="00994604" w:rsidRPr="00F54EBE">
        <w:rPr>
          <w:rFonts w:ascii="Arial Narrow" w:hAnsi="Arial Narrow"/>
          <w:i/>
          <w:sz w:val="24"/>
          <w:szCs w:val="24"/>
        </w:rPr>
        <w:t>on the memo portion of your check</w:t>
      </w:r>
      <w:r w:rsidR="00994604">
        <w:rPr>
          <w:rFonts w:ascii="Arial Narrow" w:hAnsi="Arial Narrow"/>
          <w:sz w:val="24"/>
          <w:szCs w:val="24"/>
        </w:rPr>
        <w:t>.</w:t>
      </w:r>
      <w:r w:rsidR="0073062B">
        <w:rPr>
          <w:rFonts w:ascii="Arial Narrow" w:hAnsi="Arial Narrow"/>
          <w:sz w:val="24"/>
          <w:szCs w:val="24"/>
        </w:rPr>
        <w:t xml:space="preserve">  </w:t>
      </w:r>
      <w:r w:rsidR="00437195">
        <w:rPr>
          <w:rFonts w:ascii="Arial Narrow" w:hAnsi="Arial Narrow"/>
          <w:sz w:val="24"/>
          <w:szCs w:val="24"/>
        </w:rPr>
        <w:t xml:space="preserve">Since we no longer collect Social Security #s, all CUA applicants must have </w:t>
      </w:r>
      <w:r w:rsidR="008C688D">
        <w:rPr>
          <w:rFonts w:ascii="Arial Narrow" w:hAnsi="Arial Narrow"/>
          <w:sz w:val="24"/>
          <w:szCs w:val="24"/>
        </w:rPr>
        <w:t xml:space="preserve">either </w:t>
      </w:r>
      <w:proofErr w:type="gramStart"/>
      <w:r w:rsidR="00F55CD2">
        <w:rPr>
          <w:rFonts w:ascii="Arial Narrow" w:hAnsi="Arial Narrow"/>
          <w:sz w:val="24"/>
          <w:szCs w:val="24"/>
        </w:rPr>
        <w:t xml:space="preserve">a </w:t>
      </w:r>
      <w:r w:rsidR="008C688D">
        <w:rPr>
          <w:rFonts w:ascii="Arial Narrow" w:hAnsi="Arial Narrow"/>
          <w:sz w:val="24"/>
          <w:szCs w:val="24"/>
        </w:rPr>
        <w:t>Federal</w:t>
      </w:r>
      <w:proofErr w:type="gramEnd"/>
      <w:r w:rsidR="008C688D">
        <w:rPr>
          <w:rFonts w:ascii="Arial Narrow" w:hAnsi="Arial Narrow"/>
          <w:sz w:val="24"/>
          <w:szCs w:val="24"/>
        </w:rPr>
        <w:t xml:space="preserve"> tax ID # or </w:t>
      </w:r>
      <w:r w:rsidR="00437195">
        <w:rPr>
          <w:rFonts w:ascii="Arial Narrow" w:hAnsi="Arial Narrow"/>
          <w:sz w:val="24"/>
          <w:szCs w:val="24"/>
        </w:rPr>
        <w:t xml:space="preserve">an Employer ID# (EIN#).  If you do not have one, the IRS issues EINs for free @ </w:t>
      </w:r>
      <w:hyperlink r:id="rId8" w:history="1">
        <w:r w:rsidR="00437195" w:rsidRPr="00193372">
          <w:rPr>
            <w:rStyle w:val="Hyperlink"/>
            <w:rFonts w:ascii="Arial Narrow" w:hAnsi="Arial Narrow"/>
            <w:sz w:val="24"/>
            <w:szCs w:val="24"/>
          </w:rPr>
          <w:t>http://www.irs.gov/Businesses/Small-Businesses-&amp;-Self-Employed/Apply-for-an-Employer-Identification-Number-%28EIN%29-Online</w:t>
        </w:r>
      </w:hyperlink>
      <w:r w:rsidR="00437195">
        <w:rPr>
          <w:rFonts w:ascii="Arial Narrow" w:hAnsi="Arial Narrow"/>
          <w:sz w:val="24"/>
          <w:szCs w:val="24"/>
        </w:rPr>
        <w:t xml:space="preserve"> .</w:t>
      </w:r>
      <w:r w:rsidR="00D2327A">
        <w:rPr>
          <w:rFonts w:ascii="Arial Narrow" w:hAnsi="Arial Narrow"/>
          <w:sz w:val="24"/>
          <w:szCs w:val="24"/>
        </w:rPr>
        <w:t xml:space="preserve">  </w:t>
      </w:r>
      <w:r w:rsidR="00D2327A">
        <w:rPr>
          <w:rFonts w:ascii="Arial Narrow" w:hAnsi="Arial Narrow"/>
          <w:b/>
          <w:color w:val="FF0000"/>
          <w:sz w:val="24"/>
          <w:szCs w:val="24"/>
        </w:rPr>
        <w:t>Do not send any other payment</w:t>
      </w:r>
      <w:r>
        <w:rPr>
          <w:rFonts w:ascii="Arial Narrow" w:hAnsi="Arial Narrow"/>
          <w:b/>
          <w:color w:val="FF0000"/>
          <w:sz w:val="24"/>
          <w:szCs w:val="24"/>
        </w:rPr>
        <w:t xml:space="preserve"> other than the application fee of $100.00.  Y</w:t>
      </w:r>
      <w:r w:rsidR="00D2327A">
        <w:rPr>
          <w:rFonts w:ascii="Arial Narrow" w:hAnsi="Arial Narrow"/>
          <w:b/>
          <w:color w:val="FF0000"/>
          <w:sz w:val="24"/>
          <w:szCs w:val="24"/>
        </w:rPr>
        <w:t xml:space="preserve">ou will be billed through a Bill for Collection issued by the US Government via US Postal Service for the remaining amount owed.  </w:t>
      </w:r>
      <w:r w:rsidR="00D2327A" w:rsidRPr="00210DD9">
        <w:rPr>
          <w:rFonts w:ascii="Arial Narrow" w:hAnsi="Arial Narrow"/>
          <w:sz w:val="24"/>
          <w:szCs w:val="24"/>
        </w:rPr>
        <w:t>When it comes</w:t>
      </w:r>
      <w:r w:rsidR="00D2327A">
        <w:rPr>
          <w:rFonts w:ascii="Arial Narrow" w:hAnsi="Arial Narrow"/>
          <w:sz w:val="24"/>
          <w:szCs w:val="24"/>
        </w:rPr>
        <w:t xml:space="preserve">, please follow the directions in the bill and make payment </w:t>
      </w:r>
      <w:r w:rsidR="00D2327A" w:rsidRPr="00210DD9">
        <w:rPr>
          <w:rFonts w:ascii="Arial Narrow" w:hAnsi="Arial Narrow"/>
          <w:b/>
          <w:i/>
          <w:sz w:val="24"/>
          <w:szCs w:val="24"/>
        </w:rPr>
        <w:t>promptly</w:t>
      </w:r>
      <w:r w:rsidR="00D2327A">
        <w:rPr>
          <w:rFonts w:ascii="Arial Narrow" w:hAnsi="Arial Narrow"/>
          <w:sz w:val="24"/>
          <w:szCs w:val="24"/>
        </w:rPr>
        <w:t>!  You will be given a number of different choices for payment</w:t>
      </w:r>
      <w:r>
        <w:rPr>
          <w:rFonts w:ascii="Arial Narrow" w:hAnsi="Arial Narrow"/>
          <w:sz w:val="24"/>
          <w:szCs w:val="24"/>
        </w:rPr>
        <w:t xml:space="preserve"> at that time</w:t>
      </w:r>
      <w:r w:rsidR="00D2327A">
        <w:rPr>
          <w:rFonts w:ascii="Arial Narrow" w:hAnsi="Arial Narrow"/>
          <w:sz w:val="24"/>
          <w:szCs w:val="24"/>
        </w:rPr>
        <w:t>.</w:t>
      </w:r>
    </w:p>
    <w:p w:rsidR="002E16B6" w:rsidRDefault="002E16B6" w:rsidP="002E16B6">
      <w:pPr>
        <w:ind w:left="1080"/>
        <w:rPr>
          <w:rFonts w:ascii="Arial Narrow" w:hAnsi="Arial Narrow"/>
          <w:b/>
          <w:i/>
          <w:sz w:val="24"/>
          <w:szCs w:val="24"/>
        </w:rPr>
      </w:pPr>
    </w:p>
    <w:p w:rsidR="002E16B6" w:rsidRPr="002E16B6" w:rsidRDefault="002E16B6" w:rsidP="002E16B6">
      <w:pPr>
        <w:ind w:left="1080"/>
        <w:rPr>
          <w:rFonts w:ascii="Arial Narrow" w:hAnsi="Arial Narrow"/>
          <w:sz w:val="24"/>
          <w:szCs w:val="24"/>
        </w:rPr>
      </w:pPr>
      <w:r>
        <w:rPr>
          <w:rFonts w:ascii="Arial Narrow" w:hAnsi="Arial Narrow"/>
          <w:color w:val="000000"/>
          <w:sz w:val="24"/>
          <w:szCs w:val="24"/>
        </w:rPr>
        <w:t xml:space="preserve">Please be aware that when you provide a check as payment, you authorize the NPS to process the payment as a one-time electronic fund transfer from your account. Funds may be withdrawn from your account as soon as the same day we receive payment and you will not receive your check back from your financial institution.  </w:t>
      </w:r>
      <w:r>
        <w:rPr>
          <w:rFonts w:ascii="Arial Narrow" w:hAnsi="Arial Narrow"/>
          <w:sz w:val="24"/>
          <w:szCs w:val="24"/>
        </w:rPr>
        <w:t>Please include your F</w:t>
      </w:r>
      <w:r w:rsidRPr="001E475C">
        <w:rPr>
          <w:rFonts w:ascii="Arial Narrow" w:hAnsi="Arial Narrow"/>
          <w:sz w:val="24"/>
          <w:szCs w:val="24"/>
        </w:rPr>
        <w:t>ederal tax ID</w:t>
      </w:r>
      <w:r w:rsidR="008C688D">
        <w:rPr>
          <w:rFonts w:ascii="Arial Narrow" w:hAnsi="Arial Narrow"/>
          <w:sz w:val="24"/>
          <w:szCs w:val="24"/>
        </w:rPr>
        <w:t xml:space="preserve"> or EIN#</w:t>
      </w:r>
      <w:r w:rsidRPr="001E475C">
        <w:rPr>
          <w:rFonts w:ascii="Arial Narrow" w:hAnsi="Arial Narrow"/>
          <w:sz w:val="24"/>
          <w:szCs w:val="24"/>
        </w:rPr>
        <w:t xml:space="preserve"> on the </w:t>
      </w:r>
      <w:r>
        <w:rPr>
          <w:rFonts w:ascii="Arial Narrow" w:hAnsi="Arial Narrow"/>
          <w:sz w:val="24"/>
          <w:szCs w:val="24"/>
        </w:rPr>
        <w:t xml:space="preserve">memo portion of your </w:t>
      </w:r>
      <w:r w:rsidR="008C688D">
        <w:rPr>
          <w:rFonts w:ascii="Arial Narrow" w:hAnsi="Arial Narrow"/>
          <w:sz w:val="24"/>
          <w:szCs w:val="24"/>
        </w:rPr>
        <w:t xml:space="preserve">check.  </w:t>
      </w:r>
    </w:p>
    <w:p w:rsidR="00437195" w:rsidRDefault="00437195" w:rsidP="00437195">
      <w:pPr>
        <w:pStyle w:val="ListParagraph"/>
        <w:rPr>
          <w:rFonts w:ascii="Arial Narrow" w:hAnsi="Arial Narrow"/>
          <w:sz w:val="24"/>
          <w:szCs w:val="24"/>
        </w:rPr>
      </w:pPr>
    </w:p>
    <w:p w:rsidR="00994604" w:rsidRPr="00F54EBE" w:rsidRDefault="00994604" w:rsidP="00994604">
      <w:pPr>
        <w:pStyle w:val="ListParagraph"/>
        <w:numPr>
          <w:ilvl w:val="0"/>
          <w:numId w:val="1"/>
        </w:numPr>
        <w:rPr>
          <w:rFonts w:ascii="Arial Narrow" w:hAnsi="Arial Narrow"/>
          <w:i/>
          <w:sz w:val="24"/>
          <w:szCs w:val="24"/>
        </w:rPr>
      </w:pPr>
      <w:r w:rsidRPr="00D2327A">
        <w:rPr>
          <w:rFonts w:ascii="Arial Narrow" w:hAnsi="Arial Narrow"/>
          <w:b/>
          <w:sz w:val="24"/>
          <w:szCs w:val="24"/>
        </w:rPr>
        <w:lastRenderedPageBreak/>
        <w:t>Proof of Insurance</w:t>
      </w:r>
      <w:r w:rsidRPr="00760083">
        <w:rPr>
          <w:rFonts w:ascii="Arial Narrow" w:hAnsi="Arial Narrow"/>
          <w:sz w:val="24"/>
          <w:szCs w:val="24"/>
        </w:rPr>
        <w:t xml:space="preserve"> </w:t>
      </w:r>
      <w:r w:rsidR="00D2327A">
        <w:rPr>
          <w:rFonts w:ascii="Arial Narrow" w:hAnsi="Arial Narrow"/>
          <w:sz w:val="24"/>
          <w:szCs w:val="24"/>
        </w:rPr>
        <w:t>-</w:t>
      </w:r>
      <w:r w:rsidR="00DA4063">
        <w:rPr>
          <w:rFonts w:ascii="Arial Narrow" w:hAnsi="Arial Narrow"/>
          <w:sz w:val="24"/>
          <w:szCs w:val="24"/>
        </w:rPr>
        <w:t xml:space="preserve"> </w:t>
      </w:r>
      <w:r w:rsidR="00F54EBE">
        <w:rPr>
          <w:rFonts w:ascii="Arial Narrow" w:hAnsi="Arial Narrow"/>
          <w:sz w:val="24"/>
          <w:szCs w:val="24"/>
        </w:rPr>
        <w:t xml:space="preserve">Proof of Insurance </w:t>
      </w:r>
      <w:r w:rsidR="00F55CD2">
        <w:rPr>
          <w:rFonts w:ascii="Arial Narrow" w:hAnsi="Arial Narrow"/>
          <w:sz w:val="24"/>
          <w:szCs w:val="24"/>
        </w:rPr>
        <w:t>requires</w:t>
      </w:r>
      <w:r w:rsidRPr="00760083">
        <w:rPr>
          <w:rFonts w:ascii="Arial Narrow" w:hAnsi="Arial Narrow"/>
          <w:sz w:val="24"/>
          <w:szCs w:val="24"/>
        </w:rPr>
        <w:t xml:space="preserve"> a Certificate of Liability Insurance form </w:t>
      </w:r>
      <w:r w:rsidR="00437195">
        <w:rPr>
          <w:rFonts w:ascii="Arial Narrow" w:hAnsi="Arial Narrow"/>
          <w:sz w:val="24"/>
          <w:szCs w:val="24"/>
        </w:rPr>
        <w:t xml:space="preserve">from </w:t>
      </w:r>
      <w:r w:rsidRPr="00760083">
        <w:rPr>
          <w:rFonts w:ascii="Arial Narrow" w:hAnsi="Arial Narrow"/>
          <w:sz w:val="24"/>
          <w:szCs w:val="24"/>
        </w:rPr>
        <w:t xml:space="preserve">your insurance company with “US </w:t>
      </w:r>
      <w:r w:rsidR="00F55CD2">
        <w:rPr>
          <w:rFonts w:ascii="Arial Narrow" w:hAnsi="Arial Narrow"/>
          <w:sz w:val="24"/>
          <w:szCs w:val="24"/>
        </w:rPr>
        <w:t>Dept. of Interior</w:t>
      </w:r>
      <w:r w:rsidRPr="00760083">
        <w:rPr>
          <w:rFonts w:ascii="Arial Narrow" w:hAnsi="Arial Narrow"/>
          <w:sz w:val="24"/>
          <w:szCs w:val="24"/>
        </w:rPr>
        <w:t>, National Park Service, Upper Delaware Scenic &amp; Recreational River, 274 River Road, Beach Lake, PA  18405” named as additionally insured.</w:t>
      </w:r>
      <w:r w:rsidR="00437195">
        <w:rPr>
          <w:rFonts w:ascii="Arial Narrow" w:hAnsi="Arial Narrow"/>
          <w:sz w:val="24"/>
          <w:szCs w:val="24"/>
        </w:rPr>
        <w:t xml:space="preserve">  </w:t>
      </w:r>
      <w:r w:rsidR="00437195" w:rsidRPr="00F54EBE">
        <w:rPr>
          <w:rFonts w:ascii="Arial Narrow" w:hAnsi="Arial Narrow"/>
          <w:i/>
          <w:sz w:val="24"/>
          <w:szCs w:val="24"/>
        </w:rPr>
        <w:t xml:space="preserve">Please refer to your application, Attachment </w:t>
      </w:r>
      <w:r w:rsidR="00F54EBE" w:rsidRPr="00F54EBE">
        <w:rPr>
          <w:rFonts w:ascii="Arial Narrow" w:hAnsi="Arial Narrow"/>
          <w:i/>
          <w:sz w:val="24"/>
          <w:szCs w:val="24"/>
        </w:rPr>
        <w:t xml:space="preserve">B, pages 5&amp;6 for details on </w:t>
      </w:r>
      <w:r w:rsidR="00D2327A">
        <w:rPr>
          <w:rFonts w:ascii="Arial Narrow" w:hAnsi="Arial Narrow"/>
          <w:i/>
          <w:sz w:val="24"/>
          <w:szCs w:val="24"/>
        </w:rPr>
        <w:t>all criteria, requirements.</w:t>
      </w:r>
    </w:p>
    <w:p w:rsidR="00210DD9" w:rsidRDefault="00210DD9" w:rsidP="00994604">
      <w:pPr>
        <w:ind w:left="1080"/>
        <w:rPr>
          <w:rFonts w:ascii="Arial Narrow" w:hAnsi="Arial Narrow"/>
          <w:sz w:val="24"/>
          <w:szCs w:val="24"/>
        </w:rPr>
      </w:pPr>
    </w:p>
    <w:tbl>
      <w:tblPr>
        <w:tblW w:w="7363" w:type="dxa"/>
        <w:jc w:val="center"/>
        <w:tblInd w:w="112" w:type="dxa"/>
        <w:tblLayout w:type="fixed"/>
        <w:tblCellMar>
          <w:left w:w="0" w:type="dxa"/>
          <w:right w:w="0" w:type="dxa"/>
        </w:tblCellMar>
        <w:tblLook w:val="0000" w:firstRow="0" w:lastRow="0" w:firstColumn="0" w:lastColumn="0" w:noHBand="0" w:noVBand="0"/>
      </w:tblPr>
      <w:tblGrid>
        <w:gridCol w:w="1387"/>
        <w:gridCol w:w="1340"/>
        <w:gridCol w:w="1708"/>
        <w:gridCol w:w="1352"/>
        <w:gridCol w:w="1576"/>
      </w:tblGrid>
      <w:tr w:rsidR="00F54EBE" w:rsidRPr="00F54EBE" w:rsidTr="009C0517">
        <w:trPr>
          <w:trHeight w:hRule="exact" w:val="520"/>
          <w:jc w:val="center"/>
        </w:trPr>
        <w:tc>
          <w:tcPr>
            <w:tcW w:w="7363" w:type="dxa"/>
            <w:gridSpan w:val="5"/>
            <w:tcBorders>
              <w:top w:val="single" w:sz="4" w:space="0" w:color="000000"/>
              <w:left w:val="single" w:sz="4" w:space="0" w:color="000000"/>
              <w:bottom w:val="single" w:sz="4" w:space="0" w:color="000000"/>
              <w:right w:val="single" w:sz="4" w:space="0" w:color="000000"/>
            </w:tcBorders>
            <w:shd w:val="clear" w:color="auto" w:fill="D9D9D9"/>
          </w:tcPr>
          <w:p w:rsidR="00F54EBE" w:rsidRPr="00F54EBE" w:rsidRDefault="00F54EBE" w:rsidP="00F54EBE">
            <w:pPr>
              <w:kinsoku w:val="0"/>
              <w:overflowPunct w:val="0"/>
              <w:autoSpaceDE w:val="0"/>
              <w:autoSpaceDN w:val="0"/>
              <w:adjustRightInd w:val="0"/>
              <w:spacing w:before="117"/>
              <w:ind w:right="1"/>
              <w:jc w:val="center"/>
              <w:rPr>
                <w:rFonts w:eastAsiaTheme="minorHAnsi"/>
                <w:sz w:val="24"/>
                <w:szCs w:val="24"/>
              </w:rPr>
            </w:pPr>
            <w:r w:rsidRPr="00F54EBE">
              <w:rPr>
                <w:rFonts w:ascii="Calibri" w:eastAsiaTheme="minorHAnsi" w:hAnsi="Calibri" w:cs="Calibri"/>
                <w:b/>
                <w:bCs/>
                <w:spacing w:val="-1"/>
                <w:sz w:val="22"/>
                <w:szCs w:val="22"/>
              </w:rPr>
              <w:t>2017-18</w:t>
            </w:r>
            <w:r w:rsidRPr="00F54EBE">
              <w:rPr>
                <w:rFonts w:ascii="Calibri" w:eastAsiaTheme="minorHAnsi" w:hAnsi="Calibri" w:cs="Calibri"/>
                <w:b/>
                <w:bCs/>
                <w:spacing w:val="-2"/>
                <w:sz w:val="22"/>
                <w:szCs w:val="22"/>
              </w:rPr>
              <w:t xml:space="preserve"> </w:t>
            </w:r>
            <w:r w:rsidRPr="00F54EBE">
              <w:rPr>
                <w:rFonts w:ascii="Calibri" w:eastAsiaTheme="minorHAnsi" w:hAnsi="Calibri" w:cs="Calibri"/>
                <w:b/>
                <w:bCs/>
                <w:sz w:val="22"/>
                <w:szCs w:val="22"/>
              </w:rPr>
              <w:t>CUA</w:t>
            </w:r>
            <w:r w:rsidRPr="00F54EBE">
              <w:rPr>
                <w:rFonts w:ascii="Calibri" w:eastAsiaTheme="minorHAnsi" w:hAnsi="Calibri" w:cs="Calibri"/>
                <w:b/>
                <w:bCs/>
                <w:spacing w:val="-2"/>
                <w:sz w:val="22"/>
                <w:szCs w:val="22"/>
              </w:rPr>
              <w:t xml:space="preserve"> </w:t>
            </w:r>
            <w:r w:rsidRPr="00F54EBE">
              <w:rPr>
                <w:rFonts w:ascii="Calibri" w:eastAsiaTheme="minorHAnsi" w:hAnsi="Calibri" w:cs="Calibri"/>
                <w:b/>
                <w:bCs/>
                <w:spacing w:val="-1"/>
                <w:sz w:val="22"/>
                <w:szCs w:val="22"/>
              </w:rPr>
              <w:t xml:space="preserve">Fee Structure </w:t>
            </w:r>
            <w:r w:rsidRPr="00F54EBE">
              <w:rPr>
                <w:rFonts w:ascii="Calibri" w:eastAsiaTheme="minorHAnsi" w:hAnsi="Calibri" w:cs="Calibri"/>
                <w:b/>
                <w:bCs/>
                <w:sz w:val="22"/>
                <w:szCs w:val="22"/>
              </w:rPr>
              <w:t>at</w:t>
            </w:r>
            <w:r w:rsidRPr="00F54EBE">
              <w:rPr>
                <w:rFonts w:ascii="Calibri" w:eastAsiaTheme="minorHAnsi" w:hAnsi="Calibri" w:cs="Calibri"/>
                <w:b/>
                <w:bCs/>
                <w:spacing w:val="-3"/>
                <w:sz w:val="22"/>
                <w:szCs w:val="22"/>
              </w:rPr>
              <w:t xml:space="preserve"> </w:t>
            </w:r>
            <w:r w:rsidRPr="00F54EBE">
              <w:rPr>
                <w:rFonts w:ascii="Calibri" w:eastAsiaTheme="minorHAnsi" w:hAnsi="Calibri" w:cs="Calibri"/>
                <w:b/>
                <w:bCs/>
                <w:sz w:val="22"/>
                <w:szCs w:val="22"/>
              </w:rPr>
              <w:t>UPDE</w:t>
            </w:r>
          </w:p>
        </w:tc>
      </w:tr>
      <w:tr w:rsidR="009C0517" w:rsidRPr="00F54EBE" w:rsidTr="009C0517">
        <w:trPr>
          <w:trHeight w:hRule="exact" w:val="847"/>
          <w:jc w:val="center"/>
        </w:trPr>
        <w:tc>
          <w:tcPr>
            <w:tcW w:w="1387"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before="44"/>
              <w:ind w:left="414" w:right="242" w:hanging="171"/>
              <w:rPr>
                <w:rFonts w:eastAsiaTheme="minorHAnsi"/>
                <w:sz w:val="24"/>
                <w:szCs w:val="24"/>
              </w:rPr>
            </w:pPr>
            <w:r w:rsidRPr="00F54EBE">
              <w:rPr>
                <w:rFonts w:ascii="Calibri" w:eastAsiaTheme="minorHAnsi" w:hAnsi="Calibri" w:cs="Calibri"/>
                <w:b/>
                <w:bCs/>
                <w:spacing w:val="-1"/>
                <w:sz w:val="22"/>
                <w:szCs w:val="22"/>
              </w:rPr>
              <w:t>Customer</w:t>
            </w:r>
            <w:r w:rsidRPr="00F54EBE">
              <w:rPr>
                <w:rFonts w:ascii="Calibri" w:eastAsiaTheme="minorHAnsi" w:hAnsi="Calibri" w:cs="Calibri"/>
                <w:b/>
                <w:bCs/>
                <w:spacing w:val="23"/>
                <w:sz w:val="22"/>
                <w:szCs w:val="22"/>
              </w:rPr>
              <w:t xml:space="preserve"> </w:t>
            </w:r>
            <w:r w:rsidRPr="00F54EBE">
              <w:rPr>
                <w:rFonts w:ascii="Calibri" w:eastAsiaTheme="minorHAnsi" w:hAnsi="Calibri" w:cs="Calibri"/>
                <w:b/>
                <w:bCs/>
                <w:spacing w:val="-1"/>
                <w:sz w:val="22"/>
                <w:szCs w:val="22"/>
              </w:rPr>
              <w:t>Count</w:t>
            </w:r>
          </w:p>
        </w:tc>
        <w:tc>
          <w:tcPr>
            <w:tcW w:w="1340"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before="44"/>
              <w:ind w:left="502" w:right="138" w:hanging="363"/>
              <w:rPr>
                <w:rFonts w:eastAsiaTheme="minorHAnsi"/>
                <w:sz w:val="24"/>
                <w:szCs w:val="24"/>
              </w:rPr>
            </w:pPr>
            <w:r w:rsidRPr="00F54EBE">
              <w:rPr>
                <w:rFonts w:ascii="Calibri" w:eastAsiaTheme="minorHAnsi" w:hAnsi="Calibri" w:cs="Calibri"/>
                <w:b/>
                <w:bCs/>
                <w:spacing w:val="-1"/>
                <w:sz w:val="22"/>
                <w:szCs w:val="22"/>
              </w:rPr>
              <w:t>Application</w:t>
            </w:r>
            <w:r w:rsidRPr="00F54EBE">
              <w:rPr>
                <w:rFonts w:ascii="Calibri" w:eastAsiaTheme="minorHAnsi" w:hAnsi="Calibri" w:cs="Calibri"/>
                <w:b/>
                <w:bCs/>
                <w:spacing w:val="26"/>
                <w:sz w:val="22"/>
                <w:szCs w:val="22"/>
              </w:rPr>
              <w:t xml:space="preserve"> </w:t>
            </w:r>
            <w:r w:rsidRPr="00F54EBE">
              <w:rPr>
                <w:rFonts w:ascii="Calibri" w:eastAsiaTheme="minorHAnsi" w:hAnsi="Calibri" w:cs="Calibri"/>
                <w:b/>
                <w:bCs/>
                <w:spacing w:val="-1"/>
                <w:sz w:val="22"/>
                <w:szCs w:val="22"/>
              </w:rPr>
              <w:t>Fee</w:t>
            </w:r>
          </w:p>
        </w:tc>
        <w:tc>
          <w:tcPr>
            <w:tcW w:w="1708"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before="44"/>
              <w:ind w:left="687" w:right="169" w:hanging="516"/>
              <w:rPr>
                <w:rFonts w:eastAsiaTheme="minorHAnsi"/>
                <w:sz w:val="24"/>
                <w:szCs w:val="24"/>
              </w:rPr>
            </w:pPr>
            <w:r w:rsidRPr="00F54EBE">
              <w:rPr>
                <w:rFonts w:ascii="Calibri" w:eastAsiaTheme="minorHAnsi" w:hAnsi="Calibri" w:cs="Calibri"/>
                <w:b/>
                <w:bCs/>
                <w:spacing w:val="-1"/>
                <w:sz w:val="22"/>
                <w:szCs w:val="22"/>
              </w:rPr>
              <w:t>Administrative</w:t>
            </w:r>
            <w:r w:rsidRPr="00F54EBE">
              <w:rPr>
                <w:rFonts w:ascii="Calibri" w:eastAsiaTheme="minorHAnsi" w:hAnsi="Calibri" w:cs="Calibri"/>
                <w:b/>
                <w:bCs/>
                <w:spacing w:val="25"/>
                <w:sz w:val="22"/>
                <w:szCs w:val="22"/>
              </w:rPr>
              <w:t xml:space="preserve"> </w:t>
            </w:r>
            <w:r w:rsidRPr="00F54EBE">
              <w:rPr>
                <w:rFonts w:ascii="Calibri" w:eastAsiaTheme="minorHAnsi" w:hAnsi="Calibri" w:cs="Calibri"/>
                <w:b/>
                <w:bCs/>
                <w:spacing w:val="-1"/>
                <w:sz w:val="22"/>
                <w:szCs w:val="22"/>
              </w:rPr>
              <w:t>Fee</w:t>
            </w:r>
          </w:p>
        </w:tc>
        <w:tc>
          <w:tcPr>
            <w:tcW w:w="1352" w:type="dxa"/>
            <w:tcBorders>
              <w:top w:val="single" w:sz="4" w:space="0" w:color="000000"/>
              <w:left w:val="single" w:sz="4" w:space="0" w:color="000000"/>
              <w:bottom w:val="single" w:sz="4" w:space="0" w:color="000000"/>
              <w:right w:val="single" w:sz="4" w:space="0" w:color="000000"/>
            </w:tcBorders>
          </w:tcPr>
          <w:p w:rsidR="009C0517" w:rsidRPr="00F54EBE" w:rsidRDefault="009C0517" w:rsidP="00FE74AC">
            <w:pPr>
              <w:kinsoku w:val="0"/>
              <w:overflowPunct w:val="0"/>
              <w:autoSpaceDE w:val="0"/>
              <w:autoSpaceDN w:val="0"/>
              <w:adjustRightInd w:val="0"/>
              <w:spacing w:before="44"/>
              <w:ind w:left="508" w:right="154" w:hanging="358"/>
              <w:rPr>
                <w:rFonts w:eastAsiaTheme="minorHAnsi"/>
                <w:sz w:val="24"/>
                <w:szCs w:val="24"/>
              </w:rPr>
            </w:pPr>
            <w:r w:rsidRPr="00F54EBE">
              <w:rPr>
                <w:rFonts w:ascii="Calibri" w:eastAsiaTheme="minorHAnsi" w:hAnsi="Calibri" w:cs="Calibri"/>
                <w:b/>
                <w:bCs/>
                <w:spacing w:val="-1"/>
                <w:sz w:val="22"/>
                <w:szCs w:val="22"/>
              </w:rPr>
              <w:t>Monitoring</w:t>
            </w:r>
            <w:r w:rsidRPr="00F54EBE">
              <w:rPr>
                <w:rFonts w:ascii="Calibri" w:eastAsiaTheme="minorHAnsi" w:hAnsi="Calibri" w:cs="Calibri"/>
                <w:b/>
                <w:bCs/>
                <w:spacing w:val="25"/>
                <w:sz w:val="22"/>
                <w:szCs w:val="22"/>
              </w:rPr>
              <w:t xml:space="preserve"> </w:t>
            </w:r>
            <w:r w:rsidRPr="00F54EBE">
              <w:rPr>
                <w:rFonts w:ascii="Calibri" w:eastAsiaTheme="minorHAnsi" w:hAnsi="Calibri" w:cs="Calibri"/>
                <w:b/>
                <w:bCs/>
                <w:spacing w:val="-1"/>
                <w:sz w:val="22"/>
                <w:szCs w:val="22"/>
              </w:rPr>
              <w:t>Fee</w:t>
            </w:r>
          </w:p>
        </w:tc>
        <w:tc>
          <w:tcPr>
            <w:tcW w:w="1576" w:type="dxa"/>
            <w:tcBorders>
              <w:top w:val="single" w:sz="4" w:space="0" w:color="000000"/>
              <w:left w:val="single" w:sz="4" w:space="0" w:color="000000"/>
              <w:bottom w:val="single" w:sz="4" w:space="0" w:color="000000"/>
              <w:right w:val="single" w:sz="4" w:space="0" w:color="000000"/>
            </w:tcBorders>
          </w:tcPr>
          <w:p w:rsidR="009C0517" w:rsidRPr="00F54EBE" w:rsidRDefault="009C0517" w:rsidP="00FE74AC">
            <w:pPr>
              <w:kinsoku w:val="0"/>
              <w:overflowPunct w:val="0"/>
              <w:autoSpaceDE w:val="0"/>
              <w:autoSpaceDN w:val="0"/>
              <w:adjustRightInd w:val="0"/>
              <w:spacing w:before="44"/>
              <w:ind w:left="558" w:right="303" w:hanging="257"/>
              <w:rPr>
                <w:rFonts w:eastAsiaTheme="minorHAnsi"/>
                <w:sz w:val="24"/>
                <w:szCs w:val="24"/>
              </w:rPr>
            </w:pPr>
            <w:r w:rsidRPr="00F54EBE">
              <w:rPr>
                <w:rFonts w:ascii="Calibri" w:eastAsiaTheme="minorHAnsi" w:hAnsi="Calibri" w:cs="Calibri"/>
                <w:b/>
                <w:bCs/>
                <w:spacing w:val="-1"/>
                <w:sz w:val="22"/>
                <w:szCs w:val="22"/>
              </w:rPr>
              <w:t>Total</w:t>
            </w:r>
            <w:r w:rsidRPr="00F54EBE">
              <w:rPr>
                <w:rFonts w:ascii="Calibri" w:eastAsiaTheme="minorHAnsi" w:hAnsi="Calibri" w:cs="Calibri"/>
                <w:b/>
                <w:bCs/>
                <w:spacing w:val="-2"/>
                <w:sz w:val="22"/>
                <w:szCs w:val="22"/>
              </w:rPr>
              <w:t xml:space="preserve"> </w:t>
            </w:r>
            <w:r>
              <w:rPr>
                <w:rFonts w:ascii="Calibri" w:eastAsiaTheme="minorHAnsi" w:hAnsi="Calibri" w:cs="Calibri"/>
                <w:b/>
                <w:bCs/>
                <w:spacing w:val="-2"/>
                <w:sz w:val="22"/>
                <w:szCs w:val="22"/>
              </w:rPr>
              <w:t>C</w:t>
            </w:r>
            <w:r w:rsidRPr="00F54EBE">
              <w:rPr>
                <w:rFonts w:ascii="Calibri" w:eastAsiaTheme="minorHAnsi" w:hAnsi="Calibri" w:cs="Calibri"/>
                <w:b/>
                <w:bCs/>
                <w:sz w:val="22"/>
                <w:szCs w:val="22"/>
              </w:rPr>
              <w:t>UA</w:t>
            </w:r>
            <w:r w:rsidRPr="00F54EBE">
              <w:rPr>
                <w:rFonts w:ascii="Calibri" w:eastAsiaTheme="minorHAnsi" w:hAnsi="Calibri" w:cs="Calibri"/>
                <w:b/>
                <w:bCs/>
                <w:spacing w:val="23"/>
                <w:sz w:val="22"/>
                <w:szCs w:val="22"/>
              </w:rPr>
              <w:t xml:space="preserve"> </w:t>
            </w:r>
            <w:r w:rsidRPr="00F54EBE">
              <w:rPr>
                <w:rFonts w:ascii="Calibri" w:eastAsiaTheme="minorHAnsi" w:hAnsi="Calibri" w:cs="Calibri"/>
                <w:b/>
                <w:bCs/>
                <w:spacing w:val="-1"/>
                <w:sz w:val="22"/>
                <w:szCs w:val="22"/>
              </w:rPr>
              <w:t>Cost</w:t>
            </w:r>
          </w:p>
        </w:tc>
      </w:tr>
      <w:tr w:rsidR="009C0517" w:rsidRPr="00F54EBE" w:rsidTr="009C0517">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left="431"/>
              <w:rPr>
                <w:rFonts w:eastAsiaTheme="minorHAnsi"/>
                <w:sz w:val="24"/>
                <w:szCs w:val="24"/>
              </w:rPr>
            </w:pPr>
            <w:r w:rsidRPr="00F54EBE">
              <w:rPr>
                <w:rFonts w:ascii="Calibri" w:eastAsiaTheme="minorHAnsi" w:hAnsi="Calibri" w:cs="Calibri"/>
                <w:spacing w:val="-1"/>
                <w:sz w:val="22"/>
                <w:szCs w:val="22"/>
              </w:rPr>
              <w:t>0-100</w:t>
            </w:r>
          </w:p>
        </w:tc>
        <w:tc>
          <w:tcPr>
            <w:tcW w:w="1340" w:type="dxa"/>
            <w:tcBorders>
              <w:top w:val="single" w:sz="4" w:space="0" w:color="000000"/>
              <w:left w:val="single" w:sz="4" w:space="0" w:color="000000"/>
              <w:bottom w:val="single" w:sz="4" w:space="0" w:color="000000"/>
              <w:right w:val="single" w:sz="4" w:space="0" w:color="000000"/>
            </w:tcBorders>
          </w:tcPr>
          <w:p w:rsidR="009C0517" w:rsidRPr="00F54EBE" w:rsidRDefault="009C0517" w:rsidP="009C0517">
            <w:pPr>
              <w:kinsoku w:val="0"/>
              <w:overflowPunct w:val="0"/>
              <w:autoSpaceDE w:val="0"/>
              <w:autoSpaceDN w:val="0"/>
              <w:adjustRightInd w:val="0"/>
              <w:spacing w:line="267" w:lineRule="exact"/>
              <w:ind w:left="440"/>
              <w:jc w:val="both"/>
              <w:rPr>
                <w:rFonts w:eastAsiaTheme="minorHAnsi"/>
                <w:sz w:val="24"/>
                <w:szCs w:val="24"/>
              </w:rPr>
            </w:pPr>
            <w:r w:rsidRPr="00F54EBE">
              <w:rPr>
                <w:rFonts w:ascii="Calibri" w:eastAsiaTheme="minorHAnsi" w:hAnsi="Calibri" w:cs="Calibri"/>
                <w:spacing w:val="-1"/>
                <w:sz w:val="22"/>
                <w:szCs w:val="22"/>
              </w:rPr>
              <w:t>$100</w:t>
            </w:r>
            <w:r w:rsidRPr="00F54EBE">
              <w:rPr>
                <w:rFonts w:ascii="Calibri" w:eastAsiaTheme="minorHAnsi" w:hAnsi="Calibri" w:cs="Calibri"/>
                <w:sz w:val="22"/>
                <w:szCs w:val="22"/>
              </w:rPr>
              <w:t xml:space="preserve"> </w:t>
            </w:r>
            <w:proofErr w:type="spellStart"/>
            <w:r w:rsidRPr="00F54EBE">
              <w:rPr>
                <w:rFonts w:ascii="Calibri" w:eastAsiaTheme="minorHAnsi" w:hAnsi="Calibri" w:cs="Calibri"/>
                <w:sz w:val="22"/>
                <w:szCs w:val="22"/>
              </w:rPr>
              <w:t>Fee</w:t>
            </w:r>
            <w:r w:rsidRPr="00F54EBE">
              <w:rPr>
                <w:rFonts w:ascii="Calibri" w:eastAsiaTheme="minorHAnsi" w:hAnsi="Calibri" w:cs="Calibri"/>
                <w:spacing w:val="-1"/>
                <w:sz w:val="22"/>
                <w:szCs w:val="22"/>
              </w:rPr>
              <w:t>a</w:t>
            </w:r>
            <w:proofErr w:type="spellEnd"/>
          </w:p>
        </w:tc>
        <w:tc>
          <w:tcPr>
            <w:tcW w:w="1708"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left="1"/>
              <w:jc w:val="center"/>
              <w:rPr>
                <w:rFonts w:eastAsiaTheme="minorHAnsi"/>
                <w:sz w:val="24"/>
                <w:szCs w:val="24"/>
              </w:rPr>
            </w:pPr>
            <w:r w:rsidRPr="00F54EBE">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left="445"/>
              <w:rPr>
                <w:rFonts w:eastAsiaTheme="minorHAnsi"/>
                <w:sz w:val="24"/>
                <w:szCs w:val="24"/>
              </w:rPr>
            </w:pPr>
            <w:r w:rsidRPr="00F54EBE">
              <w:rPr>
                <w:rFonts w:ascii="Calibri" w:eastAsiaTheme="minorHAnsi" w:hAnsi="Calibri" w:cs="Calibri"/>
                <w:spacing w:val="-1"/>
                <w:sz w:val="22"/>
                <w:szCs w:val="22"/>
              </w:rPr>
              <w:t>$100</w:t>
            </w:r>
          </w:p>
        </w:tc>
        <w:tc>
          <w:tcPr>
            <w:tcW w:w="1576" w:type="dxa"/>
            <w:tcBorders>
              <w:top w:val="single" w:sz="4" w:space="0" w:color="000000"/>
              <w:left w:val="single" w:sz="4" w:space="0" w:color="000000"/>
              <w:bottom w:val="single" w:sz="4" w:space="0" w:color="000000"/>
              <w:right w:val="single" w:sz="4" w:space="0" w:color="000000"/>
            </w:tcBorders>
          </w:tcPr>
          <w:p w:rsidR="009C0517" w:rsidRPr="00F54EBE" w:rsidRDefault="000F02A9" w:rsidP="000F02A9">
            <w:pPr>
              <w:kinsoku w:val="0"/>
              <w:overflowPunct w:val="0"/>
              <w:autoSpaceDE w:val="0"/>
              <w:autoSpaceDN w:val="0"/>
              <w:adjustRightInd w:val="0"/>
              <w:spacing w:line="267" w:lineRule="exact"/>
              <w:ind w:right="1"/>
              <w:rPr>
                <w:rFonts w:eastAsiaTheme="minorHAnsi"/>
                <w:sz w:val="24"/>
                <w:szCs w:val="24"/>
              </w:rPr>
            </w:pPr>
            <w:r>
              <w:rPr>
                <w:rFonts w:ascii="Calibri" w:eastAsiaTheme="minorHAnsi" w:hAnsi="Calibri" w:cs="Calibri"/>
                <w:spacing w:val="-1"/>
                <w:sz w:val="22"/>
                <w:szCs w:val="22"/>
              </w:rPr>
              <w:t xml:space="preserve">         </w:t>
            </w:r>
            <w:r w:rsidR="009C0517" w:rsidRPr="00F54EBE">
              <w:rPr>
                <w:rFonts w:ascii="Calibri" w:eastAsiaTheme="minorHAnsi" w:hAnsi="Calibri" w:cs="Calibri"/>
                <w:spacing w:val="-1"/>
                <w:sz w:val="22"/>
                <w:szCs w:val="22"/>
              </w:rPr>
              <w:t>$400</w:t>
            </w:r>
            <w:r w:rsidR="009C0517" w:rsidRPr="009C0517">
              <w:rPr>
                <w:rFonts w:ascii="Calibri" w:eastAsiaTheme="minorHAnsi" w:hAnsi="Calibri" w:cs="Calibri"/>
                <w:spacing w:val="-1"/>
                <w:sz w:val="22"/>
                <w:szCs w:val="22"/>
                <w:vertAlign w:val="superscript"/>
              </w:rPr>
              <w:t>a</w:t>
            </w:r>
          </w:p>
        </w:tc>
      </w:tr>
      <w:tr w:rsidR="009C0517" w:rsidRPr="00F54EBE" w:rsidTr="009C0517">
        <w:trPr>
          <w:trHeight w:hRule="exact" w:val="281"/>
          <w:jc w:val="center"/>
        </w:trPr>
        <w:tc>
          <w:tcPr>
            <w:tcW w:w="1387"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left="318"/>
              <w:rPr>
                <w:rFonts w:eastAsiaTheme="minorHAnsi"/>
                <w:sz w:val="24"/>
                <w:szCs w:val="24"/>
              </w:rPr>
            </w:pPr>
            <w:r w:rsidRPr="00F54EBE">
              <w:rPr>
                <w:rFonts w:ascii="Calibri" w:eastAsiaTheme="minorHAnsi" w:hAnsi="Calibri" w:cs="Calibri"/>
                <w:spacing w:val="-1"/>
                <w:sz w:val="22"/>
                <w:szCs w:val="22"/>
              </w:rPr>
              <w:t>101-500</w:t>
            </w:r>
          </w:p>
        </w:tc>
        <w:tc>
          <w:tcPr>
            <w:tcW w:w="1340" w:type="dxa"/>
            <w:tcBorders>
              <w:top w:val="single" w:sz="4" w:space="0" w:color="000000"/>
              <w:left w:val="single" w:sz="4" w:space="0" w:color="000000"/>
              <w:bottom w:val="single" w:sz="4" w:space="0" w:color="000000"/>
              <w:right w:val="single" w:sz="4" w:space="0" w:color="000000"/>
            </w:tcBorders>
          </w:tcPr>
          <w:p w:rsidR="009C0517" w:rsidRPr="00F54EBE" w:rsidRDefault="009C0517" w:rsidP="009C0517">
            <w:pPr>
              <w:kinsoku w:val="0"/>
              <w:overflowPunct w:val="0"/>
              <w:autoSpaceDE w:val="0"/>
              <w:autoSpaceDN w:val="0"/>
              <w:adjustRightInd w:val="0"/>
              <w:spacing w:line="267" w:lineRule="exact"/>
              <w:ind w:left="440"/>
              <w:rPr>
                <w:rFonts w:eastAsiaTheme="minorHAnsi"/>
                <w:sz w:val="24"/>
                <w:szCs w:val="24"/>
              </w:rPr>
            </w:pPr>
            <w:r w:rsidRPr="00F54EBE">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left="1"/>
              <w:jc w:val="center"/>
              <w:rPr>
                <w:rFonts w:eastAsiaTheme="minorHAnsi"/>
                <w:sz w:val="24"/>
                <w:szCs w:val="24"/>
              </w:rPr>
            </w:pPr>
            <w:r w:rsidRPr="00F54EBE">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left="445"/>
              <w:rPr>
                <w:rFonts w:eastAsiaTheme="minorHAnsi"/>
                <w:sz w:val="24"/>
                <w:szCs w:val="24"/>
              </w:rPr>
            </w:pPr>
            <w:r w:rsidRPr="00F54EBE">
              <w:rPr>
                <w:rFonts w:ascii="Calibri" w:eastAsiaTheme="minorHAnsi" w:hAnsi="Calibri" w:cs="Calibri"/>
                <w:spacing w:val="-1"/>
                <w:sz w:val="22"/>
                <w:szCs w:val="22"/>
              </w:rPr>
              <w:t>$150</w:t>
            </w:r>
          </w:p>
        </w:tc>
        <w:tc>
          <w:tcPr>
            <w:tcW w:w="1576"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7" w:lineRule="exact"/>
              <w:ind w:right="1"/>
              <w:rPr>
                <w:rFonts w:eastAsiaTheme="minorHAnsi"/>
                <w:sz w:val="24"/>
                <w:szCs w:val="24"/>
              </w:rPr>
            </w:pPr>
            <w:r w:rsidRPr="00F54EBE">
              <w:rPr>
                <w:rFonts w:ascii="Calibri" w:eastAsiaTheme="minorHAnsi" w:hAnsi="Calibri" w:cs="Calibri"/>
                <w:spacing w:val="-1"/>
                <w:sz w:val="22"/>
                <w:szCs w:val="22"/>
              </w:rPr>
              <w:t xml:space="preserve">         $450</w:t>
            </w:r>
          </w:p>
        </w:tc>
      </w:tr>
      <w:tr w:rsidR="009C0517" w:rsidRPr="00F54EBE" w:rsidTr="009C0517">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263"/>
              <w:rPr>
                <w:rFonts w:eastAsiaTheme="minorHAnsi"/>
                <w:sz w:val="24"/>
                <w:szCs w:val="24"/>
              </w:rPr>
            </w:pPr>
            <w:r w:rsidRPr="00F54EBE">
              <w:rPr>
                <w:rFonts w:ascii="Calibri" w:eastAsiaTheme="minorHAnsi" w:hAnsi="Calibri" w:cs="Calibri"/>
                <w:spacing w:val="-1"/>
                <w:sz w:val="22"/>
                <w:szCs w:val="22"/>
              </w:rPr>
              <w:t>501-5000</w:t>
            </w:r>
          </w:p>
        </w:tc>
        <w:tc>
          <w:tcPr>
            <w:tcW w:w="1340" w:type="dxa"/>
            <w:tcBorders>
              <w:top w:val="single" w:sz="4" w:space="0" w:color="000000"/>
              <w:left w:val="single" w:sz="4" w:space="0" w:color="000000"/>
              <w:bottom w:val="single" w:sz="4" w:space="0" w:color="000000"/>
              <w:right w:val="single" w:sz="4" w:space="0" w:color="000000"/>
            </w:tcBorders>
          </w:tcPr>
          <w:p w:rsidR="009C0517" w:rsidRPr="00F54EBE" w:rsidRDefault="009C0517" w:rsidP="009C0517">
            <w:pPr>
              <w:kinsoku w:val="0"/>
              <w:overflowPunct w:val="0"/>
              <w:autoSpaceDE w:val="0"/>
              <w:autoSpaceDN w:val="0"/>
              <w:adjustRightInd w:val="0"/>
              <w:spacing w:line="264" w:lineRule="exact"/>
              <w:ind w:left="440"/>
              <w:rPr>
                <w:rFonts w:eastAsiaTheme="minorHAnsi"/>
                <w:sz w:val="24"/>
                <w:szCs w:val="24"/>
              </w:rPr>
            </w:pPr>
            <w:r w:rsidRPr="00F54EBE">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1"/>
              <w:jc w:val="center"/>
              <w:rPr>
                <w:rFonts w:eastAsiaTheme="minorHAnsi"/>
                <w:sz w:val="24"/>
                <w:szCs w:val="24"/>
              </w:rPr>
            </w:pPr>
            <w:r w:rsidRPr="00F54EBE">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445"/>
              <w:rPr>
                <w:rFonts w:eastAsiaTheme="minorHAnsi"/>
                <w:sz w:val="24"/>
                <w:szCs w:val="24"/>
              </w:rPr>
            </w:pPr>
            <w:r w:rsidRPr="00F54EBE">
              <w:rPr>
                <w:rFonts w:ascii="Calibri" w:eastAsiaTheme="minorHAnsi" w:hAnsi="Calibri" w:cs="Calibri"/>
                <w:spacing w:val="-1"/>
                <w:sz w:val="22"/>
                <w:szCs w:val="22"/>
              </w:rPr>
              <w:t>$450</w:t>
            </w:r>
          </w:p>
        </w:tc>
        <w:tc>
          <w:tcPr>
            <w:tcW w:w="1576"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452"/>
              <w:rPr>
                <w:rFonts w:eastAsiaTheme="minorHAnsi"/>
                <w:sz w:val="24"/>
                <w:szCs w:val="24"/>
              </w:rPr>
            </w:pPr>
            <w:r w:rsidRPr="00F54EBE">
              <w:rPr>
                <w:rFonts w:ascii="Calibri" w:eastAsiaTheme="minorHAnsi" w:hAnsi="Calibri" w:cs="Calibri"/>
                <w:spacing w:val="-1"/>
                <w:sz w:val="22"/>
                <w:szCs w:val="22"/>
              </w:rPr>
              <w:t>$750</w:t>
            </w:r>
          </w:p>
        </w:tc>
      </w:tr>
      <w:tr w:rsidR="009C0517" w:rsidRPr="00F54EBE" w:rsidTr="009C0517">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123"/>
              <w:rPr>
                <w:rFonts w:eastAsiaTheme="minorHAnsi"/>
                <w:sz w:val="24"/>
                <w:szCs w:val="24"/>
              </w:rPr>
            </w:pPr>
            <w:r w:rsidRPr="00F54EBE">
              <w:rPr>
                <w:rFonts w:ascii="Calibri" w:eastAsiaTheme="minorHAnsi" w:hAnsi="Calibri" w:cs="Calibri"/>
                <w:spacing w:val="-1"/>
                <w:sz w:val="22"/>
                <w:szCs w:val="22"/>
              </w:rPr>
              <w:t>5001-10,000</w:t>
            </w:r>
          </w:p>
        </w:tc>
        <w:tc>
          <w:tcPr>
            <w:tcW w:w="1340" w:type="dxa"/>
            <w:tcBorders>
              <w:top w:val="single" w:sz="4" w:space="0" w:color="000000"/>
              <w:left w:val="single" w:sz="4" w:space="0" w:color="000000"/>
              <w:bottom w:val="single" w:sz="4" w:space="0" w:color="000000"/>
              <w:right w:val="single" w:sz="4" w:space="0" w:color="000000"/>
            </w:tcBorders>
          </w:tcPr>
          <w:p w:rsidR="009C0517" w:rsidRPr="00F54EBE" w:rsidRDefault="009C0517" w:rsidP="009C0517">
            <w:pPr>
              <w:kinsoku w:val="0"/>
              <w:overflowPunct w:val="0"/>
              <w:autoSpaceDE w:val="0"/>
              <w:autoSpaceDN w:val="0"/>
              <w:adjustRightInd w:val="0"/>
              <w:spacing w:line="264" w:lineRule="exact"/>
              <w:ind w:left="440"/>
              <w:rPr>
                <w:rFonts w:eastAsiaTheme="minorHAnsi"/>
                <w:sz w:val="24"/>
                <w:szCs w:val="24"/>
              </w:rPr>
            </w:pPr>
            <w:r w:rsidRPr="00F54EBE">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1"/>
              <w:jc w:val="center"/>
              <w:rPr>
                <w:rFonts w:eastAsiaTheme="minorHAnsi"/>
                <w:sz w:val="24"/>
                <w:szCs w:val="24"/>
              </w:rPr>
            </w:pPr>
            <w:r w:rsidRPr="00F54EBE">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9C0517" w:rsidRPr="00F54EBE" w:rsidRDefault="009C0517" w:rsidP="009C0517">
            <w:pPr>
              <w:kinsoku w:val="0"/>
              <w:overflowPunct w:val="0"/>
              <w:autoSpaceDE w:val="0"/>
              <w:autoSpaceDN w:val="0"/>
              <w:adjustRightInd w:val="0"/>
              <w:spacing w:line="264" w:lineRule="exact"/>
              <w:ind w:left="361"/>
              <w:rPr>
                <w:rFonts w:eastAsiaTheme="minorHAnsi"/>
                <w:sz w:val="24"/>
                <w:szCs w:val="24"/>
              </w:rPr>
            </w:pPr>
            <w:r>
              <w:rPr>
                <w:rFonts w:ascii="Calibri" w:eastAsiaTheme="minorHAnsi" w:hAnsi="Calibri" w:cs="Calibri"/>
                <w:spacing w:val="-1"/>
                <w:sz w:val="22"/>
                <w:szCs w:val="22"/>
              </w:rPr>
              <w:t xml:space="preserve">  </w:t>
            </w:r>
            <w:r w:rsidRPr="00F54EBE">
              <w:rPr>
                <w:rFonts w:ascii="Calibri" w:eastAsiaTheme="minorHAnsi" w:hAnsi="Calibri" w:cs="Calibri"/>
                <w:spacing w:val="-1"/>
                <w:sz w:val="22"/>
                <w:szCs w:val="22"/>
              </w:rPr>
              <w:t>$675</w:t>
            </w:r>
          </w:p>
        </w:tc>
        <w:tc>
          <w:tcPr>
            <w:tcW w:w="1576"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452"/>
              <w:rPr>
                <w:rFonts w:eastAsiaTheme="minorHAnsi"/>
                <w:sz w:val="24"/>
                <w:szCs w:val="24"/>
              </w:rPr>
            </w:pPr>
            <w:r w:rsidRPr="00F54EBE">
              <w:rPr>
                <w:rFonts w:ascii="Calibri" w:eastAsiaTheme="minorHAnsi" w:hAnsi="Calibri" w:cs="Calibri"/>
                <w:spacing w:val="-1"/>
                <w:sz w:val="22"/>
                <w:szCs w:val="22"/>
              </w:rPr>
              <w:t>$975</w:t>
            </w:r>
          </w:p>
        </w:tc>
      </w:tr>
      <w:tr w:rsidR="009C0517" w:rsidRPr="00F54EBE" w:rsidTr="009C0517">
        <w:trPr>
          <w:trHeight w:hRule="exact" w:val="278"/>
          <w:jc w:val="center"/>
        </w:trPr>
        <w:tc>
          <w:tcPr>
            <w:tcW w:w="1387"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325"/>
              <w:rPr>
                <w:rFonts w:eastAsiaTheme="minorHAnsi"/>
                <w:sz w:val="24"/>
                <w:szCs w:val="24"/>
              </w:rPr>
            </w:pPr>
            <w:r w:rsidRPr="00F54EBE">
              <w:rPr>
                <w:rFonts w:ascii="Calibri" w:eastAsiaTheme="minorHAnsi" w:hAnsi="Calibri" w:cs="Calibri"/>
                <w:spacing w:val="-1"/>
                <w:sz w:val="22"/>
                <w:szCs w:val="22"/>
              </w:rPr>
              <w:t>&gt;10,000</w:t>
            </w:r>
          </w:p>
        </w:tc>
        <w:tc>
          <w:tcPr>
            <w:tcW w:w="1340" w:type="dxa"/>
            <w:tcBorders>
              <w:top w:val="single" w:sz="4" w:space="0" w:color="000000"/>
              <w:left w:val="single" w:sz="4" w:space="0" w:color="000000"/>
              <w:bottom w:val="single" w:sz="4" w:space="0" w:color="000000"/>
              <w:right w:val="single" w:sz="4" w:space="0" w:color="000000"/>
            </w:tcBorders>
          </w:tcPr>
          <w:p w:rsidR="009C0517" w:rsidRPr="00F54EBE" w:rsidRDefault="009C0517" w:rsidP="009C0517">
            <w:pPr>
              <w:kinsoku w:val="0"/>
              <w:overflowPunct w:val="0"/>
              <w:autoSpaceDE w:val="0"/>
              <w:autoSpaceDN w:val="0"/>
              <w:adjustRightInd w:val="0"/>
              <w:spacing w:line="264" w:lineRule="exact"/>
              <w:ind w:left="440"/>
              <w:rPr>
                <w:rFonts w:eastAsiaTheme="minorHAnsi"/>
                <w:sz w:val="24"/>
                <w:szCs w:val="24"/>
              </w:rPr>
            </w:pPr>
            <w:r w:rsidRPr="00F54EBE">
              <w:rPr>
                <w:rFonts w:ascii="Calibri" w:eastAsiaTheme="minorHAnsi" w:hAnsi="Calibri" w:cs="Calibri"/>
                <w:spacing w:val="-1"/>
                <w:sz w:val="22"/>
                <w:szCs w:val="22"/>
              </w:rPr>
              <w:t>$100</w:t>
            </w:r>
          </w:p>
        </w:tc>
        <w:tc>
          <w:tcPr>
            <w:tcW w:w="1708"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1"/>
              <w:jc w:val="center"/>
              <w:rPr>
                <w:rFonts w:eastAsiaTheme="minorHAnsi"/>
                <w:sz w:val="24"/>
                <w:szCs w:val="24"/>
              </w:rPr>
            </w:pPr>
            <w:r w:rsidRPr="00F54EBE">
              <w:rPr>
                <w:rFonts w:ascii="Calibri" w:eastAsiaTheme="minorHAnsi" w:hAnsi="Calibri" w:cs="Calibri"/>
                <w:spacing w:val="-1"/>
                <w:sz w:val="22"/>
                <w:szCs w:val="22"/>
              </w:rPr>
              <w:t>$200</w:t>
            </w:r>
          </w:p>
        </w:tc>
        <w:tc>
          <w:tcPr>
            <w:tcW w:w="1352"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361"/>
              <w:rPr>
                <w:rFonts w:eastAsiaTheme="minorHAnsi"/>
                <w:sz w:val="24"/>
                <w:szCs w:val="24"/>
              </w:rPr>
            </w:pPr>
            <w:r w:rsidRPr="00F54EBE">
              <w:rPr>
                <w:rFonts w:ascii="Calibri" w:eastAsiaTheme="minorHAnsi" w:hAnsi="Calibri" w:cs="Calibri"/>
                <w:spacing w:val="-1"/>
                <w:sz w:val="22"/>
                <w:szCs w:val="22"/>
              </w:rPr>
              <w:t>$1,350</w:t>
            </w:r>
          </w:p>
        </w:tc>
        <w:tc>
          <w:tcPr>
            <w:tcW w:w="1576" w:type="dxa"/>
            <w:tcBorders>
              <w:top w:val="single" w:sz="4" w:space="0" w:color="000000"/>
              <w:left w:val="single" w:sz="4" w:space="0" w:color="000000"/>
              <w:bottom w:val="single" w:sz="4" w:space="0" w:color="000000"/>
              <w:right w:val="single" w:sz="4" w:space="0" w:color="000000"/>
            </w:tcBorders>
          </w:tcPr>
          <w:p w:rsidR="009C0517" w:rsidRPr="00F54EBE" w:rsidRDefault="009C0517" w:rsidP="00F54EBE">
            <w:pPr>
              <w:kinsoku w:val="0"/>
              <w:overflowPunct w:val="0"/>
              <w:autoSpaceDE w:val="0"/>
              <w:autoSpaceDN w:val="0"/>
              <w:adjustRightInd w:val="0"/>
              <w:spacing w:line="264" w:lineRule="exact"/>
              <w:ind w:left="452"/>
              <w:rPr>
                <w:rFonts w:eastAsiaTheme="minorHAnsi"/>
                <w:sz w:val="24"/>
                <w:szCs w:val="24"/>
              </w:rPr>
            </w:pPr>
            <w:r w:rsidRPr="00F54EBE">
              <w:rPr>
                <w:rFonts w:ascii="Calibri" w:eastAsiaTheme="minorHAnsi" w:hAnsi="Calibri" w:cs="Calibri"/>
                <w:spacing w:val="-1"/>
                <w:sz w:val="22"/>
                <w:szCs w:val="22"/>
              </w:rPr>
              <w:t>$1650</w:t>
            </w:r>
          </w:p>
        </w:tc>
      </w:tr>
    </w:tbl>
    <w:p w:rsidR="00F54EBE" w:rsidRPr="00F54EBE" w:rsidRDefault="009C0517" w:rsidP="009C0517">
      <w:pPr>
        <w:spacing w:after="200" w:line="276" w:lineRule="auto"/>
        <w:jc w:val="center"/>
        <w:rPr>
          <w:rFonts w:ascii="Calibri" w:eastAsiaTheme="minorHAnsi" w:hAnsi="Calibri" w:cs="Calibri"/>
          <w:sz w:val="22"/>
          <w:szCs w:val="22"/>
        </w:rPr>
      </w:pPr>
      <w:proofErr w:type="gramStart"/>
      <w:r w:rsidRPr="009C0517">
        <w:rPr>
          <w:rFonts w:ascii="Calibri" w:eastAsiaTheme="minorHAnsi" w:hAnsi="Calibri" w:cs="Calibri"/>
          <w:sz w:val="22"/>
          <w:szCs w:val="22"/>
          <w:vertAlign w:val="superscript"/>
        </w:rPr>
        <w:t>a</w:t>
      </w:r>
      <w:proofErr w:type="gramEnd"/>
      <w:r w:rsidR="00F54EBE" w:rsidRPr="00F54EBE">
        <w:rPr>
          <w:rFonts w:ascii="Calibri" w:eastAsiaTheme="minorHAnsi" w:hAnsi="Calibri" w:cs="Calibri"/>
          <w:sz w:val="14"/>
          <w:szCs w:val="14"/>
        </w:rPr>
        <w:t xml:space="preserve"> </w:t>
      </w:r>
      <w:r w:rsidR="00F54EBE" w:rsidRPr="00F54EBE">
        <w:rPr>
          <w:rFonts w:ascii="Calibri" w:eastAsiaTheme="minorHAnsi" w:hAnsi="Calibri" w:cs="Calibri"/>
          <w:sz w:val="22"/>
          <w:szCs w:val="22"/>
        </w:rPr>
        <w:t>Fishing guides are also charged for actual cost of boat decals ($25.50/yr</w:t>
      </w:r>
      <w:r w:rsidR="008C688D">
        <w:rPr>
          <w:rFonts w:ascii="Calibri" w:eastAsiaTheme="minorHAnsi" w:hAnsi="Calibri" w:cs="Calibri"/>
          <w:sz w:val="22"/>
          <w:szCs w:val="22"/>
        </w:rPr>
        <w:t>.</w:t>
      </w:r>
      <w:r w:rsidR="00F54EBE" w:rsidRPr="00F54EBE">
        <w:rPr>
          <w:rFonts w:ascii="Calibri" w:eastAsiaTheme="minorHAnsi" w:hAnsi="Calibri" w:cs="Calibri"/>
          <w:sz w:val="22"/>
          <w:szCs w:val="22"/>
        </w:rPr>
        <w:t>).</w:t>
      </w:r>
    </w:p>
    <w:p w:rsidR="00994604" w:rsidRDefault="00994604" w:rsidP="00120C51">
      <w:pPr>
        <w:rPr>
          <w:rFonts w:ascii="Arial Narrow" w:hAnsi="Arial Narrow"/>
          <w:color w:val="000000"/>
          <w:sz w:val="24"/>
          <w:szCs w:val="24"/>
        </w:rPr>
      </w:pPr>
    </w:p>
    <w:p w:rsidR="00120C51" w:rsidRPr="007352C4" w:rsidRDefault="002A0248" w:rsidP="00120C51">
      <w:pPr>
        <w:pStyle w:val="ListParagraph"/>
        <w:numPr>
          <w:ilvl w:val="0"/>
          <w:numId w:val="1"/>
        </w:numPr>
        <w:rPr>
          <w:rFonts w:ascii="Arial Narrow" w:hAnsi="Arial Narrow"/>
          <w:b/>
          <w:color w:val="000000"/>
          <w:sz w:val="24"/>
          <w:szCs w:val="24"/>
        </w:rPr>
      </w:pPr>
      <w:r w:rsidRPr="002A0248">
        <w:rPr>
          <w:rFonts w:ascii="Arial Narrow" w:hAnsi="Arial Narrow"/>
          <w:b/>
          <w:color w:val="000000"/>
          <w:sz w:val="24"/>
          <w:szCs w:val="24"/>
        </w:rPr>
        <w:t xml:space="preserve">Acknowledgement of Risks Requirement </w:t>
      </w:r>
      <w:r>
        <w:rPr>
          <w:rFonts w:ascii="Arial Narrow" w:hAnsi="Arial Narrow"/>
          <w:color w:val="000000"/>
          <w:sz w:val="24"/>
          <w:szCs w:val="24"/>
        </w:rPr>
        <w:t>– Please refer to Attachment F of the application (pages 12 &amp; 13) for explanation and sample of the Acknowledgement of Risks form</w:t>
      </w:r>
      <w:r w:rsidR="000F02A9">
        <w:rPr>
          <w:rFonts w:ascii="Arial Narrow" w:hAnsi="Arial Narrow"/>
          <w:color w:val="000000"/>
          <w:sz w:val="24"/>
          <w:szCs w:val="24"/>
        </w:rPr>
        <w:t xml:space="preserve">.  Please tailor the form </w:t>
      </w:r>
      <w:r w:rsidR="005158D6">
        <w:rPr>
          <w:rFonts w:ascii="Arial Narrow" w:hAnsi="Arial Narrow"/>
          <w:color w:val="000000"/>
          <w:sz w:val="24"/>
          <w:szCs w:val="24"/>
        </w:rPr>
        <w:t xml:space="preserve">to your business and return a sample </w:t>
      </w:r>
      <w:r>
        <w:rPr>
          <w:rFonts w:ascii="Arial Narrow" w:hAnsi="Arial Narrow"/>
          <w:color w:val="000000"/>
          <w:sz w:val="24"/>
          <w:szCs w:val="24"/>
        </w:rPr>
        <w:t>as part of the application packet.</w:t>
      </w:r>
      <w:r w:rsidR="00DA4B15">
        <w:rPr>
          <w:rFonts w:ascii="Arial Narrow" w:hAnsi="Arial Narrow"/>
          <w:color w:val="000000"/>
          <w:sz w:val="24"/>
          <w:szCs w:val="24"/>
        </w:rPr>
        <w:t xml:space="preserve">  </w:t>
      </w:r>
    </w:p>
    <w:p w:rsidR="007352C4" w:rsidRPr="007352C4" w:rsidRDefault="007352C4" w:rsidP="007352C4">
      <w:pPr>
        <w:pStyle w:val="ListParagraph"/>
        <w:ind w:left="1080"/>
        <w:rPr>
          <w:rFonts w:ascii="Arial Narrow" w:hAnsi="Arial Narrow"/>
          <w:b/>
          <w:color w:val="000000"/>
          <w:sz w:val="24"/>
          <w:szCs w:val="24"/>
        </w:rPr>
      </w:pPr>
    </w:p>
    <w:p w:rsidR="007352C4" w:rsidRPr="002A0248" w:rsidRDefault="007352C4" w:rsidP="00120C51">
      <w:pPr>
        <w:pStyle w:val="ListParagraph"/>
        <w:numPr>
          <w:ilvl w:val="0"/>
          <w:numId w:val="1"/>
        </w:numPr>
        <w:rPr>
          <w:rFonts w:ascii="Arial Narrow" w:hAnsi="Arial Narrow"/>
          <w:b/>
          <w:color w:val="000000"/>
          <w:sz w:val="24"/>
          <w:szCs w:val="24"/>
        </w:rPr>
      </w:pPr>
      <w:r>
        <w:rPr>
          <w:rFonts w:ascii="Arial Narrow" w:hAnsi="Arial Narrow"/>
          <w:b/>
          <w:color w:val="000000"/>
          <w:sz w:val="24"/>
          <w:szCs w:val="24"/>
        </w:rPr>
        <w:t xml:space="preserve">Copies of all required </w:t>
      </w:r>
      <w:proofErr w:type="gramStart"/>
      <w:r w:rsidR="00992E41">
        <w:rPr>
          <w:rFonts w:ascii="Arial Narrow" w:hAnsi="Arial Narrow"/>
          <w:b/>
          <w:color w:val="000000"/>
          <w:sz w:val="24"/>
          <w:szCs w:val="24"/>
        </w:rPr>
        <w:t>licenses,</w:t>
      </w:r>
      <w:proofErr w:type="gramEnd"/>
      <w:r>
        <w:rPr>
          <w:rFonts w:ascii="Arial Narrow" w:hAnsi="Arial Narrow"/>
          <w:b/>
          <w:color w:val="000000"/>
          <w:sz w:val="24"/>
          <w:szCs w:val="24"/>
        </w:rPr>
        <w:t xml:space="preserve"> launch permits and certifications:  </w:t>
      </w:r>
      <w:r>
        <w:rPr>
          <w:rFonts w:ascii="Arial Narrow" w:hAnsi="Arial Narrow"/>
          <w:color w:val="000000"/>
          <w:sz w:val="24"/>
          <w:szCs w:val="24"/>
        </w:rPr>
        <w:t>Please refer to Attachment A of the application (page 4) for your authorized commercial service and the required documentation.</w:t>
      </w:r>
    </w:p>
    <w:p w:rsidR="00120C51" w:rsidRDefault="00120C51" w:rsidP="00120C51">
      <w:pPr>
        <w:rPr>
          <w:rFonts w:ascii="Arial Narrow" w:hAnsi="Arial Narrow"/>
          <w:color w:val="000000"/>
          <w:sz w:val="24"/>
          <w:szCs w:val="24"/>
        </w:rPr>
      </w:pPr>
    </w:p>
    <w:p w:rsidR="005158D6" w:rsidRDefault="005158D6" w:rsidP="005158D6">
      <w:pPr>
        <w:rPr>
          <w:rFonts w:ascii="Arial Narrow" w:hAnsi="Arial Narrow"/>
          <w:color w:val="000000"/>
          <w:sz w:val="24"/>
          <w:szCs w:val="24"/>
        </w:rPr>
      </w:pPr>
      <w:r w:rsidRPr="00EE46E0">
        <w:rPr>
          <w:rFonts w:ascii="Arial Narrow" w:hAnsi="Arial Narrow"/>
          <w:color w:val="000000"/>
          <w:sz w:val="24"/>
          <w:szCs w:val="24"/>
        </w:rPr>
        <w:t xml:space="preserve">CUA’s will not be issued unless </w:t>
      </w:r>
      <w:r>
        <w:rPr>
          <w:rFonts w:ascii="Arial Narrow" w:hAnsi="Arial Narrow"/>
          <w:color w:val="000000"/>
          <w:sz w:val="24"/>
          <w:szCs w:val="24"/>
        </w:rPr>
        <w:t>all of the above three (3) items are included with your application packet</w:t>
      </w:r>
      <w:r w:rsidRPr="00EE46E0">
        <w:rPr>
          <w:rFonts w:ascii="Arial Narrow" w:hAnsi="Arial Narrow"/>
          <w:color w:val="000000"/>
          <w:sz w:val="24"/>
          <w:szCs w:val="24"/>
        </w:rPr>
        <w:t>. No refunds will be issued for those dropping out of the CUA program before the end of the two-year cycle</w:t>
      </w:r>
      <w:r>
        <w:rPr>
          <w:rFonts w:ascii="Arial Narrow" w:hAnsi="Arial Narrow"/>
          <w:color w:val="000000"/>
          <w:sz w:val="24"/>
          <w:szCs w:val="24"/>
        </w:rPr>
        <w:t xml:space="preserve">.  </w:t>
      </w:r>
    </w:p>
    <w:p w:rsidR="005158D6" w:rsidRDefault="005158D6" w:rsidP="00120C51">
      <w:pPr>
        <w:rPr>
          <w:rFonts w:ascii="Arial Narrow" w:hAnsi="Arial Narrow"/>
          <w:color w:val="000000"/>
          <w:sz w:val="24"/>
          <w:szCs w:val="24"/>
        </w:rPr>
      </w:pPr>
    </w:p>
    <w:p w:rsidR="00994604" w:rsidRDefault="00994604" w:rsidP="00994604">
      <w:pPr>
        <w:rPr>
          <w:rFonts w:ascii="Arial Narrow" w:hAnsi="Arial Narrow"/>
          <w:color w:val="000000"/>
          <w:sz w:val="24"/>
          <w:szCs w:val="24"/>
        </w:rPr>
      </w:pPr>
      <w:r>
        <w:rPr>
          <w:rFonts w:ascii="Arial Narrow" w:hAnsi="Arial Narrow"/>
          <w:color w:val="000000"/>
          <w:sz w:val="24"/>
          <w:szCs w:val="24"/>
        </w:rPr>
        <w:t xml:space="preserve">Upon receipt </w:t>
      </w:r>
      <w:r w:rsidR="002A0248">
        <w:rPr>
          <w:rFonts w:ascii="Arial Narrow" w:hAnsi="Arial Narrow"/>
          <w:color w:val="000000"/>
          <w:sz w:val="24"/>
          <w:szCs w:val="24"/>
        </w:rPr>
        <w:t xml:space="preserve">and processing </w:t>
      </w:r>
      <w:r>
        <w:rPr>
          <w:rFonts w:ascii="Arial Narrow" w:hAnsi="Arial Narrow"/>
          <w:color w:val="000000"/>
          <w:sz w:val="24"/>
          <w:szCs w:val="24"/>
        </w:rPr>
        <w:t xml:space="preserve">of </w:t>
      </w:r>
      <w:r w:rsidR="00120C51" w:rsidRPr="00DA4B15">
        <w:rPr>
          <w:rFonts w:ascii="Arial Narrow" w:hAnsi="Arial Narrow"/>
          <w:color w:val="000000"/>
          <w:sz w:val="24"/>
          <w:szCs w:val="24"/>
        </w:rPr>
        <w:t>your application</w:t>
      </w:r>
      <w:r w:rsidR="00DA4B15" w:rsidRPr="00DA4B15">
        <w:rPr>
          <w:rFonts w:ascii="Arial Narrow" w:hAnsi="Arial Narrow"/>
          <w:color w:val="000000"/>
          <w:sz w:val="24"/>
          <w:szCs w:val="24"/>
        </w:rPr>
        <w:t xml:space="preserve"> packet</w:t>
      </w:r>
      <w:r w:rsidR="00DA4B15">
        <w:rPr>
          <w:rFonts w:ascii="Arial Narrow" w:hAnsi="Arial Narrow"/>
          <w:b/>
          <w:color w:val="000000"/>
          <w:sz w:val="24"/>
          <w:szCs w:val="24"/>
        </w:rPr>
        <w:t xml:space="preserve"> </w:t>
      </w:r>
      <w:r w:rsidR="002A0248" w:rsidRPr="00FE74AC">
        <w:rPr>
          <w:rFonts w:ascii="Arial Narrow" w:hAnsi="Arial Narrow"/>
          <w:color w:val="000000"/>
          <w:sz w:val="24"/>
          <w:szCs w:val="24"/>
        </w:rPr>
        <w:t>you will receive two copies of your Commercial Use Authorization/Permit</w:t>
      </w:r>
      <w:r w:rsidR="00DA4B15">
        <w:rPr>
          <w:rFonts w:ascii="Arial Narrow" w:hAnsi="Arial Narrow"/>
          <w:color w:val="000000"/>
          <w:sz w:val="24"/>
          <w:szCs w:val="24"/>
        </w:rPr>
        <w:t xml:space="preserve"> (CUA)</w:t>
      </w:r>
      <w:r w:rsidR="00FE74AC" w:rsidRPr="00FE74AC">
        <w:rPr>
          <w:rFonts w:ascii="Arial Narrow" w:hAnsi="Arial Narrow"/>
          <w:color w:val="000000"/>
          <w:sz w:val="24"/>
          <w:szCs w:val="24"/>
        </w:rPr>
        <w:t>, and a receipt for your application fee</w:t>
      </w:r>
      <w:r w:rsidR="00FE74AC" w:rsidRPr="00DA4B15">
        <w:rPr>
          <w:rFonts w:ascii="Arial Narrow" w:hAnsi="Arial Narrow"/>
          <w:color w:val="000000"/>
          <w:sz w:val="24"/>
          <w:szCs w:val="24"/>
        </w:rPr>
        <w:t xml:space="preserve">. </w:t>
      </w:r>
      <w:r w:rsidR="00DA4B15" w:rsidRPr="00DA4B15">
        <w:rPr>
          <w:rFonts w:ascii="Arial Narrow" w:hAnsi="Arial Narrow"/>
          <w:color w:val="000000"/>
          <w:sz w:val="24"/>
          <w:szCs w:val="24"/>
        </w:rPr>
        <w:t>Please read the CUA and its conditions</w:t>
      </w:r>
      <w:r w:rsidR="00FE74AC" w:rsidRPr="00DA4B15">
        <w:rPr>
          <w:rFonts w:ascii="Arial Narrow" w:hAnsi="Arial Narrow"/>
          <w:color w:val="000000"/>
          <w:sz w:val="24"/>
          <w:szCs w:val="24"/>
        </w:rPr>
        <w:t xml:space="preserve"> </w:t>
      </w:r>
      <w:r w:rsidR="00DA4B15">
        <w:rPr>
          <w:rFonts w:ascii="Arial Narrow" w:hAnsi="Arial Narrow"/>
          <w:color w:val="000000"/>
          <w:sz w:val="24"/>
          <w:szCs w:val="24"/>
        </w:rPr>
        <w:t>carefully</w:t>
      </w:r>
      <w:r w:rsidR="00DA4B15" w:rsidRPr="00DA4B15">
        <w:rPr>
          <w:rFonts w:ascii="Arial Narrow" w:hAnsi="Arial Narrow"/>
          <w:color w:val="000000"/>
          <w:sz w:val="24"/>
          <w:szCs w:val="24"/>
        </w:rPr>
        <w:t xml:space="preserve">, </w:t>
      </w:r>
      <w:r w:rsidR="00DA4B15">
        <w:rPr>
          <w:rFonts w:ascii="Arial Narrow" w:hAnsi="Arial Narrow"/>
          <w:color w:val="000000"/>
          <w:sz w:val="24"/>
          <w:szCs w:val="24"/>
        </w:rPr>
        <w:t xml:space="preserve">as many conditions have changed.  </w:t>
      </w:r>
      <w:r w:rsidR="00DA4B15" w:rsidRPr="002E16B6">
        <w:rPr>
          <w:rFonts w:ascii="Arial Narrow" w:hAnsi="Arial Narrow"/>
          <w:i/>
          <w:color w:val="000000"/>
          <w:sz w:val="24"/>
          <w:szCs w:val="24"/>
        </w:rPr>
        <w:t xml:space="preserve">Sign and return </w:t>
      </w:r>
      <w:r w:rsidR="00DA4B15" w:rsidRPr="002E16B6">
        <w:rPr>
          <w:rFonts w:ascii="Arial Narrow" w:hAnsi="Arial Narrow"/>
          <w:b/>
          <w:i/>
          <w:color w:val="000000"/>
          <w:sz w:val="24"/>
          <w:szCs w:val="24"/>
        </w:rPr>
        <w:t>both</w:t>
      </w:r>
      <w:r w:rsidR="00DA4B15" w:rsidRPr="002E16B6">
        <w:rPr>
          <w:rFonts w:ascii="Arial Narrow" w:hAnsi="Arial Narrow"/>
          <w:i/>
          <w:color w:val="000000"/>
          <w:sz w:val="24"/>
          <w:szCs w:val="24"/>
        </w:rPr>
        <w:t xml:space="preserve"> copies to be approved.</w:t>
      </w:r>
      <w:r w:rsidR="00DA4B15">
        <w:rPr>
          <w:rFonts w:ascii="Arial Narrow" w:hAnsi="Arial Narrow"/>
          <w:color w:val="000000"/>
          <w:sz w:val="24"/>
          <w:szCs w:val="24"/>
        </w:rPr>
        <w:t xml:space="preserve"> </w:t>
      </w:r>
      <w:r w:rsidR="002E16B6">
        <w:rPr>
          <w:rFonts w:ascii="Arial Narrow" w:hAnsi="Arial Narrow"/>
          <w:color w:val="000000"/>
          <w:sz w:val="24"/>
          <w:szCs w:val="24"/>
        </w:rPr>
        <w:t>A</w:t>
      </w:r>
      <w:r>
        <w:rPr>
          <w:rFonts w:ascii="Arial Narrow" w:hAnsi="Arial Narrow"/>
          <w:color w:val="000000"/>
          <w:sz w:val="24"/>
          <w:szCs w:val="24"/>
        </w:rPr>
        <w:t xml:space="preserve"> counter-signed</w:t>
      </w:r>
      <w:r w:rsidR="002E16B6">
        <w:rPr>
          <w:rFonts w:ascii="Arial Narrow" w:hAnsi="Arial Narrow"/>
          <w:color w:val="000000"/>
          <w:sz w:val="24"/>
          <w:szCs w:val="24"/>
        </w:rPr>
        <w:t xml:space="preserve"> </w:t>
      </w:r>
      <w:r>
        <w:rPr>
          <w:rFonts w:ascii="Arial Narrow" w:hAnsi="Arial Narrow"/>
          <w:color w:val="000000"/>
          <w:sz w:val="24"/>
          <w:szCs w:val="24"/>
        </w:rPr>
        <w:t>and numbered CUA will be returned to you</w:t>
      </w:r>
      <w:r w:rsidR="00BC5AC7">
        <w:rPr>
          <w:rFonts w:ascii="Arial Narrow" w:hAnsi="Arial Narrow"/>
          <w:color w:val="000000"/>
          <w:sz w:val="24"/>
          <w:szCs w:val="24"/>
        </w:rPr>
        <w:t xml:space="preserve"> upon approval</w:t>
      </w:r>
      <w:r w:rsidR="002E16B6">
        <w:rPr>
          <w:rFonts w:ascii="Arial Narrow" w:hAnsi="Arial Narrow"/>
          <w:color w:val="000000"/>
          <w:sz w:val="24"/>
          <w:szCs w:val="24"/>
        </w:rPr>
        <w:t xml:space="preserve">, including </w:t>
      </w:r>
      <w:r>
        <w:rPr>
          <w:rFonts w:ascii="Arial Narrow" w:hAnsi="Arial Narrow"/>
          <w:color w:val="000000"/>
          <w:sz w:val="24"/>
          <w:szCs w:val="24"/>
        </w:rPr>
        <w:t xml:space="preserve">boat decals </w:t>
      </w:r>
      <w:r w:rsidR="002E16B6">
        <w:rPr>
          <w:rFonts w:ascii="Arial Narrow" w:hAnsi="Arial Narrow"/>
          <w:color w:val="000000"/>
          <w:sz w:val="24"/>
          <w:szCs w:val="24"/>
        </w:rPr>
        <w:t xml:space="preserve">(if you are a fishing guide) </w:t>
      </w:r>
      <w:r>
        <w:rPr>
          <w:rFonts w:ascii="Arial Narrow" w:hAnsi="Arial Narrow"/>
          <w:color w:val="000000"/>
          <w:sz w:val="24"/>
          <w:szCs w:val="24"/>
        </w:rPr>
        <w:t xml:space="preserve">for the next two year cycle.  </w:t>
      </w:r>
      <w:r w:rsidR="002E16B6">
        <w:rPr>
          <w:rFonts w:ascii="Arial Narrow" w:hAnsi="Arial Narrow"/>
          <w:color w:val="000000"/>
          <w:sz w:val="24"/>
          <w:szCs w:val="24"/>
        </w:rPr>
        <w:t xml:space="preserve">No Angler Log books will be required.  </w:t>
      </w:r>
    </w:p>
    <w:p w:rsidR="00994604" w:rsidRDefault="00994604" w:rsidP="00994604">
      <w:pPr>
        <w:rPr>
          <w:rFonts w:ascii="Arial Narrow" w:hAnsi="Arial Narrow"/>
          <w:color w:val="000000"/>
          <w:sz w:val="24"/>
          <w:szCs w:val="24"/>
        </w:rPr>
      </w:pPr>
    </w:p>
    <w:p w:rsidR="00994604" w:rsidRDefault="00994604" w:rsidP="00994604">
      <w:pPr>
        <w:rPr>
          <w:rFonts w:ascii="Arial Narrow" w:hAnsi="Arial Narrow"/>
          <w:color w:val="000000"/>
          <w:sz w:val="24"/>
          <w:szCs w:val="24"/>
        </w:rPr>
      </w:pPr>
      <w:r>
        <w:rPr>
          <w:rFonts w:ascii="Arial Narrow" w:hAnsi="Arial Narrow"/>
          <w:color w:val="000000"/>
          <w:sz w:val="24"/>
          <w:szCs w:val="24"/>
        </w:rPr>
        <w:t>Thank you for your cooperation and continued support for this important program.  Please call Bonnie Sheard, Commercial Use Permit Coordinator, at 570-729-8251</w:t>
      </w:r>
      <w:r w:rsidR="002E16B6">
        <w:rPr>
          <w:rFonts w:ascii="Arial Narrow" w:hAnsi="Arial Narrow"/>
          <w:color w:val="000000"/>
          <w:sz w:val="24"/>
          <w:szCs w:val="24"/>
        </w:rPr>
        <w:t>, ext. 2221</w:t>
      </w:r>
      <w:r>
        <w:rPr>
          <w:rFonts w:ascii="Arial Narrow" w:hAnsi="Arial Narrow"/>
          <w:color w:val="000000"/>
          <w:sz w:val="24"/>
          <w:szCs w:val="24"/>
        </w:rPr>
        <w:t xml:space="preserve"> with any questions.</w:t>
      </w:r>
    </w:p>
    <w:p w:rsidR="00994604" w:rsidRDefault="00994604" w:rsidP="00994604">
      <w:pPr>
        <w:rPr>
          <w:rFonts w:ascii="Arial Narrow" w:hAnsi="Arial Narrow"/>
          <w:color w:val="000000"/>
          <w:sz w:val="24"/>
          <w:szCs w:val="24"/>
        </w:rPr>
      </w:pPr>
    </w:p>
    <w:p w:rsidR="00994604" w:rsidRPr="002B26D4" w:rsidRDefault="00994604" w:rsidP="00994604">
      <w:pPr>
        <w:rPr>
          <w:rFonts w:ascii="Arial Narrow" w:hAnsi="Arial Narrow"/>
          <w:color w:val="000000"/>
          <w:sz w:val="24"/>
          <w:szCs w:val="24"/>
        </w:rPr>
      </w:pPr>
      <w:r w:rsidRPr="002B26D4">
        <w:rPr>
          <w:rFonts w:ascii="Arial Narrow" w:hAnsi="Arial Narrow"/>
          <w:color w:val="000000"/>
          <w:sz w:val="24"/>
          <w:szCs w:val="24"/>
        </w:rPr>
        <w:t>Sincerely,</w:t>
      </w:r>
    </w:p>
    <w:p w:rsidR="00994604" w:rsidRPr="002B26D4" w:rsidRDefault="00994604" w:rsidP="00994604">
      <w:pPr>
        <w:rPr>
          <w:rFonts w:ascii="Arial Narrow" w:hAnsi="Arial Narrow"/>
          <w:color w:val="000000"/>
          <w:sz w:val="24"/>
          <w:szCs w:val="24"/>
        </w:rPr>
      </w:pPr>
      <w:r>
        <w:rPr>
          <w:rFonts w:ascii="Arial Narrow" w:hAnsi="Arial Narrow"/>
          <w:noProof/>
          <w:color w:val="000000"/>
          <w:sz w:val="24"/>
          <w:szCs w:val="24"/>
        </w:rPr>
        <w:drawing>
          <wp:inline distT="0" distB="0" distL="0" distR="0" wp14:anchorId="6B7118D8" wp14:editId="6CD312EC">
            <wp:extent cx="3019425" cy="42291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422910"/>
                    </a:xfrm>
                    <a:prstGeom prst="rect">
                      <a:avLst/>
                    </a:prstGeom>
                    <a:noFill/>
                    <a:ln>
                      <a:noFill/>
                    </a:ln>
                  </pic:spPr>
                </pic:pic>
              </a:graphicData>
            </a:graphic>
          </wp:inline>
        </w:drawing>
      </w:r>
    </w:p>
    <w:p w:rsidR="00994604" w:rsidRPr="002B26D4" w:rsidRDefault="00994604" w:rsidP="00994604">
      <w:pPr>
        <w:rPr>
          <w:rFonts w:ascii="Arial Narrow" w:hAnsi="Arial Narrow"/>
          <w:color w:val="000000"/>
          <w:sz w:val="24"/>
          <w:szCs w:val="24"/>
        </w:rPr>
      </w:pPr>
      <w:r>
        <w:rPr>
          <w:rFonts w:ascii="Arial Narrow" w:hAnsi="Arial Narrow"/>
          <w:color w:val="000000"/>
          <w:sz w:val="24"/>
          <w:szCs w:val="24"/>
        </w:rPr>
        <w:t>Kristina M. Heister</w:t>
      </w:r>
    </w:p>
    <w:p w:rsidR="00994604" w:rsidRDefault="00994604" w:rsidP="00994604">
      <w:pPr>
        <w:rPr>
          <w:rFonts w:ascii="Arial Narrow" w:hAnsi="Arial Narrow"/>
          <w:color w:val="000000"/>
          <w:sz w:val="24"/>
          <w:szCs w:val="24"/>
        </w:rPr>
      </w:pPr>
      <w:r w:rsidRPr="002B26D4">
        <w:rPr>
          <w:rFonts w:ascii="Arial Narrow" w:hAnsi="Arial Narrow"/>
          <w:color w:val="000000"/>
          <w:sz w:val="24"/>
          <w:szCs w:val="24"/>
        </w:rPr>
        <w:t>Superintendent</w:t>
      </w:r>
    </w:p>
    <w:p w:rsidR="00994604" w:rsidRDefault="00994604" w:rsidP="00994604">
      <w:pPr>
        <w:rPr>
          <w:rFonts w:ascii="Arial Narrow" w:hAnsi="Arial Narrow"/>
          <w:color w:val="000000"/>
          <w:sz w:val="24"/>
          <w:szCs w:val="24"/>
        </w:rPr>
      </w:pPr>
    </w:p>
    <w:p w:rsidR="00994604" w:rsidRPr="000D786B" w:rsidRDefault="00994604" w:rsidP="006C2FF2">
      <w:pPr>
        <w:rPr>
          <w:rFonts w:ascii="Arial Narrow" w:hAnsi="Arial Narrow"/>
          <w:color w:val="000000"/>
          <w:sz w:val="24"/>
          <w:szCs w:val="24"/>
        </w:rPr>
      </w:pPr>
      <w:r>
        <w:rPr>
          <w:rFonts w:ascii="Arial Narrow" w:hAnsi="Arial Narrow"/>
          <w:color w:val="000000"/>
          <w:sz w:val="24"/>
          <w:szCs w:val="24"/>
        </w:rPr>
        <w:t>E</w:t>
      </w:r>
      <w:r w:rsidR="00893BA4">
        <w:rPr>
          <w:rFonts w:ascii="Arial Narrow" w:hAnsi="Arial Narrow"/>
          <w:color w:val="000000"/>
          <w:sz w:val="24"/>
          <w:szCs w:val="24"/>
        </w:rPr>
        <w:t>nclosure</w:t>
      </w:r>
      <w:r>
        <w:rPr>
          <w:rFonts w:ascii="Arial Narrow" w:hAnsi="Arial Narrow"/>
          <w:color w:val="000000"/>
          <w:sz w:val="24"/>
          <w:szCs w:val="24"/>
        </w:rPr>
        <w:t>:</w:t>
      </w:r>
      <w:r>
        <w:rPr>
          <w:rFonts w:ascii="Arial Narrow" w:hAnsi="Arial Narrow"/>
          <w:color w:val="000000"/>
          <w:sz w:val="24"/>
          <w:szCs w:val="24"/>
        </w:rPr>
        <w:tab/>
      </w:r>
      <w:r w:rsidRPr="00DB6DDE">
        <w:rPr>
          <w:rFonts w:ascii="Arial Narrow" w:hAnsi="Arial Narrow"/>
          <w:color w:val="000000"/>
        </w:rPr>
        <w:t>1)</w:t>
      </w:r>
      <w:r w:rsidR="006C2FF2">
        <w:rPr>
          <w:rFonts w:ascii="Arial Narrow" w:hAnsi="Arial Narrow"/>
          <w:color w:val="000000"/>
        </w:rPr>
        <w:t xml:space="preserve"> NPS Form 10-550, Commercial use Authorization Application for 2017-18</w:t>
      </w:r>
    </w:p>
    <w:sectPr w:rsidR="00994604" w:rsidRPr="000D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6E25"/>
    <w:multiLevelType w:val="hybridMultilevel"/>
    <w:tmpl w:val="7B6C4C28"/>
    <w:lvl w:ilvl="0" w:tplc="2FF0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04"/>
    <w:rsid w:val="00037AAB"/>
    <w:rsid w:val="000F02A9"/>
    <w:rsid w:val="00120C51"/>
    <w:rsid w:val="001D2FB7"/>
    <w:rsid w:val="00210DD9"/>
    <w:rsid w:val="00211645"/>
    <w:rsid w:val="002A0248"/>
    <w:rsid w:val="002E16B6"/>
    <w:rsid w:val="003F7B6A"/>
    <w:rsid w:val="00424E6F"/>
    <w:rsid w:val="00437195"/>
    <w:rsid w:val="00437D12"/>
    <w:rsid w:val="005158D6"/>
    <w:rsid w:val="00565A08"/>
    <w:rsid w:val="005D0A42"/>
    <w:rsid w:val="006C2FF2"/>
    <w:rsid w:val="00704AAA"/>
    <w:rsid w:val="0073062B"/>
    <w:rsid w:val="007352C4"/>
    <w:rsid w:val="00893BA4"/>
    <w:rsid w:val="008C688D"/>
    <w:rsid w:val="00992E41"/>
    <w:rsid w:val="00994604"/>
    <w:rsid w:val="009C0517"/>
    <w:rsid w:val="00A526A8"/>
    <w:rsid w:val="00AB48FC"/>
    <w:rsid w:val="00B55014"/>
    <w:rsid w:val="00BC5AC7"/>
    <w:rsid w:val="00D2327A"/>
    <w:rsid w:val="00DA4063"/>
    <w:rsid w:val="00DA4B15"/>
    <w:rsid w:val="00F54EBE"/>
    <w:rsid w:val="00F55CD2"/>
    <w:rsid w:val="00FE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04"/>
    <w:pPr>
      <w:ind w:left="720"/>
    </w:pPr>
  </w:style>
  <w:style w:type="paragraph" w:styleId="BalloonText">
    <w:name w:val="Balloon Text"/>
    <w:basedOn w:val="Normal"/>
    <w:link w:val="BalloonTextChar"/>
    <w:uiPriority w:val="99"/>
    <w:semiHidden/>
    <w:unhideWhenUsed/>
    <w:rsid w:val="00994604"/>
    <w:rPr>
      <w:rFonts w:ascii="Tahoma" w:hAnsi="Tahoma" w:cs="Tahoma"/>
      <w:sz w:val="16"/>
      <w:szCs w:val="16"/>
    </w:rPr>
  </w:style>
  <w:style w:type="character" w:customStyle="1" w:styleId="BalloonTextChar">
    <w:name w:val="Balloon Text Char"/>
    <w:basedOn w:val="DefaultParagraphFont"/>
    <w:link w:val="BalloonText"/>
    <w:uiPriority w:val="99"/>
    <w:semiHidden/>
    <w:rsid w:val="00994604"/>
    <w:rPr>
      <w:rFonts w:ascii="Tahoma" w:eastAsia="Times New Roman" w:hAnsi="Tahoma" w:cs="Tahoma"/>
      <w:sz w:val="16"/>
      <w:szCs w:val="16"/>
    </w:rPr>
  </w:style>
  <w:style w:type="character" w:styleId="Hyperlink">
    <w:name w:val="Hyperlink"/>
    <w:basedOn w:val="DefaultParagraphFont"/>
    <w:uiPriority w:val="99"/>
    <w:unhideWhenUsed/>
    <w:rsid w:val="00437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04"/>
    <w:pPr>
      <w:ind w:left="720"/>
    </w:pPr>
  </w:style>
  <w:style w:type="paragraph" w:styleId="BalloonText">
    <w:name w:val="Balloon Text"/>
    <w:basedOn w:val="Normal"/>
    <w:link w:val="BalloonTextChar"/>
    <w:uiPriority w:val="99"/>
    <w:semiHidden/>
    <w:unhideWhenUsed/>
    <w:rsid w:val="00994604"/>
    <w:rPr>
      <w:rFonts w:ascii="Tahoma" w:hAnsi="Tahoma" w:cs="Tahoma"/>
      <w:sz w:val="16"/>
      <w:szCs w:val="16"/>
    </w:rPr>
  </w:style>
  <w:style w:type="character" w:customStyle="1" w:styleId="BalloonTextChar">
    <w:name w:val="Balloon Text Char"/>
    <w:basedOn w:val="DefaultParagraphFont"/>
    <w:link w:val="BalloonText"/>
    <w:uiPriority w:val="99"/>
    <w:semiHidden/>
    <w:rsid w:val="00994604"/>
    <w:rPr>
      <w:rFonts w:ascii="Tahoma" w:eastAsia="Times New Roman" w:hAnsi="Tahoma" w:cs="Tahoma"/>
      <w:sz w:val="16"/>
      <w:szCs w:val="16"/>
    </w:rPr>
  </w:style>
  <w:style w:type="character" w:styleId="Hyperlink">
    <w:name w:val="Hyperlink"/>
    <w:basedOn w:val="DefaultParagraphFont"/>
    <w:uiPriority w:val="99"/>
    <w:unhideWhenUsed/>
    <w:rsid w:val="00437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Apply-for-an-Employer-Identification-Number-%28EIN%29-Onlin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1B4B-A515-4207-A34F-109CBE8F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Sheard, Bonnie K.</dc:creator>
  <cp:lastModifiedBy>Peterec, Ingrid</cp:lastModifiedBy>
  <cp:revision>2</cp:revision>
  <cp:lastPrinted>2015-03-19T15:54:00Z</cp:lastPrinted>
  <dcterms:created xsi:type="dcterms:W3CDTF">2017-02-07T20:46:00Z</dcterms:created>
  <dcterms:modified xsi:type="dcterms:W3CDTF">2017-02-07T20:46:00Z</dcterms:modified>
</cp:coreProperties>
</file>