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2A" w:rsidRPr="00A40A2A" w:rsidRDefault="002A35DD" w:rsidP="002A35DD">
      <w:pPr>
        <w:widowControl w:val="0"/>
        <w:autoSpaceDE w:val="0"/>
        <w:autoSpaceDN w:val="0"/>
        <w:adjustRightInd w:val="0"/>
        <w:spacing w:after="0"/>
        <w:jc w:val="center"/>
        <w:rPr>
          <w:rFonts w:ascii="Marker Felt" w:hAnsi="Marker Felt" w:cs="NPS Rawlinson OT"/>
          <w:b/>
          <w:bCs/>
          <w:sz w:val="40"/>
          <w:szCs w:val="23"/>
        </w:rPr>
      </w:pPr>
      <w:r>
        <w:rPr>
          <w:rFonts w:ascii="Marker Felt" w:hAnsi="Marker Felt" w:cs="NPS Rawlinson OT"/>
          <w:b/>
          <w:bCs/>
          <w:noProof/>
          <w:sz w:val="40"/>
          <w:szCs w:val="23"/>
        </w:rPr>
        <w:drawing>
          <wp:anchor distT="0" distB="0" distL="114300" distR="114300" simplePos="0" relativeHeight="251660288" behindDoc="0" locked="0" layoutInCell="1" allowOverlap="1">
            <wp:simplePos x="0" y="0"/>
            <wp:positionH relativeFrom="column">
              <wp:posOffset>-457200</wp:posOffset>
            </wp:positionH>
            <wp:positionV relativeFrom="paragraph">
              <wp:posOffset>-685800</wp:posOffset>
            </wp:positionV>
            <wp:extent cx="960120" cy="914400"/>
            <wp:effectExtent l="25400" t="0" r="508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6504" r="5691"/>
                    <a:stretch>
                      <a:fillRect/>
                    </a:stretch>
                  </pic:blipFill>
                  <pic:spPr bwMode="auto">
                    <a:xfrm>
                      <a:off x="0" y="0"/>
                      <a:ext cx="960120" cy="914400"/>
                    </a:xfrm>
                    <a:prstGeom prst="rect">
                      <a:avLst/>
                    </a:prstGeom>
                    <a:noFill/>
                    <a:ln w="9525">
                      <a:noFill/>
                      <a:miter lim="800000"/>
                      <a:headEnd/>
                      <a:tailEnd/>
                    </a:ln>
                  </pic:spPr>
                </pic:pic>
              </a:graphicData>
            </a:graphic>
          </wp:anchor>
        </w:drawing>
      </w:r>
      <w:r>
        <w:rPr>
          <w:rFonts w:ascii="Marker Felt" w:hAnsi="Marker Felt" w:cs="NPS Rawlinson OT"/>
          <w:b/>
          <w:bCs/>
          <w:noProof/>
          <w:sz w:val="40"/>
          <w:szCs w:val="23"/>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-685800</wp:posOffset>
            </wp:positionV>
            <wp:extent cx="960120" cy="914400"/>
            <wp:effectExtent l="2540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6504" r="5691"/>
                    <a:stretch>
                      <a:fillRect/>
                    </a:stretch>
                  </pic:blipFill>
                  <pic:spPr bwMode="auto">
                    <a:xfrm>
                      <a:off x="0" y="0"/>
                      <a:ext cx="960120" cy="914400"/>
                    </a:xfrm>
                    <a:prstGeom prst="rect">
                      <a:avLst/>
                    </a:prstGeom>
                    <a:noFill/>
                    <a:ln w="9525">
                      <a:noFill/>
                      <a:miter lim="800000"/>
                      <a:headEnd/>
                      <a:tailEnd/>
                    </a:ln>
                  </pic:spPr>
                </pic:pic>
              </a:graphicData>
            </a:graphic>
          </wp:anchor>
        </w:drawing>
      </w:r>
      <w:r w:rsidR="00A40A2A" w:rsidRPr="00A40A2A">
        <w:rPr>
          <w:rFonts w:ascii="Marker Felt" w:hAnsi="Marker Felt" w:cs="NPS Rawlinson OT"/>
          <w:b/>
          <w:bCs/>
          <w:sz w:val="40"/>
          <w:szCs w:val="23"/>
        </w:rPr>
        <w:t>Travel Backpack</w:t>
      </w:r>
    </w:p>
    <w:p w:rsidR="002A35DD" w:rsidRDefault="002A35DD" w:rsidP="002A35DD">
      <w:pPr>
        <w:pStyle w:val="Default"/>
        <w:ind w:left="800"/>
        <w:rPr>
          <w:rFonts w:ascii="NPS Rawlinson OT" w:hAnsi="NPS Rawlinson OT" w:cs="NPS Rawlinson OT"/>
          <w:b/>
          <w:bCs/>
          <w:sz w:val="23"/>
          <w:szCs w:val="23"/>
        </w:rPr>
      </w:pPr>
    </w:p>
    <w:p w:rsidR="002A35DD" w:rsidRDefault="002A35DD" w:rsidP="002A35DD">
      <w:pPr>
        <w:pStyle w:val="Default"/>
        <w:jc w:val="center"/>
        <w:rPr>
          <w:rFonts w:ascii="NPS Rawlinson OT" w:hAnsi="NPS Rawlinson OT" w:cs="NPS Rawlinson OT"/>
          <w:i/>
          <w:sz w:val="22"/>
          <w:szCs w:val="23"/>
        </w:rPr>
      </w:pPr>
      <w:r w:rsidRPr="00E950AC">
        <w:rPr>
          <w:rFonts w:ascii="NPS Rawlinson OT" w:hAnsi="NPS Rawlinson OT" w:cs="NPS Rawlinson OT"/>
          <w:sz w:val="23"/>
          <w:szCs w:val="23"/>
        </w:rPr>
        <w:t xml:space="preserve">Imagine you want to work as a game programmer. The only job available is located in another country, far away, where you do not speak the language. You must consider all the changes to your life, and the life of your family, that making this move will require. Furthermore, you can take only one large backpack with you. Everything of importance that you think you will need must fit </w:t>
      </w:r>
      <w:r>
        <w:rPr>
          <w:rFonts w:ascii="NPS Rawlinson OT" w:hAnsi="NPS Rawlinson OT" w:cs="NPS Rawlinson OT"/>
          <w:sz w:val="23"/>
          <w:szCs w:val="23"/>
        </w:rPr>
        <w:t xml:space="preserve">inside. </w:t>
      </w:r>
    </w:p>
    <w:p w:rsidR="002A35DD" w:rsidRDefault="002A35DD" w:rsidP="002A35DD">
      <w:pPr>
        <w:pStyle w:val="Default"/>
        <w:jc w:val="center"/>
        <w:rPr>
          <w:rFonts w:ascii="NPS Rawlinson OT" w:hAnsi="NPS Rawlinson OT" w:cs="NPS Rawlinson OT"/>
          <w:i/>
          <w:sz w:val="22"/>
          <w:szCs w:val="23"/>
        </w:rPr>
      </w:pPr>
      <w:r>
        <w:rPr>
          <w:rFonts w:ascii="NPS Rawlinson OT" w:hAnsi="NPS Rawlinson OT" w:cs="NPS Rawlinson OT"/>
          <w:i/>
          <w:noProof/>
          <w:sz w:val="22"/>
          <w:szCs w:val="23"/>
        </w:rPr>
        <w:drawing>
          <wp:anchor distT="0" distB="0" distL="114300" distR="114300" simplePos="0" relativeHeight="251661312" behindDoc="0" locked="0" layoutInCell="1" allowOverlap="1">
            <wp:simplePos x="0" y="0"/>
            <wp:positionH relativeFrom="column">
              <wp:posOffset>2514600</wp:posOffset>
            </wp:positionH>
            <wp:positionV relativeFrom="paragraph">
              <wp:posOffset>53340</wp:posOffset>
            </wp:positionV>
            <wp:extent cx="3097530" cy="3194685"/>
            <wp:effectExtent l="25400" t="0" r="1270" b="0"/>
            <wp:wrapTight wrapText="bothSides">
              <wp:wrapPolygon edited="0">
                <wp:start x="-177" y="0"/>
                <wp:lineTo x="-177" y="21467"/>
                <wp:lineTo x="21609" y="21467"/>
                <wp:lineTo x="21609" y="0"/>
                <wp:lineTo x="-177"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r="7463"/>
                    <a:stretch>
                      <a:fillRect/>
                    </a:stretch>
                  </pic:blipFill>
                  <pic:spPr bwMode="auto">
                    <a:xfrm>
                      <a:off x="0" y="0"/>
                      <a:ext cx="3097530" cy="3194685"/>
                    </a:xfrm>
                    <a:prstGeom prst="rect">
                      <a:avLst/>
                    </a:prstGeom>
                    <a:noFill/>
                    <a:ln w="9525">
                      <a:noFill/>
                      <a:miter lim="800000"/>
                      <a:headEnd/>
                      <a:tailEnd/>
                    </a:ln>
                  </pic:spPr>
                </pic:pic>
              </a:graphicData>
            </a:graphic>
          </wp:anchor>
        </w:drawing>
      </w:r>
    </w:p>
    <w:p w:rsidR="002A35DD" w:rsidRDefault="002A35DD" w:rsidP="002A35DD">
      <w:pPr>
        <w:pStyle w:val="Default"/>
        <w:rPr>
          <w:rFonts w:ascii="NPS Rawlinson OT" w:hAnsi="NPS Rawlinson OT" w:cs="NPS Rawlinson OT"/>
          <w:sz w:val="22"/>
          <w:szCs w:val="23"/>
        </w:rPr>
      </w:pPr>
    </w:p>
    <w:p w:rsidR="00914EFE" w:rsidRPr="002A35DD" w:rsidRDefault="002A35DD" w:rsidP="002A35DD">
      <w:pPr>
        <w:pStyle w:val="Default"/>
        <w:rPr>
          <w:rFonts w:ascii="NPS Rawlinson OT" w:hAnsi="NPS Rawlinson OT" w:cs="NPS Rawlinson OT"/>
          <w:b/>
          <w:bCs/>
          <w:sz w:val="22"/>
          <w:szCs w:val="23"/>
          <w:u w:val="single"/>
        </w:rPr>
      </w:pPr>
      <w:r w:rsidRPr="002A35DD">
        <w:rPr>
          <w:rFonts w:ascii="NPS Rawlinson OT" w:hAnsi="NPS Rawlinson OT" w:cs="NPS Rawlinson OT"/>
          <w:b/>
          <w:sz w:val="22"/>
          <w:szCs w:val="23"/>
          <w:u w:val="single"/>
        </w:rPr>
        <w:t xml:space="preserve">As a Group: </w:t>
      </w:r>
      <w:r>
        <w:rPr>
          <w:rFonts w:ascii="NPS Rawlinson OT" w:hAnsi="NPS Rawlinson OT" w:cs="NPS Rawlinson OT"/>
          <w:b/>
          <w:sz w:val="22"/>
          <w:szCs w:val="23"/>
          <w:u w:val="single"/>
        </w:rPr>
        <w:t xml:space="preserve">What to Bring? </w:t>
      </w:r>
    </w:p>
    <w:p w:rsidR="00914EFE" w:rsidRPr="00E950AC" w:rsidRDefault="002A35DD" w:rsidP="00914EFE">
      <w:pPr>
        <w:pStyle w:val="Default"/>
        <w:numPr>
          <w:ilvl w:val="0"/>
          <w:numId w:val="1"/>
        </w:numPr>
        <w:rPr>
          <w:rFonts w:ascii="NPS Rawlinson OT" w:hAnsi="NPS Rawlinson OT" w:cs="NPS Rawlinson OT"/>
          <w:b/>
          <w:bCs/>
          <w:sz w:val="23"/>
          <w:szCs w:val="23"/>
        </w:rPr>
      </w:pPr>
      <w:r>
        <w:rPr>
          <w:rFonts w:ascii="NPS Rawlinson OT" w:hAnsi="NPS Rawlinson OT" w:cs="NPS Rawlinson OT"/>
          <w:sz w:val="23"/>
          <w:szCs w:val="23"/>
        </w:rPr>
        <w:t xml:space="preserve">In the backpack below, select </w:t>
      </w:r>
      <w:r w:rsidRPr="002A35DD">
        <w:rPr>
          <w:rFonts w:ascii="NPS Rawlinson OT" w:hAnsi="NPS Rawlinson OT" w:cs="NPS Rawlinson OT"/>
          <w:b/>
          <w:sz w:val="23"/>
          <w:szCs w:val="23"/>
        </w:rPr>
        <w:t>8 items</w:t>
      </w:r>
      <w:r>
        <w:rPr>
          <w:rFonts w:ascii="NPS Rawlinson OT" w:hAnsi="NPS Rawlinson OT" w:cs="NPS Rawlinson OT"/>
          <w:sz w:val="23"/>
          <w:szCs w:val="23"/>
        </w:rPr>
        <w:t xml:space="preserve"> to bring with you to your new life and job in a far away country. </w:t>
      </w:r>
      <w:r w:rsidR="00914EFE" w:rsidRPr="00E950AC">
        <w:rPr>
          <w:rFonts w:ascii="NPS Rawlinson OT" w:hAnsi="NPS Rawlinson OT" w:cs="NPS Rawlinson OT"/>
          <w:sz w:val="23"/>
          <w:szCs w:val="23"/>
        </w:rPr>
        <w:t xml:space="preserve"> </w:t>
      </w:r>
      <w:r>
        <w:rPr>
          <w:rFonts w:ascii="NPS Rawlinson OT" w:hAnsi="NPS Rawlinson OT" w:cs="NPS Rawlinson OT"/>
          <w:sz w:val="23"/>
          <w:szCs w:val="23"/>
        </w:rPr>
        <w:t xml:space="preserve">Write or draw those eight items in the backpack to the right  </w:t>
      </w:r>
      <w:r w:rsidR="00914EFE" w:rsidRPr="00E950AC">
        <w:rPr>
          <w:rFonts w:ascii="NPS Rawlinson OT" w:hAnsi="NPS Rawlinson OT" w:cs="NPS Rawlinson OT"/>
          <w:sz w:val="23"/>
          <w:szCs w:val="23"/>
        </w:rPr>
        <w:t xml:space="preserve"> </w:t>
      </w:r>
    </w:p>
    <w:p w:rsidR="002A35DD" w:rsidRDefault="002A35DD" w:rsidP="002A35DD">
      <w:pPr>
        <w:pStyle w:val="Default"/>
        <w:rPr>
          <w:rFonts w:ascii="NPS Rawlinson OT" w:hAnsi="NPS Rawlinson OT" w:cs="NPS Rawlinson OT"/>
          <w:sz w:val="23"/>
          <w:szCs w:val="23"/>
        </w:rPr>
      </w:pPr>
    </w:p>
    <w:p w:rsidR="002A35DD" w:rsidRDefault="002A35DD" w:rsidP="002A35DD">
      <w:pPr>
        <w:pStyle w:val="Default"/>
        <w:rPr>
          <w:rFonts w:ascii="NPS Rawlinson OT" w:hAnsi="NPS Rawlinson OT" w:cs="NPS Rawlinson OT"/>
          <w:sz w:val="23"/>
          <w:szCs w:val="23"/>
        </w:rPr>
      </w:pPr>
    </w:p>
    <w:p w:rsidR="002A35DD" w:rsidRDefault="002A35DD" w:rsidP="002A35DD">
      <w:pPr>
        <w:pStyle w:val="Default"/>
        <w:rPr>
          <w:rFonts w:ascii="NPS Rawlinson OT" w:hAnsi="NPS Rawlinson OT" w:cs="NPS Rawlinson OT"/>
          <w:sz w:val="23"/>
          <w:szCs w:val="23"/>
        </w:rPr>
      </w:pPr>
    </w:p>
    <w:p w:rsidR="002A35DD" w:rsidRDefault="002A35DD" w:rsidP="002A35DD">
      <w:pPr>
        <w:pStyle w:val="Default"/>
        <w:rPr>
          <w:rFonts w:ascii="NPS Rawlinson OT" w:hAnsi="NPS Rawlinson OT" w:cs="NPS Rawlinson OT"/>
          <w:sz w:val="23"/>
          <w:szCs w:val="23"/>
        </w:rPr>
      </w:pPr>
    </w:p>
    <w:p w:rsidR="002A35DD" w:rsidRDefault="002A35DD" w:rsidP="002A35DD">
      <w:pPr>
        <w:pStyle w:val="Default"/>
        <w:rPr>
          <w:rFonts w:ascii="NPS Rawlinson OT" w:hAnsi="NPS Rawlinson OT" w:cs="NPS Rawlinson OT"/>
          <w:sz w:val="23"/>
          <w:szCs w:val="23"/>
        </w:rPr>
      </w:pPr>
    </w:p>
    <w:p w:rsidR="002A35DD" w:rsidRDefault="002A35DD" w:rsidP="002A35DD">
      <w:pPr>
        <w:pStyle w:val="Default"/>
        <w:rPr>
          <w:rFonts w:ascii="NPS Rawlinson OT" w:hAnsi="NPS Rawlinson OT" w:cs="NPS Rawlinson OT"/>
          <w:sz w:val="23"/>
          <w:szCs w:val="23"/>
        </w:rPr>
      </w:pPr>
    </w:p>
    <w:p w:rsidR="002A35DD" w:rsidRDefault="002A35DD" w:rsidP="002A35DD">
      <w:pPr>
        <w:pStyle w:val="Default"/>
        <w:rPr>
          <w:rFonts w:ascii="NPS Rawlinson OT" w:hAnsi="NPS Rawlinson OT" w:cs="NPS Rawlinson OT"/>
          <w:sz w:val="23"/>
          <w:szCs w:val="23"/>
        </w:rPr>
      </w:pPr>
    </w:p>
    <w:p w:rsidR="002A35DD" w:rsidRDefault="002A35DD" w:rsidP="002A35DD">
      <w:pPr>
        <w:pStyle w:val="Default"/>
        <w:rPr>
          <w:rFonts w:ascii="NPS Rawlinson OT" w:hAnsi="NPS Rawlinson OT" w:cs="NPS Rawlinson OT"/>
          <w:sz w:val="23"/>
          <w:szCs w:val="23"/>
        </w:rPr>
      </w:pPr>
    </w:p>
    <w:p w:rsidR="002A35DD" w:rsidRDefault="002A35DD" w:rsidP="002A35DD">
      <w:pPr>
        <w:pStyle w:val="Default"/>
        <w:rPr>
          <w:rFonts w:ascii="NPS Rawlinson OT" w:hAnsi="NPS Rawlinson OT" w:cs="NPS Rawlinson OT"/>
          <w:sz w:val="23"/>
          <w:szCs w:val="23"/>
        </w:rPr>
      </w:pPr>
    </w:p>
    <w:p w:rsidR="002A35DD" w:rsidRPr="002A35DD" w:rsidRDefault="002A35DD" w:rsidP="002A35DD">
      <w:pPr>
        <w:pStyle w:val="Default"/>
        <w:rPr>
          <w:rFonts w:ascii="NPS Rawlinson OT" w:hAnsi="NPS Rawlinson OT" w:cs="NPS Rawlinson OT"/>
          <w:b/>
          <w:sz w:val="23"/>
          <w:szCs w:val="23"/>
          <w:u w:val="single"/>
        </w:rPr>
      </w:pPr>
      <w:r w:rsidRPr="002A35DD">
        <w:rPr>
          <w:rFonts w:ascii="NPS Rawlinson OT" w:hAnsi="NPS Rawlinson OT" w:cs="NPS Rawlinson OT"/>
          <w:b/>
          <w:sz w:val="23"/>
          <w:szCs w:val="23"/>
          <w:u w:val="single"/>
        </w:rPr>
        <w:t xml:space="preserve">On Your Own: Why those items? </w:t>
      </w:r>
    </w:p>
    <w:p w:rsidR="00914EFE" w:rsidRPr="002A35DD" w:rsidRDefault="002A35DD" w:rsidP="002A35DD">
      <w:pPr>
        <w:pStyle w:val="Default"/>
        <w:numPr>
          <w:ilvl w:val="0"/>
          <w:numId w:val="1"/>
        </w:numPr>
        <w:rPr>
          <w:rFonts w:ascii="NPS Rawlinson OT" w:hAnsi="NPS Rawlinson OT" w:cs="NPS Rawlinson OT"/>
          <w:sz w:val="23"/>
          <w:szCs w:val="23"/>
        </w:rPr>
      </w:pPr>
      <w:r>
        <w:rPr>
          <w:rFonts w:ascii="NPS Rawlinson OT" w:hAnsi="NPS Rawlinson OT" w:cs="NPS Rawlinson OT"/>
          <w:sz w:val="23"/>
          <w:szCs w:val="23"/>
        </w:rPr>
        <w:t>Why did you choose the to pack the specific items shown/listed above to</w:t>
      </w:r>
      <w:r w:rsidR="00914EFE" w:rsidRPr="00E950AC">
        <w:rPr>
          <w:rFonts w:ascii="NPS Rawlinson OT" w:hAnsi="NPS Rawlinson OT" w:cs="NPS Rawlinson OT"/>
          <w:sz w:val="23"/>
          <w:szCs w:val="23"/>
        </w:rPr>
        <w:t xml:space="preserve"> pack in your backpac</w:t>
      </w:r>
      <w:r>
        <w:rPr>
          <w:rFonts w:ascii="NPS Rawlinson OT" w:hAnsi="NPS Rawlinson OT" w:cs="NPS Rawlinson OT"/>
          <w:sz w:val="23"/>
          <w:szCs w:val="23"/>
        </w:rPr>
        <w:t xml:space="preserve">k to help you in your new home? Explain each item and its significance personally or to help you prepare for the new job. </w:t>
      </w:r>
    </w:p>
    <w:p w:rsidR="00A40A2A" w:rsidRDefault="00A40A2A"/>
    <w:sectPr w:rsidR="00A40A2A" w:rsidSect="00A40A2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arker Felt">
    <w:panose1 w:val="02000400000000000000"/>
    <w:charset w:val="00"/>
    <w:family w:val="auto"/>
    <w:pitch w:val="variable"/>
    <w:sig w:usb0="00000003" w:usb1="00000000" w:usb2="00000000" w:usb3="00000000" w:csb0="00000001" w:csb1="00000000"/>
  </w:font>
  <w:font w:name="NPS Rawlinson O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A5D"/>
    <w:multiLevelType w:val="hybridMultilevel"/>
    <w:tmpl w:val="69CC3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A857FC"/>
    <w:multiLevelType w:val="hybridMultilevel"/>
    <w:tmpl w:val="E38AD488"/>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14EFE"/>
    <w:rsid w:val="002A35DD"/>
    <w:rsid w:val="00914EFE"/>
    <w:rsid w:val="00A40A2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F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914EFE"/>
    <w:pPr>
      <w:widowControl w:val="0"/>
      <w:autoSpaceDE w:val="0"/>
      <w:autoSpaceDN w:val="0"/>
      <w:adjustRightInd w:val="0"/>
      <w:spacing w:after="0"/>
    </w:pPr>
    <w:rPr>
      <w:rFonts w:ascii="Cambria" w:hAnsi="Cambria" w:cs="Cambria"/>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Leser</dc:creator>
  <cp:keywords/>
  <cp:lastModifiedBy>Georgia Leser</cp:lastModifiedBy>
  <cp:revision>2</cp:revision>
  <dcterms:created xsi:type="dcterms:W3CDTF">2014-08-14T16:45:00Z</dcterms:created>
  <dcterms:modified xsi:type="dcterms:W3CDTF">2014-08-14T17:42:00Z</dcterms:modified>
</cp:coreProperties>
</file>