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492"/>
        <w:gridCol w:w="939"/>
        <w:gridCol w:w="868"/>
        <w:gridCol w:w="2107"/>
        <w:gridCol w:w="365"/>
        <w:gridCol w:w="2299"/>
      </w:tblGrid>
      <w:tr w:rsidR="00EB43F6" w:rsidTr="001B369D">
        <w:tc>
          <w:tcPr>
            <w:tcW w:w="3492" w:type="dxa"/>
          </w:tcPr>
          <w:p w:rsidR="00EB43F6" w:rsidRPr="00DF5335" w:rsidRDefault="00EB43F6" w:rsidP="005A6B33">
            <w:pPr>
              <w:rPr>
                <w:b/>
              </w:rPr>
            </w:pPr>
            <w:r w:rsidRPr="00DF5335">
              <w:rPr>
                <w:b/>
              </w:rPr>
              <w:t>Title</w:t>
            </w:r>
          </w:p>
        </w:tc>
        <w:tc>
          <w:tcPr>
            <w:tcW w:w="6578" w:type="dxa"/>
            <w:gridSpan w:val="5"/>
          </w:tcPr>
          <w:p w:rsidR="00EB43F6" w:rsidRPr="0058187D" w:rsidRDefault="00EB43F6" w:rsidP="005A6B33">
            <w:r w:rsidRPr="0058187D">
              <w:t>Mississippi Native Americ</w:t>
            </w:r>
            <w:r w:rsidR="008625A4" w:rsidRPr="0058187D">
              <w:t>an System of Government</w:t>
            </w:r>
          </w:p>
        </w:tc>
      </w:tr>
      <w:tr w:rsidR="00EB43F6" w:rsidTr="001B369D">
        <w:tc>
          <w:tcPr>
            <w:tcW w:w="3492" w:type="dxa"/>
          </w:tcPr>
          <w:p w:rsidR="00EB43F6" w:rsidRPr="00DF5335" w:rsidRDefault="00EB43F6" w:rsidP="005A6B33">
            <w:pPr>
              <w:rPr>
                <w:b/>
              </w:rPr>
            </w:pPr>
            <w:r w:rsidRPr="00DF5335">
              <w:rPr>
                <w:b/>
              </w:rPr>
              <w:t>Author</w:t>
            </w:r>
          </w:p>
        </w:tc>
        <w:tc>
          <w:tcPr>
            <w:tcW w:w="6578" w:type="dxa"/>
            <w:gridSpan w:val="5"/>
          </w:tcPr>
          <w:p w:rsidR="00EB43F6" w:rsidRPr="0058187D" w:rsidRDefault="00EB43F6" w:rsidP="005A6B33">
            <w:r w:rsidRPr="0058187D">
              <w:t>Esohe Egiebor &amp; Rebecah Winslow</w:t>
            </w:r>
          </w:p>
        </w:tc>
      </w:tr>
      <w:tr w:rsidR="00EB43F6" w:rsidTr="001B369D">
        <w:tc>
          <w:tcPr>
            <w:tcW w:w="3492" w:type="dxa"/>
          </w:tcPr>
          <w:p w:rsidR="00EB43F6" w:rsidRPr="00DF5335" w:rsidRDefault="00EB43F6" w:rsidP="005A6B33">
            <w:pPr>
              <w:rPr>
                <w:b/>
              </w:rPr>
            </w:pPr>
            <w:r w:rsidRPr="00DF5335">
              <w:rPr>
                <w:b/>
              </w:rPr>
              <w:t>Affiliation</w:t>
            </w:r>
          </w:p>
        </w:tc>
        <w:tc>
          <w:tcPr>
            <w:tcW w:w="6578" w:type="dxa"/>
            <w:gridSpan w:val="5"/>
          </w:tcPr>
          <w:p w:rsidR="00EB43F6" w:rsidRPr="0058187D" w:rsidRDefault="00EB43F6" w:rsidP="005A6B33">
            <w:r w:rsidRPr="0058187D">
              <w:t>University of Mississippi</w:t>
            </w:r>
          </w:p>
        </w:tc>
      </w:tr>
      <w:tr w:rsidR="00EB43F6" w:rsidTr="001B369D">
        <w:tc>
          <w:tcPr>
            <w:tcW w:w="3492" w:type="dxa"/>
          </w:tcPr>
          <w:p w:rsidR="00EB43F6" w:rsidRPr="00DF5335" w:rsidRDefault="00EB43F6" w:rsidP="005A6B33">
            <w:pPr>
              <w:rPr>
                <w:b/>
              </w:rPr>
            </w:pPr>
            <w:r w:rsidRPr="00DF5335">
              <w:rPr>
                <w:b/>
              </w:rPr>
              <w:t xml:space="preserve">Grade Band </w:t>
            </w:r>
          </w:p>
        </w:tc>
        <w:tc>
          <w:tcPr>
            <w:tcW w:w="6578" w:type="dxa"/>
            <w:gridSpan w:val="5"/>
          </w:tcPr>
          <w:p w:rsidR="00EB43F6" w:rsidRPr="0058187D" w:rsidRDefault="00EB43F6" w:rsidP="005A6B33">
            <w:r w:rsidRPr="0058187D">
              <w:t>Grades 9-12</w:t>
            </w:r>
          </w:p>
        </w:tc>
      </w:tr>
      <w:tr w:rsidR="00EB43F6" w:rsidTr="001B369D">
        <w:tc>
          <w:tcPr>
            <w:tcW w:w="3492" w:type="dxa"/>
          </w:tcPr>
          <w:p w:rsidR="00EB43F6" w:rsidRPr="00DF5335" w:rsidRDefault="00EB43F6" w:rsidP="005A6B33">
            <w:pPr>
              <w:rPr>
                <w:b/>
              </w:rPr>
            </w:pPr>
            <w:r>
              <w:rPr>
                <w:b/>
              </w:rPr>
              <w:t>Geography for Life Standard</w:t>
            </w:r>
          </w:p>
        </w:tc>
        <w:tc>
          <w:tcPr>
            <w:tcW w:w="6578" w:type="dxa"/>
            <w:gridSpan w:val="5"/>
          </w:tcPr>
          <w:p w:rsidR="00EB43F6" w:rsidRPr="0058187D" w:rsidRDefault="00EB43F6" w:rsidP="00EB43F6">
            <w:pPr>
              <w:pStyle w:val="ListParagraph"/>
              <w:numPr>
                <w:ilvl w:val="0"/>
                <w:numId w:val="7"/>
              </w:numPr>
              <w:rPr>
                <w:rFonts w:cs="Helvetica"/>
              </w:rPr>
            </w:pPr>
            <w:r w:rsidRPr="0058187D">
              <w:rPr>
                <w:rFonts w:cs="Helvetica"/>
              </w:rPr>
              <w:t>Acquiring Geographic Information</w:t>
            </w:r>
          </w:p>
          <w:p w:rsidR="00EB43F6" w:rsidRPr="0058187D" w:rsidRDefault="00EB43F6" w:rsidP="00EB43F6">
            <w:pPr>
              <w:pStyle w:val="ListParagraph"/>
              <w:numPr>
                <w:ilvl w:val="0"/>
                <w:numId w:val="7"/>
              </w:numPr>
            </w:pPr>
            <w:r w:rsidRPr="0058187D">
              <w:rPr>
                <w:rFonts w:cs="Helvetica"/>
              </w:rPr>
              <w:t>Organizing Geographic Information</w:t>
            </w:r>
          </w:p>
          <w:p w:rsidR="00EB43F6" w:rsidRPr="0058187D" w:rsidRDefault="00EB43F6" w:rsidP="00EB43F6">
            <w:pPr>
              <w:pStyle w:val="ListParagraph"/>
              <w:numPr>
                <w:ilvl w:val="0"/>
                <w:numId w:val="7"/>
              </w:numPr>
            </w:pPr>
            <w:r w:rsidRPr="0058187D">
              <w:rPr>
                <w:rFonts w:cs="Helvetica"/>
              </w:rPr>
              <w:t>Using Geographic information</w:t>
            </w:r>
          </w:p>
          <w:p w:rsidR="00EB43F6" w:rsidRPr="0058187D" w:rsidRDefault="00EB43F6" w:rsidP="005A6B33">
            <w:r w:rsidRPr="0058187D">
              <w:rPr>
                <w:b/>
              </w:rPr>
              <w:t>Mississippi Social Studies Framework</w:t>
            </w:r>
            <w:r w:rsidRPr="0058187D">
              <w:t>:</w:t>
            </w:r>
          </w:p>
          <w:p w:rsidR="0058187D" w:rsidRDefault="0058187D" w:rsidP="0058187D">
            <w:pPr>
              <w:pStyle w:val="ListParagraph"/>
              <w:numPr>
                <w:ilvl w:val="0"/>
                <w:numId w:val="30"/>
              </w:numPr>
            </w:pPr>
            <w:r>
              <w:t>Identify the major Native American groups (Chickasaw, Choctaw, and Natchez) found living in Mississippi by the first European explorers in the region and discuss their governmental and economic systems. (DOK 2)</w:t>
            </w:r>
          </w:p>
          <w:p w:rsidR="0058187D" w:rsidRPr="0058187D" w:rsidRDefault="0058187D" w:rsidP="0058187D">
            <w:pPr>
              <w:pStyle w:val="ListParagraph"/>
              <w:numPr>
                <w:ilvl w:val="0"/>
                <w:numId w:val="30"/>
              </w:numPr>
            </w:pPr>
            <w:r>
              <w:t xml:space="preserve"> Describe the history of people who first lived in Mississippi. (DOK 1)</w:t>
            </w:r>
          </w:p>
        </w:tc>
      </w:tr>
      <w:tr w:rsidR="00EB43F6" w:rsidTr="001B369D">
        <w:tc>
          <w:tcPr>
            <w:tcW w:w="3492" w:type="dxa"/>
          </w:tcPr>
          <w:p w:rsidR="00EB43F6" w:rsidRPr="00DF5335" w:rsidRDefault="00EB43F6" w:rsidP="005A6B33">
            <w:pPr>
              <w:rPr>
                <w:b/>
              </w:rPr>
            </w:pPr>
            <w:r w:rsidRPr="00DF5335">
              <w:rPr>
                <w:b/>
              </w:rPr>
              <w:t xml:space="preserve">Duration </w:t>
            </w:r>
          </w:p>
        </w:tc>
        <w:tc>
          <w:tcPr>
            <w:tcW w:w="6578" w:type="dxa"/>
            <w:gridSpan w:val="5"/>
          </w:tcPr>
          <w:p w:rsidR="00EB43F6" w:rsidRPr="00A80FE7" w:rsidRDefault="00A55096" w:rsidP="005A6B33">
            <w:pPr>
              <w:rPr>
                <w:color w:val="FF0000"/>
              </w:rPr>
            </w:pPr>
            <w:r w:rsidRPr="0058187D">
              <w:t>1 Class period</w:t>
            </w:r>
            <w:r w:rsidR="00EB43F6" w:rsidRPr="0058187D">
              <w:t xml:space="preserve"> of 45 minutes</w:t>
            </w:r>
          </w:p>
        </w:tc>
      </w:tr>
      <w:tr w:rsidR="00EB43F6" w:rsidTr="001B369D">
        <w:tc>
          <w:tcPr>
            <w:tcW w:w="10070" w:type="dxa"/>
            <w:gridSpan w:val="6"/>
            <w:shd w:val="clear" w:color="auto" w:fill="000000" w:themeFill="text1"/>
          </w:tcPr>
          <w:p w:rsidR="00EB43F6" w:rsidRDefault="00EB43F6" w:rsidP="005A6B33">
            <w:pPr>
              <w:jc w:val="center"/>
              <w:rPr>
                <w:b/>
              </w:rPr>
            </w:pPr>
            <w:r w:rsidRPr="00003EC3">
              <w:rPr>
                <w:b/>
              </w:rPr>
              <w:t>Lesson Purpose and Description</w:t>
            </w:r>
          </w:p>
        </w:tc>
      </w:tr>
      <w:tr w:rsidR="00EB43F6" w:rsidTr="001B369D">
        <w:tc>
          <w:tcPr>
            <w:tcW w:w="10070" w:type="dxa"/>
            <w:gridSpan w:val="6"/>
          </w:tcPr>
          <w:p w:rsidR="00EB43F6" w:rsidRPr="0058187D" w:rsidRDefault="00EB43F6" w:rsidP="005A6B33">
            <w:pPr>
              <w:pStyle w:val="Default"/>
              <w:rPr>
                <w:rFonts w:asciiTheme="minorHAnsi" w:hAnsiTheme="minorHAnsi"/>
                <w:b/>
                <w:color w:val="auto"/>
              </w:rPr>
            </w:pPr>
            <w:r w:rsidRPr="0058187D">
              <w:rPr>
                <w:rFonts w:asciiTheme="minorHAnsi" w:hAnsiTheme="minorHAnsi"/>
                <w:b/>
                <w:color w:val="auto"/>
              </w:rPr>
              <w:t>Lesson Purpose:</w:t>
            </w:r>
          </w:p>
          <w:p w:rsidR="00EB43F6" w:rsidRPr="0058187D" w:rsidRDefault="00EB43F6" w:rsidP="00EB43F6">
            <w:pPr>
              <w:pStyle w:val="Default"/>
              <w:rPr>
                <w:rFonts w:asciiTheme="minorHAnsi" w:hAnsiTheme="minorHAnsi"/>
                <w:color w:val="auto"/>
              </w:rPr>
            </w:pPr>
            <w:r w:rsidRPr="0058187D">
              <w:rPr>
                <w:rFonts w:asciiTheme="minorHAnsi" w:hAnsiTheme="minorHAnsi"/>
                <w:color w:val="auto"/>
              </w:rPr>
              <w:t xml:space="preserve">The purpose of this lesson is for the students to know the Mississippi Native American societies developed highly organized government and political organization </w:t>
            </w:r>
          </w:p>
          <w:p w:rsidR="00EB43F6" w:rsidRDefault="00EB43F6" w:rsidP="005A6B33">
            <w:pPr>
              <w:pStyle w:val="ListParagraph"/>
              <w:numPr>
                <w:ilvl w:val="0"/>
                <w:numId w:val="1"/>
              </w:numPr>
            </w:pPr>
            <w:r w:rsidRPr="0058187D">
              <w:t>The first part of the lesson gives students the opportunity to activate their prior knowledge by brainstorming on words and phrases connected with the word government. The second part of the lesson gives students the opportunity to integrate new information with their prior knowledge</w:t>
            </w:r>
            <w:r w:rsidR="001F5D6D" w:rsidRPr="0058187D">
              <w:t xml:space="preserve"> and respond with what they are reading through discussion.</w:t>
            </w:r>
          </w:p>
          <w:p w:rsidR="0058187D" w:rsidRPr="0058187D" w:rsidRDefault="0058187D" w:rsidP="0058187D">
            <w:pPr>
              <w:pStyle w:val="ListParagraph"/>
            </w:pPr>
          </w:p>
          <w:p w:rsidR="00EB43F6" w:rsidRPr="0058187D" w:rsidRDefault="00EB43F6" w:rsidP="0058187D">
            <w:pPr>
              <w:rPr>
                <w:rFonts w:eastAsia="Times New Roman" w:cs="Times New Roman"/>
                <w:b/>
              </w:rPr>
            </w:pPr>
            <w:r w:rsidRPr="0058187D">
              <w:rPr>
                <w:b/>
              </w:rPr>
              <w:t xml:space="preserve">Big Idea: Government is necessary to protect our way of life </w:t>
            </w:r>
          </w:p>
          <w:p w:rsidR="0058187D" w:rsidRDefault="0058187D" w:rsidP="005A6B33">
            <w:pPr>
              <w:rPr>
                <w:b/>
              </w:rPr>
            </w:pPr>
          </w:p>
          <w:p w:rsidR="00EB43F6" w:rsidRPr="0058187D" w:rsidRDefault="00EB43F6" w:rsidP="005A6B33">
            <w:pPr>
              <w:rPr>
                <w:b/>
              </w:rPr>
            </w:pPr>
            <w:r w:rsidRPr="0058187D">
              <w:rPr>
                <w:b/>
              </w:rPr>
              <w:t>Essential questions:</w:t>
            </w:r>
          </w:p>
          <w:tbl>
            <w:tblPr>
              <w:tblW w:w="0" w:type="auto"/>
              <w:tblBorders>
                <w:top w:val="nil"/>
                <w:left w:val="nil"/>
                <w:bottom w:val="nil"/>
                <w:right w:val="nil"/>
              </w:tblBorders>
              <w:tblLook w:val="0000" w:firstRow="0" w:lastRow="0" w:firstColumn="0" w:lastColumn="0" w:noHBand="0" w:noVBand="0"/>
            </w:tblPr>
            <w:tblGrid>
              <w:gridCol w:w="9854"/>
            </w:tblGrid>
            <w:tr w:rsidR="0058187D" w:rsidRPr="0058187D" w:rsidTr="005A6B33">
              <w:trPr>
                <w:trHeight w:val="199"/>
              </w:trPr>
              <w:tc>
                <w:tcPr>
                  <w:tcW w:w="0" w:type="auto"/>
                </w:tcPr>
                <w:p w:rsidR="00EB43F6" w:rsidRPr="0058187D" w:rsidRDefault="00EB43F6" w:rsidP="00EB43F6">
                  <w:pPr>
                    <w:pStyle w:val="ListParagraph"/>
                    <w:numPr>
                      <w:ilvl w:val="0"/>
                      <w:numId w:val="8"/>
                    </w:numPr>
                    <w:autoSpaceDE w:val="0"/>
                    <w:autoSpaceDN w:val="0"/>
                    <w:adjustRightInd w:val="0"/>
                    <w:rPr>
                      <w:rFonts w:cs="Calibri"/>
                    </w:rPr>
                  </w:pPr>
                  <w:r w:rsidRPr="0058187D">
                    <w:rPr>
                      <w:rFonts w:cs="Calibri"/>
                      <w:bCs/>
                    </w:rPr>
                    <w:t>How did the Mississippi environment influence the development of a highly developed system of government?</w:t>
                  </w:r>
                </w:p>
                <w:p w:rsidR="00EB43F6" w:rsidRPr="0058187D" w:rsidRDefault="00EB43F6" w:rsidP="00EB43F6">
                  <w:pPr>
                    <w:pStyle w:val="ListParagraph"/>
                    <w:numPr>
                      <w:ilvl w:val="0"/>
                      <w:numId w:val="8"/>
                    </w:numPr>
                    <w:autoSpaceDE w:val="0"/>
                    <w:autoSpaceDN w:val="0"/>
                    <w:adjustRightInd w:val="0"/>
                    <w:rPr>
                      <w:rFonts w:cs="Calibri"/>
                    </w:rPr>
                  </w:pPr>
                  <w:r w:rsidRPr="0058187D">
                    <w:rPr>
                      <w:rFonts w:cs="Calibri"/>
                    </w:rPr>
                    <w:t>How did the Mississippi Native Americans organize their government?</w:t>
                  </w:r>
                </w:p>
                <w:p w:rsidR="00EB43F6" w:rsidRPr="0058187D" w:rsidRDefault="008625A4" w:rsidP="001F5D6D">
                  <w:pPr>
                    <w:pStyle w:val="ListParagraph"/>
                    <w:numPr>
                      <w:ilvl w:val="0"/>
                      <w:numId w:val="8"/>
                    </w:numPr>
                    <w:autoSpaceDE w:val="0"/>
                    <w:autoSpaceDN w:val="0"/>
                    <w:adjustRightInd w:val="0"/>
                    <w:rPr>
                      <w:rFonts w:cs="Calibri"/>
                    </w:rPr>
                  </w:pPr>
                  <w:r w:rsidRPr="0058187D">
                    <w:rPr>
                      <w:rFonts w:cs="Calibri"/>
                    </w:rPr>
                    <w:t>What role did the clan play in N</w:t>
                  </w:r>
                  <w:r w:rsidR="00EB43F6" w:rsidRPr="0058187D">
                    <w:rPr>
                      <w:rFonts w:cs="Calibri"/>
                    </w:rPr>
                    <w:t>ative American Societies</w:t>
                  </w:r>
                </w:p>
                <w:p w:rsidR="008625A4" w:rsidRPr="0058187D" w:rsidRDefault="008625A4" w:rsidP="001F5D6D">
                  <w:pPr>
                    <w:pStyle w:val="ListParagraph"/>
                    <w:numPr>
                      <w:ilvl w:val="0"/>
                      <w:numId w:val="8"/>
                    </w:numPr>
                    <w:autoSpaceDE w:val="0"/>
                    <w:autoSpaceDN w:val="0"/>
                    <w:adjustRightInd w:val="0"/>
                    <w:rPr>
                      <w:rFonts w:cs="Calibri"/>
                    </w:rPr>
                  </w:pPr>
                  <w:r w:rsidRPr="0058187D">
                    <w:rPr>
                      <w:rFonts w:cs="Calibri"/>
                    </w:rPr>
                    <w:t>Why was it necessary for the Native American Societies to develop</w:t>
                  </w:r>
                  <w:r w:rsidR="001E222B" w:rsidRPr="0058187D">
                    <w:rPr>
                      <w:rFonts w:cs="Calibri"/>
                    </w:rPr>
                    <w:t xml:space="preserve"> a system of government</w:t>
                  </w:r>
                  <w:r w:rsidRPr="0058187D">
                    <w:rPr>
                      <w:rFonts w:cs="Calibri"/>
                    </w:rPr>
                    <w:t xml:space="preserve"> to protect their way of life?</w:t>
                  </w:r>
                </w:p>
              </w:tc>
            </w:tr>
          </w:tbl>
          <w:p w:rsidR="0058187D" w:rsidRDefault="0058187D" w:rsidP="005A6B33">
            <w:pPr>
              <w:rPr>
                <w:b/>
              </w:rPr>
            </w:pPr>
          </w:p>
          <w:p w:rsidR="00EB43F6" w:rsidRPr="0058187D" w:rsidRDefault="00EB43F6" w:rsidP="005A6B33">
            <w:pPr>
              <w:rPr>
                <w:b/>
              </w:rPr>
            </w:pPr>
            <w:r w:rsidRPr="0058187D">
              <w:rPr>
                <w:b/>
              </w:rPr>
              <w:t>This lesson addresses the following practice and skills:</w:t>
            </w:r>
          </w:p>
          <w:p w:rsidR="00EB43F6" w:rsidRPr="0058187D" w:rsidRDefault="00EB43F6" w:rsidP="00EB43F6">
            <w:pPr>
              <w:pStyle w:val="ListParagraph"/>
              <w:numPr>
                <w:ilvl w:val="0"/>
                <w:numId w:val="9"/>
              </w:numPr>
            </w:pPr>
            <w:r w:rsidRPr="0058187D">
              <w:t>Find</w:t>
            </w:r>
            <w:r w:rsidR="0058187D">
              <w:t>ing</w:t>
            </w:r>
            <w:r w:rsidRPr="0058187D">
              <w:t xml:space="preserve"> and research</w:t>
            </w:r>
            <w:r w:rsidR="0058187D">
              <w:t>ing</w:t>
            </w:r>
            <w:r w:rsidRPr="0058187D">
              <w:t xml:space="preserve"> historical information</w:t>
            </w:r>
          </w:p>
          <w:p w:rsidR="00EB43F6" w:rsidRPr="0058187D" w:rsidRDefault="0058187D" w:rsidP="00EB43F6">
            <w:pPr>
              <w:pStyle w:val="ListParagraph"/>
              <w:numPr>
                <w:ilvl w:val="0"/>
                <w:numId w:val="9"/>
              </w:numPr>
            </w:pPr>
            <w:r>
              <w:t>Engaging</w:t>
            </w:r>
            <w:r w:rsidR="001F5D6D" w:rsidRPr="0058187D">
              <w:t xml:space="preserve"> with their text</w:t>
            </w:r>
          </w:p>
          <w:p w:rsidR="00EB43F6" w:rsidRPr="0058187D" w:rsidRDefault="0058187D" w:rsidP="00EB43F6">
            <w:pPr>
              <w:pStyle w:val="ListParagraph"/>
              <w:numPr>
                <w:ilvl w:val="0"/>
                <w:numId w:val="9"/>
              </w:numPr>
            </w:pPr>
            <w:r>
              <w:t>Summarizing</w:t>
            </w:r>
            <w:r w:rsidR="00EB43F6" w:rsidRPr="0058187D">
              <w:t xml:space="preserve"> key ideas</w:t>
            </w:r>
          </w:p>
          <w:p w:rsidR="00EB43F6" w:rsidRPr="0058187D" w:rsidRDefault="001F5D6D" w:rsidP="001F5D6D">
            <w:pPr>
              <w:pStyle w:val="ListParagraph"/>
              <w:numPr>
                <w:ilvl w:val="0"/>
                <w:numId w:val="9"/>
              </w:numPr>
            </w:pPr>
            <w:r w:rsidRPr="0058187D">
              <w:t>Monitor</w:t>
            </w:r>
            <w:r w:rsidR="0058187D">
              <w:t>ing</w:t>
            </w:r>
            <w:r w:rsidRPr="0058187D">
              <w:t xml:space="preserve"> comprehension</w:t>
            </w:r>
          </w:p>
          <w:p w:rsidR="0058187D" w:rsidRDefault="0058187D" w:rsidP="005A6B33">
            <w:pPr>
              <w:rPr>
                <w:b/>
              </w:rPr>
            </w:pPr>
          </w:p>
          <w:p w:rsidR="00EB43F6" w:rsidRPr="0058187D" w:rsidRDefault="00EB43F6" w:rsidP="005A6B33">
            <w:pPr>
              <w:rPr>
                <w:b/>
              </w:rPr>
            </w:pPr>
            <w:r w:rsidRPr="0058187D">
              <w:rPr>
                <w:b/>
              </w:rPr>
              <w:t>Prior to the lesson?</w:t>
            </w:r>
          </w:p>
          <w:p w:rsidR="00EB43F6" w:rsidRPr="0058187D" w:rsidRDefault="00EB43F6" w:rsidP="00EB43F6">
            <w:pPr>
              <w:pStyle w:val="ListParagraph"/>
              <w:numPr>
                <w:ilvl w:val="0"/>
                <w:numId w:val="10"/>
              </w:numPr>
            </w:pPr>
            <w:r w:rsidRPr="0058187D">
              <w:t>Students need to be able to read a map.</w:t>
            </w:r>
          </w:p>
          <w:p w:rsidR="00EB43F6" w:rsidRPr="001F5D6D" w:rsidRDefault="00EB43F6" w:rsidP="001F5D6D">
            <w:pPr>
              <w:ind w:left="405"/>
              <w:rPr>
                <w:b/>
              </w:rPr>
            </w:pPr>
          </w:p>
        </w:tc>
      </w:tr>
      <w:tr w:rsidR="00EB43F6" w:rsidTr="001B369D">
        <w:tc>
          <w:tcPr>
            <w:tcW w:w="10070" w:type="dxa"/>
            <w:gridSpan w:val="6"/>
            <w:shd w:val="clear" w:color="auto" w:fill="000000" w:themeFill="text1"/>
          </w:tcPr>
          <w:p w:rsidR="00EB43F6" w:rsidRDefault="00EB43F6" w:rsidP="005A6B33">
            <w:pPr>
              <w:jc w:val="center"/>
              <w:rPr>
                <w:b/>
              </w:rPr>
            </w:pPr>
            <w:r>
              <w:rPr>
                <w:b/>
              </w:rPr>
              <w:t>Learning Objectives</w:t>
            </w:r>
          </w:p>
        </w:tc>
      </w:tr>
      <w:tr w:rsidR="00EB43F6" w:rsidTr="001B369D">
        <w:tc>
          <w:tcPr>
            <w:tcW w:w="10070" w:type="dxa"/>
            <w:gridSpan w:val="6"/>
          </w:tcPr>
          <w:p w:rsidR="001F5D6D" w:rsidRPr="0058187D" w:rsidRDefault="00EB43F6" w:rsidP="00BB69D4">
            <w:r w:rsidRPr="0058187D">
              <w:t>Learning Objectives: Students will</w:t>
            </w:r>
            <w:r w:rsidR="00BB69D4" w:rsidRPr="0058187D">
              <w:t>:</w:t>
            </w:r>
          </w:p>
          <w:p w:rsidR="001F5D6D" w:rsidRPr="0058187D" w:rsidRDefault="0058187D" w:rsidP="001F5D6D">
            <w:pPr>
              <w:pStyle w:val="ListParagraph"/>
              <w:numPr>
                <w:ilvl w:val="0"/>
                <w:numId w:val="11"/>
              </w:numPr>
            </w:pPr>
            <w:r>
              <w:lastRenderedPageBreak/>
              <w:t>I</w:t>
            </w:r>
            <w:r w:rsidR="001F5D6D" w:rsidRPr="0058187D">
              <w:t>dentify the major (Chickasaw, Choctaw, and Natchez) and minor (Biloxi, Tunica) Native American groups found living in Mississippi by the first European explorers in the region and discuss their governmental, economic and ecological systems. (DOK 1)</w:t>
            </w:r>
          </w:p>
          <w:p w:rsidR="00EB43F6" w:rsidRPr="0058187D" w:rsidRDefault="0058187D" w:rsidP="008625A4">
            <w:pPr>
              <w:pStyle w:val="ListParagraph"/>
              <w:numPr>
                <w:ilvl w:val="0"/>
                <w:numId w:val="11"/>
              </w:numPr>
            </w:pPr>
            <w:r w:rsidRPr="0058187D">
              <w:t>Use a graphic organizer to d</w:t>
            </w:r>
            <w:r w:rsidR="008625A4" w:rsidRPr="0058187D">
              <w:t>escribe the government of the Mississippi Native American groups.</w:t>
            </w:r>
          </w:p>
          <w:p w:rsidR="008625A4" w:rsidRPr="008625A4" w:rsidRDefault="008625A4" w:rsidP="008625A4">
            <w:pPr>
              <w:pStyle w:val="ListParagraph"/>
              <w:numPr>
                <w:ilvl w:val="0"/>
                <w:numId w:val="11"/>
              </w:numPr>
              <w:rPr>
                <w:color w:val="808080" w:themeColor="background1" w:themeShade="80"/>
              </w:rPr>
            </w:pPr>
            <w:r w:rsidRPr="0058187D">
              <w:rPr>
                <w:rFonts w:cs="Calibri"/>
              </w:rPr>
              <w:t>Explain why was it necessary for the Native American Societies to develop government to protect their way of life.</w:t>
            </w:r>
          </w:p>
        </w:tc>
      </w:tr>
      <w:tr w:rsidR="00EB43F6" w:rsidTr="001B369D">
        <w:tc>
          <w:tcPr>
            <w:tcW w:w="10070" w:type="dxa"/>
            <w:gridSpan w:val="6"/>
            <w:shd w:val="clear" w:color="auto" w:fill="000000" w:themeFill="text1"/>
          </w:tcPr>
          <w:p w:rsidR="00EB43F6" w:rsidRDefault="00EB43F6" w:rsidP="005A6B33">
            <w:pPr>
              <w:jc w:val="center"/>
              <w:rPr>
                <w:b/>
              </w:rPr>
            </w:pPr>
            <w:r>
              <w:rPr>
                <w:b/>
              </w:rPr>
              <w:lastRenderedPageBreak/>
              <w:t xml:space="preserve">Spotlight on </w:t>
            </w:r>
            <w:r w:rsidR="008625A4">
              <w:rPr>
                <w:b/>
                <w:color w:val="808080" w:themeColor="background1" w:themeShade="80"/>
              </w:rPr>
              <w:t>[Mississippi Native American System of Government</w:t>
            </w:r>
            <w:r w:rsidRPr="00A80FE7">
              <w:rPr>
                <w:b/>
                <w:color w:val="808080" w:themeColor="background1" w:themeShade="80"/>
              </w:rPr>
              <w:t>]</w:t>
            </w:r>
          </w:p>
        </w:tc>
      </w:tr>
      <w:tr w:rsidR="00EB43F6" w:rsidTr="001B369D">
        <w:tc>
          <w:tcPr>
            <w:tcW w:w="10070" w:type="dxa"/>
            <w:gridSpan w:val="6"/>
          </w:tcPr>
          <w:p w:rsidR="00EB43F6" w:rsidRPr="00DF5335" w:rsidRDefault="002853B3" w:rsidP="008625A4">
            <w:r>
              <w:t>Mississippi is home to N</w:t>
            </w:r>
            <w:r w:rsidR="00674FEF" w:rsidRPr="0058187D">
              <w:t xml:space="preserve">ative American groups that developed complex and sophisticated structure of government. Each Native American group developed their culture to fit their environment. They </w:t>
            </w:r>
            <w:r w:rsidR="00BA2066" w:rsidRPr="0058187D">
              <w:t>learned to farm because it was difficult for them to sustain themselves on hunting and gathering. In addition, the development of farming allowed them to permanently settle in a place and develop a system of laws and government to protect themselves.</w:t>
            </w:r>
          </w:p>
        </w:tc>
      </w:tr>
      <w:tr w:rsidR="00EB43F6" w:rsidTr="001B369D">
        <w:tc>
          <w:tcPr>
            <w:tcW w:w="10070" w:type="dxa"/>
            <w:gridSpan w:val="6"/>
            <w:shd w:val="clear" w:color="auto" w:fill="000000" w:themeFill="text1"/>
          </w:tcPr>
          <w:p w:rsidR="00EB43F6" w:rsidRPr="00AB3EFB" w:rsidRDefault="00EB43F6" w:rsidP="005A6B33">
            <w:pPr>
              <w:jc w:val="center"/>
              <w:rPr>
                <w:b/>
                <w:color w:val="808080" w:themeColor="background1" w:themeShade="80"/>
              </w:rPr>
            </w:pPr>
            <w:r w:rsidRPr="00AB3EFB">
              <w:rPr>
                <w:b/>
              </w:rPr>
              <w:t>Teacher’s Toolbox</w:t>
            </w:r>
          </w:p>
        </w:tc>
      </w:tr>
      <w:tr w:rsidR="00EB43F6" w:rsidTr="001B369D">
        <w:tc>
          <w:tcPr>
            <w:tcW w:w="10070" w:type="dxa"/>
            <w:gridSpan w:val="6"/>
          </w:tcPr>
          <w:p w:rsidR="00EB43F6" w:rsidRPr="002853B3" w:rsidRDefault="00EB43F6" w:rsidP="008625A4">
            <w:r w:rsidRPr="002853B3">
              <w:t xml:space="preserve">Special feature on a teaching strategy used in lesson. </w:t>
            </w:r>
          </w:p>
          <w:p w:rsidR="00EB43F6" w:rsidRPr="002853B3" w:rsidRDefault="008625A4" w:rsidP="00EB43F6">
            <w:pPr>
              <w:pStyle w:val="ListParagraph"/>
              <w:numPr>
                <w:ilvl w:val="0"/>
                <w:numId w:val="15"/>
              </w:numPr>
            </w:pPr>
            <w:r w:rsidRPr="002853B3">
              <w:t>Working in pairs will</w:t>
            </w:r>
            <w:r w:rsidR="00EB43F6" w:rsidRPr="002853B3">
              <w:t xml:space="preserve"> encourage student collaboration.</w:t>
            </w:r>
          </w:p>
          <w:p w:rsidR="00EB43F6" w:rsidRPr="002853B3" w:rsidRDefault="002853B3" w:rsidP="00EB43F6">
            <w:pPr>
              <w:pStyle w:val="ListParagraph"/>
              <w:numPr>
                <w:ilvl w:val="0"/>
                <w:numId w:val="15"/>
              </w:numPr>
            </w:pPr>
            <w:r>
              <w:t>Before D</w:t>
            </w:r>
            <w:r w:rsidR="00EB43F6" w:rsidRPr="002853B3">
              <w:t xml:space="preserve">uring and </w:t>
            </w:r>
            <w:r>
              <w:t>A</w:t>
            </w:r>
            <w:r w:rsidR="00EB43F6" w:rsidRPr="002853B3">
              <w:t xml:space="preserve">fter strategies to </w:t>
            </w:r>
            <w:r w:rsidRPr="002853B3">
              <w:t xml:space="preserve">promote </w:t>
            </w:r>
            <w:r>
              <w:t xml:space="preserve">literacy, </w:t>
            </w:r>
            <w:r w:rsidR="00EB43F6" w:rsidRPr="002853B3">
              <w:t>student engagement and understanding.</w:t>
            </w:r>
          </w:p>
          <w:p w:rsidR="00EB43F6" w:rsidRPr="002853B3" w:rsidRDefault="00EB43F6" w:rsidP="00EB43F6">
            <w:pPr>
              <w:pStyle w:val="ListParagraph"/>
              <w:numPr>
                <w:ilvl w:val="0"/>
                <w:numId w:val="15"/>
              </w:numPr>
            </w:pPr>
            <w:r w:rsidRPr="002853B3">
              <w:t xml:space="preserve">Using the big idea to support </w:t>
            </w:r>
            <w:r w:rsidR="00A55096" w:rsidRPr="002853B3">
              <w:t>long-term</w:t>
            </w:r>
            <w:r w:rsidRPr="002853B3">
              <w:t xml:space="preserve"> understanding.</w:t>
            </w:r>
          </w:p>
          <w:p w:rsidR="00EB43F6" w:rsidRPr="00C51913" w:rsidRDefault="00EB43F6" w:rsidP="008625A4">
            <w:pPr>
              <w:pStyle w:val="ListParagraph"/>
              <w:rPr>
                <w:color w:val="808080" w:themeColor="background1" w:themeShade="80"/>
              </w:rPr>
            </w:pPr>
          </w:p>
        </w:tc>
      </w:tr>
      <w:tr w:rsidR="00EB43F6" w:rsidTr="001B369D">
        <w:trPr>
          <w:trHeight w:val="917"/>
        </w:trPr>
        <w:tc>
          <w:tcPr>
            <w:tcW w:w="4431" w:type="dxa"/>
            <w:gridSpan w:val="2"/>
            <w:vMerge w:val="restart"/>
            <w:shd w:val="clear" w:color="auto" w:fill="000000" w:themeFill="text1"/>
            <w:vAlign w:val="center"/>
          </w:tcPr>
          <w:p w:rsidR="00EB43F6" w:rsidRDefault="00EB43F6" w:rsidP="005A6B33">
            <w:pPr>
              <w:jc w:val="center"/>
              <w:rPr>
                <w:b/>
              </w:rPr>
            </w:pPr>
            <w:r>
              <w:rPr>
                <w:b/>
              </w:rPr>
              <w:t>Alignment to National Standards</w:t>
            </w:r>
          </w:p>
        </w:tc>
        <w:tc>
          <w:tcPr>
            <w:tcW w:w="5639" w:type="dxa"/>
            <w:gridSpan w:val="4"/>
          </w:tcPr>
          <w:p w:rsidR="00EB43F6" w:rsidRPr="002853B3" w:rsidRDefault="00EB43F6" w:rsidP="005A6B33">
            <w:r w:rsidRPr="002853B3">
              <w:t>[</w:t>
            </w:r>
            <w:hyperlink r:id="rId7" w:history="1">
              <w:r w:rsidRPr="002853B3">
                <w:rPr>
                  <w:rStyle w:val="Hyperlink"/>
                  <w:color w:val="auto"/>
                </w:rPr>
                <w:t>Geography for Life</w:t>
              </w:r>
            </w:hyperlink>
            <w:r w:rsidRPr="002853B3">
              <w:t>]</w:t>
            </w:r>
          </w:p>
          <w:p w:rsidR="00EB43F6" w:rsidRPr="002853B3" w:rsidRDefault="00EB43F6" w:rsidP="00EB43F6">
            <w:pPr>
              <w:pStyle w:val="ListParagraph"/>
              <w:numPr>
                <w:ilvl w:val="0"/>
                <w:numId w:val="17"/>
              </w:numPr>
            </w:pPr>
            <w:r w:rsidRPr="002853B3">
              <w:rPr>
                <w:rFonts w:cs="Arial"/>
              </w:rPr>
              <w:t>Standard 17. How to apply geography to interpret the past.</w:t>
            </w:r>
          </w:p>
        </w:tc>
      </w:tr>
      <w:tr w:rsidR="00EB43F6" w:rsidTr="001B369D">
        <w:trPr>
          <w:trHeight w:val="818"/>
        </w:trPr>
        <w:tc>
          <w:tcPr>
            <w:tcW w:w="4431" w:type="dxa"/>
            <w:gridSpan w:val="2"/>
            <w:vMerge/>
            <w:shd w:val="clear" w:color="auto" w:fill="000000" w:themeFill="text1"/>
          </w:tcPr>
          <w:p w:rsidR="00EB43F6" w:rsidRDefault="00EB43F6" w:rsidP="005A6B33">
            <w:pPr>
              <w:rPr>
                <w:b/>
              </w:rPr>
            </w:pPr>
          </w:p>
        </w:tc>
        <w:tc>
          <w:tcPr>
            <w:tcW w:w="5639" w:type="dxa"/>
            <w:gridSpan w:val="4"/>
          </w:tcPr>
          <w:p w:rsidR="00EB43F6" w:rsidRPr="002853B3" w:rsidRDefault="00EB43F6" w:rsidP="005A6B33">
            <w:pPr>
              <w:rPr>
                <w:b/>
              </w:rPr>
            </w:pPr>
            <w:r w:rsidRPr="002853B3">
              <w:rPr>
                <w:b/>
              </w:rPr>
              <w:t>Common Core Standards:</w:t>
            </w:r>
          </w:p>
          <w:p w:rsidR="00BB69D4" w:rsidRPr="002853B3" w:rsidRDefault="00BB69D4" w:rsidP="00BB69D4">
            <w:pPr>
              <w:pStyle w:val="ListParagraph"/>
              <w:numPr>
                <w:ilvl w:val="0"/>
                <w:numId w:val="13"/>
              </w:numPr>
            </w:pPr>
            <w:r w:rsidRPr="002853B3">
              <w:t>Use words, phrases, and clauses to create cohesion and clarify the relationships among claim(s), counterclaims, reasons, and evidence.</w:t>
            </w:r>
          </w:p>
          <w:p w:rsidR="00EB43F6" w:rsidRPr="002853B3" w:rsidRDefault="00BB69D4" w:rsidP="00BB69D4">
            <w:pPr>
              <w:pStyle w:val="ListParagraph"/>
              <w:numPr>
                <w:ilvl w:val="0"/>
                <w:numId w:val="13"/>
              </w:numPr>
            </w:pPr>
            <w:r w:rsidRPr="002853B3">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r>
      <w:tr w:rsidR="00EB43F6" w:rsidTr="001B369D">
        <w:trPr>
          <w:trHeight w:val="818"/>
        </w:trPr>
        <w:tc>
          <w:tcPr>
            <w:tcW w:w="4431" w:type="dxa"/>
            <w:gridSpan w:val="2"/>
            <w:shd w:val="clear" w:color="auto" w:fill="000000" w:themeFill="text1"/>
          </w:tcPr>
          <w:p w:rsidR="00EB43F6" w:rsidRDefault="00EB43F6" w:rsidP="005A6B33">
            <w:pPr>
              <w:rPr>
                <w:b/>
              </w:rPr>
            </w:pPr>
          </w:p>
        </w:tc>
        <w:tc>
          <w:tcPr>
            <w:tcW w:w="5639" w:type="dxa"/>
            <w:gridSpan w:val="4"/>
          </w:tcPr>
          <w:p w:rsidR="00EB43F6" w:rsidRPr="002853B3" w:rsidRDefault="00F65E8B" w:rsidP="005A6B33">
            <w:pPr>
              <w:rPr>
                <w:b/>
              </w:rPr>
            </w:pPr>
            <w:hyperlink r:id="rId8" w:history="1">
              <w:r w:rsidR="00EB43F6" w:rsidRPr="002853B3">
                <w:rPr>
                  <w:rStyle w:val="Hyperlink"/>
                  <w:b/>
                  <w:color w:val="auto"/>
                </w:rPr>
                <w:t>NCSS Themes</w:t>
              </w:r>
            </w:hyperlink>
            <w:bookmarkStart w:id="0" w:name="2"/>
            <w:r w:rsidR="00EB43F6" w:rsidRPr="002853B3">
              <w:rPr>
                <w:b/>
              </w:rPr>
              <w:t>:</w:t>
            </w:r>
          </w:p>
          <w:p w:rsidR="00EB43F6" w:rsidRPr="002853B3" w:rsidRDefault="00EB43F6" w:rsidP="00EB43F6">
            <w:pPr>
              <w:pStyle w:val="ListParagraph"/>
              <w:numPr>
                <w:ilvl w:val="0"/>
                <w:numId w:val="12"/>
              </w:numPr>
              <w:rPr>
                <w:b/>
              </w:rPr>
            </w:pPr>
            <w:r w:rsidRPr="002853B3">
              <w:rPr>
                <w:rStyle w:val="Strong"/>
                <w:b w:val="0"/>
              </w:rPr>
              <w:t>Time, continuity, and change</w:t>
            </w:r>
          </w:p>
          <w:bookmarkEnd w:id="0"/>
          <w:p w:rsidR="00EB43F6" w:rsidRPr="002853B3" w:rsidRDefault="00EB43F6" w:rsidP="00EB43F6">
            <w:pPr>
              <w:pStyle w:val="ListParagraph"/>
              <w:numPr>
                <w:ilvl w:val="0"/>
                <w:numId w:val="12"/>
              </w:numPr>
            </w:pPr>
            <w:r w:rsidRPr="002853B3">
              <w:t>Culture</w:t>
            </w:r>
          </w:p>
        </w:tc>
      </w:tr>
      <w:tr w:rsidR="00EB43F6" w:rsidTr="001B369D">
        <w:tc>
          <w:tcPr>
            <w:tcW w:w="10070" w:type="dxa"/>
            <w:gridSpan w:val="6"/>
            <w:shd w:val="clear" w:color="auto" w:fill="000000" w:themeFill="text1"/>
          </w:tcPr>
          <w:p w:rsidR="00EB43F6" w:rsidRDefault="00EB43F6" w:rsidP="005A6B33">
            <w:pPr>
              <w:jc w:val="center"/>
              <w:rPr>
                <w:b/>
              </w:rPr>
            </w:pPr>
            <w:r>
              <w:rPr>
                <w:b/>
              </w:rPr>
              <w:t>Materials</w:t>
            </w:r>
          </w:p>
        </w:tc>
      </w:tr>
      <w:tr w:rsidR="00EB43F6" w:rsidTr="001B369D">
        <w:tc>
          <w:tcPr>
            <w:tcW w:w="5299" w:type="dxa"/>
            <w:gridSpan w:val="3"/>
          </w:tcPr>
          <w:p w:rsidR="00EB43F6" w:rsidRPr="002853B3" w:rsidRDefault="00EB43F6" w:rsidP="005A6B33">
            <w:pPr>
              <w:rPr>
                <w:b/>
              </w:rPr>
            </w:pPr>
            <w:r w:rsidRPr="002853B3">
              <w:rPr>
                <w:b/>
              </w:rPr>
              <w:t>Teacher Masters:</w:t>
            </w:r>
          </w:p>
          <w:p w:rsidR="00EB43F6" w:rsidRPr="002853B3" w:rsidRDefault="00513BF0" w:rsidP="00BB69D4">
            <w:pPr>
              <w:pStyle w:val="ListParagraph"/>
              <w:numPr>
                <w:ilvl w:val="0"/>
                <w:numId w:val="5"/>
              </w:numPr>
            </w:pPr>
            <w:r w:rsidRPr="002853B3">
              <w:t>ABC Brainstorm worksheet</w:t>
            </w:r>
          </w:p>
          <w:p w:rsidR="00513BF0" w:rsidRPr="002853B3" w:rsidRDefault="00513BF0" w:rsidP="00BB69D4">
            <w:pPr>
              <w:pStyle w:val="ListParagraph"/>
              <w:numPr>
                <w:ilvl w:val="0"/>
                <w:numId w:val="5"/>
              </w:numPr>
              <w:rPr>
                <w:b/>
              </w:rPr>
            </w:pPr>
            <w:r w:rsidRPr="002853B3">
              <w:t>Graphic organizer</w:t>
            </w:r>
          </w:p>
        </w:tc>
        <w:tc>
          <w:tcPr>
            <w:tcW w:w="2472" w:type="dxa"/>
            <w:gridSpan w:val="2"/>
          </w:tcPr>
          <w:p w:rsidR="00EB43F6" w:rsidRPr="002853B3" w:rsidRDefault="00EB43F6" w:rsidP="005A6B33">
            <w:pPr>
              <w:rPr>
                <w:b/>
              </w:rPr>
            </w:pPr>
            <w:r w:rsidRPr="002853B3">
              <w:rPr>
                <w:b/>
              </w:rPr>
              <w:t>Student Handouts:</w:t>
            </w:r>
          </w:p>
          <w:p w:rsidR="00A55096" w:rsidRPr="002853B3" w:rsidRDefault="00A55096" w:rsidP="00A55096">
            <w:pPr>
              <w:pStyle w:val="ListParagraph"/>
              <w:numPr>
                <w:ilvl w:val="0"/>
                <w:numId w:val="3"/>
              </w:numPr>
            </w:pPr>
            <w:r w:rsidRPr="002853B3">
              <w:t>ABC Brainstorm worksheet</w:t>
            </w:r>
          </w:p>
          <w:p w:rsidR="00EB43F6" w:rsidRPr="002853B3" w:rsidRDefault="00EB43F6" w:rsidP="00BB69D4"/>
        </w:tc>
        <w:tc>
          <w:tcPr>
            <w:tcW w:w="2299" w:type="dxa"/>
          </w:tcPr>
          <w:p w:rsidR="00EB43F6" w:rsidRPr="002853B3" w:rsidRDefault="00EB43F6" w:rsidP="005A6B33">
            <w:pPr>
              <w:rPr>
                <w:b/>
              </w:rPr>
            </w:pPr>
            <w:r w:rsidRPr="002853B3">
              <w:rPr>
                <w:b/>
              </w:rPr>
              <w:t>Other Materials:</w:t>
            </w:r>
          </w:p>
          <w:p w:rsidR="00EB43F6" w:rsidRPr="002853B3" w:rsidRDefault="00EB43F6" w:rsidP="00EB43F6">
            <w:pPr>
              <w:pStyle w:val="ListParagraph"/>
              <w:numPr>
                <w:ilvl w:val="0"/>
                <w:numId w:val="3"/>
              </w:numPr>
            </w:pPr>
            <w:r w:rsidRPr="002853B3">
              <w:t>Mississippi Studies Textbook</w:t>
            </w:r>
          </w:p>
          <w:p w:rsidR="00EB43F6" w:rsidRPr="002853B3" w:rsidRDefault="00EB43F6" w:rsidP="00EB43F6">
            <w:pPr>
              <w:pStyle w:val="ListParagraph"/>
              <w:numPr>
                <w:ilvl w:val="0"/>
                <w:numId w:val="3"/>
              </w:numPr>
            </w:pPr>
            <w:r w:rsidRPr="002853B3">
              <w:t>Paper</w:t>
            </w:r>
          </w:p>
          <w:p w:rsidR="00EB43F6" w:rsidRPr="002853B3" w:rsidRDefault="00EB43F6" w:rsidP="00EB43F6">
            <w:pPr>
              <w:pStyle w:val="ListParagraph"/>
              <w:numPr>
                <w:ilvl w:val="0"/>
                <w:numId w:val="3"/>
              </w:numPr>
            </w:pPr>
            <w:r w:rsidRPr="002853B3">
              <w:t>Pencil</w:t>
            </w:r>
          </w:p>
          <w:p w:rsidR="00EB43F6" w:rsidRPr="002853B3" w:rsidRDefault="00EB43F6" w:rsidP="00EB43F6">
            <w:pPr>
              <w:pStyle w:val="ListParagraph"/>
              <w:numPr>
                <w:ilvl w:val="0"/>
                <w:numId w:val="3"/>
              </w:numPr>
            </w:pPr>
            <w:r w:rsidRPr="002853B3">
              <w:lastRenderedPageBreak/>
              <w:t>Computers with internet access.</w:t>
            </w:r>
          </w:p>
        </w:tc>
      </w:tr>
      <w:tr w:rsidR="00EB43F6" w:rsidTr="001B369D">
        <w:tc>
          <w:tcPr>
            <w:tcW w:w="10070" w:type="dxa"/>
            <w:gridSpan w:val="6"/>
            <w:shd w:val="clear" w:color="auto" w:fill="000000" w:themeFill="text1"/>
          </w:tcPr>
          <w:p w:rsidR="00EB43F6" w:rsidRDefault="00EB43F6" w:rsidP="005A6B33">
            <w:pPr>
              <w:jc w:val="center"/>
              <w:rPr>
                <w:b/>
              </w:rPr>
            </w:pPr>
            <w:r>
              <w:rPr>
                <w:b/>
              </w:rPr>
              <w:lastRenderedPageBreak/>
              <w:t>Developing the Language of Geography</w:t>
            </w:r>
            <w:r w:rsidR="00336A00">
              <w:rPr>
                <w:b/>
              </w:rPr>
              <w:t>/ History</w:t>
            </w:r>
            <w:r w:rsidR="002853B3">
              <w:rPr>
                <w:b/>
              </w:rPr>
              <w:t>/Social Study</w:t>
            </w:r>
          </w:p>
        </w:tc>
      </w:tr>
      <w:tr w:rsidR="00EB43F6" w:rsidTr="001B369D">
        <w:tc>
          <w:tcPr>
            <w:tcW w:w="10070" w:type="dxa"/>
            <w:gridSpan w:val="6"/>
          </w:tcPr>
          <w:p w:rsidR="00EB43F6" w:rsidRPr="002853B3" w:rsidRDefault="00336A00" w:rsidP="002853B3">
            <w:r w:rsidRPr="002853B3">
              <w:rPr>
                <w:b/>
                <w:u w:val="single"/>
              </w:rPr>
              <w:t>Tribal Council</w:t>
            </w:r>
            <w:r w:rsidRPr="002853B3">
              <w:t>:  Governing body that made important decisions</w:t>
            </w:r>
          </w:p>
          <w:p w:rsidR="002853B3" w:rsidRDefault="00336A00" w:rsidP="002853B3">
            <w:r w:rsidRPr="002853B3">
              <w:rPr>
                <w:b/>
                <w:u w:val="single"/>
              </w:rPr>
              <w:t>Representatives:</w:t>
            </w:r>
            <w:r w:rsidRPr="002853B3">
              <w:t xml:space="preserve"> A person chosen to act </w:t>
            </w:r>
            <w:r w:rsidR="002853B3">
              <w:t>o</w:t>
            </w:r>
            <w:r w:rsidRPr="002853B3">
              <w:t>r speak for the tribe</w:t>
            </w:r>
          </w:p>
          <w:p w:rsidR="00336A00" w:rsidRPr="002853B3" w:rsidRDefault="00336A00" w:rsidP="002853B3">
            <w:r w:rsidRPr="002853B3">
              <w:rPr>
                <w:b/>
                <w:u w:val="single"/>
              </w:rPr>
              <w:t>Clans:</w:t>
            </w:r>
            <w:r w:rsidRPr="002853B3">
              <w:t xml:space="preserve"> Groups of families that are related.</w:t>
            </w:r>
          </w:p>
          <w:p w:rsidR="002853B3" w:rsidRDefault="00336A00" w:rsidP="002853B3">
            <w:r w:rsidRPr="002853B3">
              <w:rPr>
                <w:b/>
                <w:u w:val="single"/>
              </w:rPr>
              <w:t>Exogamy:</w:t>
            </w:r>
            <w:r w:rsidRPr="002853B3">
              <w:t xml:space="preserve"> When one marries outside the clan</w:t>
            </w:r>
          </w:p>
          <w:p w:rsidR="00336A00" w:rsidRPr="002853B3" w:rsidRDefault="002853B3" w:rsidP="002853B3">
            <w:r w:rsidRPr="002853B3">
              <w:rPr>
                <w:b/>
                <w:u w:val="single"/>
              </w:rPr>
              <w:t>Polygamy:</w:t>
            </w:r>
            <w:r>
              <w:t xml:space="preserve"> The practice of m</w:t>
            </w:r>
            <w:r w:rsidR="00336A00" w:rsidRPr="002853B3">
              <w:t>arrying more than one wife</w:t>
            </w:r>
          </w:p>
        </w:tc>
      </w:tr>
      <w:tr w:rsidR="00EB43F6" w:rsidTr="001B369D">
        <w:tc>
          <w:tcPr>
            <w:tcW w:w="10070" w:type="dxa"/>
            <w:gridSpan w:val="6"/>
            <w:shd w:val="clear" w:color="auto" w:fill="000000" w:themeFill="text1"/>
          </w:tcPr>
          <w:p w:rsidR="00EB43F6" w:rsidRDefault="00EB43F6" w:rsidP="005A6B33">
            <w:pPr>
              <w:jc w:val="center"/>
              <w:rPr>
                <w:b/>
              </w:rPr>
            </w:pPr>
            <w:r>
              <w:rPr>
                <w:b/>
              </w:rPr>
              <w:t>Assessing Student Learning</w:t>
            </w:r>
          </w:p>
        </w:tc>
      </w:tr>
      <w:tr w:rsidR="00EB43F6" w:rsidTr="001B369D">
        <w:tc>
          <w:tcPr>
            <w:tcW w:w="10070" w:type="dxa"/>
            <w:gridSpan w:val="6"/>
          </w:tcPr>
          <w:p w:rsidR="00EB43F6" w:rsidRDefault="00EB43F6" w:rsidP="005A6B33">
            <w:pPr>
              <w:rPr>
                <w:b/>
              </w:rPr>
            </w:pPr>
            <w:r>
              <w:rPr>
                <w:b/>
              </w:rPr>
              <w:t xml:space="preserve">Formative Assessment: </w:t>
            </w:r>
          </w:p>
          <w:p w:rsidR="007C3549" w:rsidRPr="002853B3" w:rsidRDefault="00EB43F6" w:rsidP="005A6B33">
            <w:pPr>
              <w:pStyle w:val="ListParagraph"/>
              <w:numPr>
                <w:ilvl w:val="0"/>
                <w:numId w:val="16"/>
              </w:numPr>
            </w:pPr>
            <w:r w:rsidRPr="002853B3">
              <w:t>Questioning</w:t>
            </w:r>
          </w:p>
          <w:p w:rsidR="00EB43F6" w:rsidRDefault="00EB43F6" w:rsidP="005A6B33">
            <w:pPr>
              <w:rPr>
                <w:b/>
              </w:rPr>
            </w:pPr>
            <w:r>
              <w:rPr>
                <w:b/>
              </w:rPr>
              <w:t>Summative Assessment: Performance Task in GRASPS form</w:t>
            </w:r>
          </w:p>
          <w:p w:rsidR="00EB43F6" w:rsidRPr="00015A17" w:rsidRDefault="00E03C05" w:rsidP="00BB69D4">
            <w:r w:rsidRPr="001E222B">
              <w:t xml:space="preserve">Assume you are the </w:t>
            </w:r>
            <w:r w:rsidR="002853B3">
              <w:t>“</w:t>
            </w:r>
            <w:proofErr w:type="spellStart"/>
            <w:r w:rsidR="003E1245" w:rsidRPr="001E222B">
              <w:rPr>
                <w:i/>
              </w:rPr>
              <w:t>tichou</w:t>
            </w:r>
            <w:proofErr w:type="spellEnd"/>
            <w:r w:rsidR="003E1245" w:rsidRPr="001E222B">
              <w:rPr>
                <w:i/>
              </w:rPr>
              <w:t xml:space="preserve"> </w:t>
            </w:r>
            <w:proofErr w:type="spellStart"/>
            <w:r w:rsidR="003E1245" w:rsidRPr="001E222B">
              <w:rPr>
                <w:i/>
              </w:rPr>
              <w:t>mingo</w:t>
            </w:r>
            <w:proofErr w:type="spellEnd"/>
            <w:r w:rsidR="002853B3">
              <w:rPr>
                <w:i/>
              </w:rPr>
              <w:t>”</w:t>
            </w:r>
            <w:r w:rsidR="003E1245" w:rsidRPr="001E222B">
              <w:rPr>
                <w:i/>
              </w:rPr>
              <w:t xml:space="preserve"> </w:t>
            </w:r>
            <w:r w:rsidRPr="001E222B">
              <w:t>who is the official spokesperson for the</w:t>
            </w:r>
            <w:r w:rsidR="003E1245" w:rsidRPr="001E222B">
              <w:t xml:space="preserve"> Native American</w:t>
            </w:r>
            <w:r w:rsidRPr="001E222B">
              <w:t xml:space="preserve"> council. </w:t>
            </w:r>
            <w:r w:rsidR="003E1245" w:rsidRPr="001E222B">
              <w:t>Your task is to r</w:t>
            </w:r>
            <w:r w:rsidRPr="001E222B">
              <w:t>esearch and present</w:t>
            </w:r>
            <w:r w:rsidR="003E1245" w:rsidRPr="001E222B">
              <w:t xml:space="preserve"> to a group of foreign visitors</w:t>
            </w:r>
            <w:r w:rsidRPr="001E222B">
              <w:t xml:space="preserve"> a one pa</w:t>
            </w:r>
            <w:r w:rsidR="003E1245" w:rsidRPr="001E222B">
              <w:t xml:space="preserve">ge essay describing the Native American system of government. </w:t>
            </w:r>
            <w:r w:rsidR="001E222B" w:rsidRPr="001E222B">
              <w:t>Don’t forget to include in your research paper a paragraph explaining w</w:t>
            </w:r>
            <w:r w:rsidR="001E222B" w:rsidRPr="001E222B">
              <w:rPr>
                <w:rFonts w:cs="Calibri"/>
              </w:rPr>
              <w:t xml:space="preserve">hy was it necessary for the Native American Societies to </w:t>
            </w:r>
            <w:r w:rsidR="00F050C2" w:rsidRPr="001E222B">
              <w:rPr>
                <w:rFonts w:cs="Calibri"/>
              </w:rPr>
              <w:t xml:space="preserve">develop </w:t>
            </w:r>
            <w:r w:rsidR="00F050C2">
              <w:rPr>
                <w:rFonts w:cs="Calibri"/>
              </w:rPr>
              <w:t>a</w:t>
            </w:r>
            <w:r w:rsidR="001E222B">
              <w:rPr>
                <w:rFonts w:cs="Calibri"/>
              </w:rPr>
              <w:t xml:space="preserve"> system of </w:t>
            </w:r>
            <w:r w:rsidR="001E222B" w:rsidRPr="001E222B">
              <w:rPr>
                <w:rFonts w:cs="Calibri"/>
              </w:rPr>
              <w:t>government to protect their way of life</w:t>
            </w:r>
            <w:r w:rsidR="00015A17">
              <w:t>.</w:t>
            </w:r>
          </w:p>
        </w:tc>
      </w:tr>
      <w:tr w:rsidR="00EB43F6" w:rsidTr="001B369D">
        <w:tc>
          <w:tcPr>
            <w:tcW w:w="10070" w:type="dxa"/>
            <w:gridSpan w:val="6"/>
            <w:shd w:val="clear" w:color="auto" w:fill="000000" w:themeFill="text1"/>
          </w:tcPr>
          <w:p w:rsidR="00EB43F6" w:rsidRDefault="00EB43F6" w:rsidP="005A6B33">
            <w:pPr>
              <w:jc w:val="center"/>
              <w:rPr>
                <w:b/>
              </w:rPr>
            </w:pPr>
            <w:r>
              <w:rPr>
                <w:b/>
              </w:rPr>
              <w:t>Advance Preparation</w:t>
            </w:r>
          </w:p>
        </w:tc>
      </w:tr>
      <w:tr w:rsidR="00EB43F6" w:rsidTr="001B369D">
        <w:tc>
          <w:tcPr>
            <w:tcW w:w="10070" w:type="dxa"/>
            <w:gridSpan w:val="6"/>
          </w:tcPr>
          <w:p w:rsidR="00EB43F6" w:rsidRDefault="00EB43F6" w:rsidP="005A6B33">
            <w:pPr>
              <w:rPr>
                <w:b/>
              </w:rPr>
            </w:pPr>
            <w:r>
              <w:rPr>
                <w:b/>
              </w:rPr>
              <w:t>Teacher Activities Before the Lesson:</w:t>
            </w:r>
          </w:p>
          <w:p w:rsidR="00EB43F6" w:rsidRPr="002853B3" w:rsidRDefault="00EB43F6" w:rsidP="00A80E15">
            <w:pPr>
              <w:pStyle w:val="ListParagraph"/>
              <w:numPr>
                <w:ilvl w:val="0"/>
                <w:numId w:val="18"/>
              </w:numPr>
            </w:pPr>
            <w:r w:rsidRPr="002853B3">
              <w:t>Research information on the topic to be taught</w:t>
            </w:r>
          </w:p>
          <w:p w:rsidR="00EB43F6" w:rsidRPr="002853B3" w:rsidRDefault="00EB43F6" w:rsidP="00EB43F6">
            <w:pPr>
              <w:pStyle w:val="ListParagraph"/>
              <w:numPr>
                <w:ilvl w:val="0"/>
                <w:numId w:val="18"/>
              </w:numPr>
            </w:pPr>
            <w:r w:rsidRPr="002853B3">
              <w:t>M</w:t>
            </w:r>
            <w:r w:rsidR="00A80E15" w:rsidRPr="002853B3">
              <w:t>ake all relevant photocopies.</w:t>
            </w:r>
          </w:p>
          <w:p w:rsidR="00EB43F6" w:rsidRDefault="00EB43F6" w:rsidP="005A6B33">
            <w:pPr>
              <w:rPr>
                <w:b/>
              </w:rPr>
            </w:pPr>
          </w:p>
        </w:tc>
      </w:tr>
      <w:tr w:rsidR="00EB43F6" w:rsidTr="001B369D">
        <w:tc>
          <w:tcPr>
            <w:tcW w:w="10070" w:type="dxa"/>
            <w:gridSpan w:val="6"/>
            <w:shd w:val="clear" w:color="auto" w:fill="000000" w:themeFill="text1"/>
          </w:tcPr>
          <w:p w:rsidR="00EB43F6" w:rsidRDefault="00EB43F6" w:rsidP="005A6B33">
            <w:pPr>
              <w:jc w:val="center"/>
              <w:rPr>
                <w:b/>
              </w:rPr>
            </w:pPr>
            <w:r>
              <w:rPr>
                <w:b/>
              </w:rPr>
              <w:t>Lesson Procedure</w:t>
            </w:r>
          </w:p>
        </w:tc>
      </w:tr>
      <w:tr w:rsidR="00EB43F6" w:rsidTr="001B369D">
        <w:tc>
          <w:tcPr>
            <w:tcW w:w="7406" w:type="dxa"/>
            <w:gridSpan w:val="4"/>
          </w:tcPr>
          <w:p w:rsidR="00EB43F6" w:rsidRDefault="00BB69D4" w:rsidP="00BB69D4">
            <w:pPr>
              <w:rPr>
                <w:b/>
              </w:rPr>
            </w:pPr>
            <w:r>
              <w:rPr>
                <w:b/>
              </w:rPr>
              <w:t>Before: ABC Brainstorm</w:t>
            </w:r>
          </w:p>
          <w:p w:rsidR="00BB69D4" w:rsidRDefault="00BB69D4" w:rsidP="00BB69D4">
            <w:pPr>
              <w:rPr>
                <w:b/>
              </w:rPr>
            </w:pPr>
            <w:r>
              <w:rPr>
                <w:b/>
              </w:rPr>
              <w:t>Procedures:</w:t>
            </w:r>
          </w:p>
          <w:p w:rsidR="00BB69D4" w:rsidRPr="002853B3" w:rsidRDefault="00BB69D4" w:rsidP="00BB69D4">
            <w:pPr>
              <w:pStyle w:val="ListParagraph"/>
              <w:numPr>
                <w:ilvl w:val="0"/>
                <w:numId w:val="21"/>
              </w:numPr>
            </w:pPr>
            <w:r w:rsidRPr="002853B3">
              <w:t xml:space="preserve">Present the word </w:t>
            </w:r>
            <w:r w:rsidRPr="002853B3">
              <w:rPr>
                <w:b/>
                <w:u w:val="single"/>
              </w:rPr>
              <w:t>GOVERNMENT</w:t>
            </w:r>
            <w:r w:rsidRPr="002853B3">
              <w:t xml:space="preserve"> to the students.</w:t>
            </w:r>
          </w:p>
          <w:p w:rsidR="00BB69D4" w:rsidRPr="002853B3" w:rsidRDefault="00BB69D4" w:rsidP="00BB69D4">
            <w:pPr>
              <w:pStyle w:val="ListParagraph"/>
              <w:numPr>
                <w:ilvl w:val="0"/>
                <w:numId w:val="21"/>
              </w:numPr>
            </w:pPr>
            <w:r w:rsidRPr="002853B3">
              <w:t>Students</w:t>
            </w:r>
            <w:r w:rsidR="002853B3">
              <w:t xml:space="preserve"> should</w:t>
            </w:r>
            <w:r w:rsidRPr="002853B3">
              <w:t xml:space="preserve"> list all the letters of the alphabet down on their notebook paper, leaving room beside each letter to write out the word or phrase</w:t>
            </w:r>
            <w:r w:rsidR="008503BB" w:rsidRPr="002853B3">
              <w:t>.</w:t>
            </w:r>
          </w:p>
          <w:p w:rsidR="008503BB" w:rsidRPr="002853B3" w:rsidRDefault="008503BB" w:rsidP="00BB69D4">
            <w:pPr>
              <w:pStyle w:val="ListParagraph"/>
              <w:numPr>
                <w:ilvl w:val="0"/>
                <w:numId w:val="21"/>
              </w:numPr>
            </w:pPr>
            <w:r w:rsidRPr="002853B3">
              <w:t>Students work on their own thinking and writing as many words as they can that are related with the topic beside the suitable letter.</w:t>
            </w:r>
          </w:p>
          <w:p w:rsidR="008503BB" w:rsidRPr="002853B3" w:rsidRDefault="008503BB" w:rsidP="00BB69D4">
            <w:pPr>
              <w:pStyle w:val="ListParagraph"/>
              <w:numPr>
                <w:ilvl w:val="0"/>
                <w:numId w:val="21"/>
              </w:numPr>
            </w:pPr>
            <w:r w:rsidRPr="002853B3">
              <w:t>Give them some time to work on the assignment, then let student pair up to fill the blank letters they are yet to complete.</w:t>
            </w:r>
          </w:p>
          <w:p w:rsidR="008503BB" w:rsidRPr="002853B3" w:rsidRDefault="008503BB" w:rsidP="00BB69D4">
            <w:pPr>
              <w:pStyle w:val="ListParagraph"/>
              <w:numPr>
                <w:ilvl w:val="0"/>
                <w:numId w:val="21"/>
              </w:numPr>
            </w:pPr>
            <w:r w:rsidRPr="002853B3">
              <w:t xml:space="preserve">Give students a chance to share what they have written down with the class. </w:t>
            </w:r>
          </w:p>
          <w:p w:rsidR="007C3549" w:rsidRDefault="007C3549" w:rsidP="00045F4B">
            <w:pPr>
              <w:rPr>
                <w:color w:val="7F7F7F" w:themeColor="text1" w:themeTint="80"/>
              </w:rPr>
            </w:pPr>
          </w:p>
          <w:p w:rsidR="008503BB" w:rsidRPr="002853B3" w:rsidRDefault="00045F4B" w:rsidP="00045F4B">
            <w:pPr>
              <w:rPr>
                <w:b/>
              </w:rPr>
            </w:pPr>
            <w:r w:rsidRPr="002853B3">
              <w:rPr>
                <w:b/>
              </w:rPr>
              <w:t>During Reading: Jigsaw</w:t>
            </w:r>
          </w:p>
          <w:p w:rsidR="00045F4B" w:rsidRPr="002853B3" w:rsidRDefault="00045F4B" w:rsidP="00045F4B">
            <w:pPr>
              <w:rPr>
                <w:b/>
              </w:rPr>
            </w:pPr>
            <w:r w:rsidRPr="002853B3">
              <w:rPr>
                <w:b/>
              </w:rPr>
              <w:t>Procedure:</w:t>
            </w:r>
          </w:p>
          <w:p w:rsidR="00045F4B" w:rsidRPr="002853B3" w:rsidRDefault="00045F4B" w:rsidP="00045F4B">
            <w:pPr>
              <w:pStyle w:val="ListParagraph"/>
              <w:numPr>
                <w:ilvl w:val="0"/>
                <w:numId w:val="22"/>
              </w:numPr>
            </w:pPr>
            <w:r w:rsidRPr="002853B3">
              <w:t>Divide class into</w:t>
            </w:r>
            <w:r w:rsidR="006265C0" w:rsidRPr="002853B3">
              <w:t xml:space="preserve"> groups of 5. Each member will be an expert on a different topics assigned by the teacher.</w:t>
            </w:r>
          </w:p>
          <w:p w:rsidR="00336A00" w:rsidRPr="002853B3" w:rsidRDefault="00931875" w:rsidP="00045F4B">
            <w:pPr>
              <w:pStyle w:val="ListParagraph"/>
              <w:numPr>
                <w:ilvl w:val="0"/>
                <w:numId w:val="22"/>
              </w:numPr>
            </w:pPr>
            <w:r w:rsidRPr="002853B3">
              <w:t xml:space="preserve"> Students can use a graphic organizer to take notes. </w:t>
            </w:r>
            <w:r w:rsidR="00336A00" w:rsidRPr="002853B3">
              <w:t>Topics inc</w:t>
            </w:r>
            <w:r w:rsidR="002853B3">
              <w:t>lude</w:t>
            </w:r>
            <w:r w:rsidRPr="002853B3">
              <w:t xml:space="preserve"> finding the duties and responsibilities of different groups in the society. Sample provided below:</w:t>
            </w:r>
          </w:p>
          <w:p w:rsidR="00931875" w:rsidRPr="002853B3" w:rsidRDefault="00931875" w:rsidP="00931875">
            <w:pPr>
              <w:pStyle w:val="ListParagraph"/>
            </w:pPr>
          </w:p>
          <w:tbl>
            <w:tblPr>
              <w:tblStyle w:val="TableGrid"/>
              <w:tblW w:w="0" w:type="auto"/>
              <w:tblInd w:w="720" w:type="dxa"/>
              <w:tblLook w:val="04A0" w:firstRow="1" w:lastRow="0" w:firstColumn="1" w:lastColumn="0" w:noHBand="0" w:noVBand="1"/>
            </w:tblPr>
            <w:tblGrid>
              <w:gridCol w:w="3236"/>
              <w:gridCol w:w="2856"/>
            </w:tblGrid>
            <w:tr w:rsidR="002853B3" w:rsidRPr="002853B3" w:rsidTr="00015A17">
              <w:tc>
                <w:tcPr>
                  <w:tcW w:w="3236" w:type="dxa"/>
                </w:tcPr>
                <w:p w:rsidR="005B0A25" w:rsidRPr="002853B3" w:rsidRDefault="005B0A25" w:rsidP="005B0A25">
                  <w:pPr>
                    <w:pStyle w:val="ListParagraph"/>
                    <w:ind w:left="0"/>
                  </w:pPr>
                  <w:r w:rsidRPr="002853B3">
                    <w:t>Name</w:t>
                  </w:r>
                </w:p>
              </w:tc>
              <w:tc>
                <w:tcPr>
                  <w:tcW w:w="2856" w:type="dxa"/>
                </w:tcPr>
                <w:p w:rsidR="005B0A25" w:rsidRPr="002853B3" w:rsidRDefault="005B0A25" w:rsidP="005B0A25">
                  <w:pPr>
                    <w:pStyle w:val="ListParagraph"/>
                    <w:ind w:left="0"/>
                  </w:pPr>
                  <w:r w:rsidRPr="002853B3">
                    <w:t>Duties and Responsibilities</w:t>
                  </w:r>
                </w:p>
              </w:tc>
            </w:tr>
            <w:tr w:rsidR="002853B3" w:rsidRPr="002853B3" w:rsidTr="00015A17">
              <w:tc>
                <w:tcPr>
                  <w:tcW w:w="3236" w:type="dxa"/>
                </w:tcPr>
                <w:p w:rsidR="005B0A25" w:rsidRPr="002853B3" w:rsidRDefault="005B0A25" w:rsidP="005B0A25">
                  <w:pPr>
                    <w:pStyle w:val="ListParagraph"/>
                    <w:ind w:left="0"/>
                  </w:pPr>
                  <w:r w:rsidRPr="002853B3">
                    <w:t>Tribal Council</w:t>
                  </w:r>
                </w:p>
              </w:tc>
              <w:tc>
                <w:tcPr>
                  <w:tcW w:w="2856" w:type="dxa"/>
                </w:tcPr>
                <w:p w:rsidR="005B0A25" w:rsidRPr="002853B3" w:rsidRDefault="005B0A25" w:rsidP="005B0A25">
                  <w:pPr>
                    <w:pStyle w:val="ListParagraph"/>
                    <w:ind w:left="0"/>
                  </w:pPr>
                </w:p>
              </w:tc>
            </w:tr>
            <w:tr w:rsidR="002853B3" w:rsidRPr="002853B3" w:rsidTr="00015A17">
              <w:tc>
                <w:tcPr>
                  <w:tcW w:w="3236" w:type="dxa"/>
                </w:tcPr>
                <w:p w:rsidR="005B0A25" w:rsidRPr="002853B3" w:rsidRDefault="005B0A25" w:rsidP="005B0A25">
                  <w:pPr>
                    <w:pStyle w:val="ListParagraph"/>
                    <w:ind w:left="0"/>
                  </w:pPr>
                  <w:r w:rsidRPr="002853B3">
                    <w:t>Representatives</w:t>
                  </w:r>
                </w:p>
              </w:tc>
              <w:tc>
                <w:tcPr>
                  <w:tcW w:w="2856" w:type="dxa"/>
                </w:tcPr>
                <w:p w:rsidR="005B0A25" w:rsidRPr="002853B3" w:rsidRDefault="005B0A25" w:rsidP="005B0A25">
                  <w:pPr>
                    <w:pStyle w:val="ListParagraph"/>
                    <w:ind w:left="0"/>
                  </w:pPr>
                </w:p>
              </w:tc>
            </w:tr>
            <w:tr w:rsidR="002853B3" w:rsidRPr="002853B3" w:rsidTr="00015A17">
              <w:tc>
                <w:tcPr>
                  <w:tcW w:w="3236" w:type="dxa"/>
                </w:tcPr>
                <w:p w:rsidR="005B0A25" w:rsidRPr="002853B3" w:rsidRDefault="005B0A25" w:rsidP="005B0A25">
                  <w:pPr>
                    <w:pStyle w:val="ListParagraph"/>
                    <w:ind w:left="0"/>
                  </w:pPr>
                  <w:r w:rsidRPr="002853B3">
                    <w:t>Clans</w:t>
                  </w:r>
                </w:p>
              </w:tc>
              <w:tc>
                <w:tcPr>
                  <w:tcW w:w="2856" w:type="dxa"/>
                </w:tcPr>
                <w:p w:rsidR="005B0A25" w:rsidRPr="002853B3" w:rsidRDefault="005B0A25" w:rsidP="005B0A25">
                  <w:pPr>
                    <w:pStyle w:val="ListParagraph"/>
                    <w:ind w:left="0"/>
                  </w:pPr>
                </w:p>
              </w:tc>
            </w:tr>
            <w:tr w:rsidR="002853B3" w:rsidRPr="002853B3" w:rsidTr="00015A17">
              <w:tc>
                <w:tcPr>
                  <w:tcW w:w="3236" w:type="dxa"/>
                </w:tcPr>
                <w:p w:rsidR="005B0A25" w:rsidRPr="002853B3" w:rsidRDefault="005B0A25" w:rsidP="005B0A25">
                  <w:pPr>
                    <w:pStyle w:val="ListParagraph"/>
                    <w:ind w:left="0"/>
                  </w:pPr>
                  <w:r w:rsidRPr="002853B3">
                    <w:t>Chiefs</w:t>
                  </w:r>
                </w:p>
              </w:tc>
              <w:tc>
                <w:tcPr>
                  <w:tcW w:w="2856" w:type="dxa"/>
                </w:tcPr>
                <w:p w:rsidR="005B0A25" w:rsidRPr="002853B3" w:rsidRDefault="005B0A25" w:rsidP="005B0A25">
                  <w:pPr>
                    <w:pStyle w:val="ListParagraph"/>
                    <w:ind w:left="0"/>
                  </w:pPr>
                </w:p>
              </w:tc>
            </w:tr>
            <w:tr w:rsidR="002853B3" w:rsidRPr="002853B3" w:rsidTr="00015A17">
              <w:tc>
                <w:tcPr>
                  <w:tcW w:w="3236" w:type="dxa"/>
                </w:tcPr>
                <w:p w:rsidR="005B0A25" w:rsidRPr="002853B3" w:rsidRDefault="005B0A25" w:rsidP="005B0A25">
                  <w:pPr>
                    <w:pStyle w:val="ListParagraph"/>
                    <w:ind w:left="0"/>
                  </w:pPr>
                  <w:r w:rsidRPr="002853B3">
                    <w:t>Men</w:t>
                  </w:r>
                </w:p>
              </w:tc>
              <w:tc>
                <w:tcPr>
                  <w:tcW w:w="2856" w:type="dxa"/>
                </w:tcPr>
                <w:p w:rsidR="005B0A25" w:rsidRPr="002853B3" w:rsidRDefault="005B0A25" w:rsidP="005B0A25">
                  <w:pPr>
                    <w:pStyle w:val="ListParagraph"/>
                    <w:ind w:left="0"/>
                  </w:pPr>
                </w:p>
              </w:tc>
            </w:tr>
            <w:tr w:rsidR="002853B3" w:rsidRPr="002853B3" w:rsidTr="00015A17">
              <w:tc>
                <w:tcPr>
                  <w:tcW w:w="3236" w:type="dxa"/>
                </w:tcPr>
                <w:p w:rsidR="005B0A25" w:rsidRPr="002853B3" w:rsidRDefault="005B0A25" w:rsidP="005B0A25">
                  <w:pPr>
                    <w:pStyle w:val="ListParagraph"/>
                    <w:ind w:left="0"/>
                  </w:pPr>
                  <w:r w:rsidRPr="002853B3">
                    <w:t>Women</w:t>
                  </w:r>
                </w:p>
              </w:tc>
              <w:tc>
                <w:tcPr>
                  <w:tcW w:w="2856" w:type="dxa"/>
                </w:tcPr>
                <w:p w:rsidR="005B0A25" w:rsidRPr="002853B3" w:rsidRDefault="005B0A25" w:rsidP="005B0A25">
                  <w:pPr>
                    <w:pStyle w:val="ListParagraph"/>
                    <w:ind w:left="0"/>
                  </w:pPr>
                </w:p>
              </w:tc>
            </w:tr>
            <w:tr w:rsidR="002853B3" w:rsidRPr="002853B3" w:rsidTr="00015A17">
              <w:tc>
                <w:tcPr>
                  <w:tcW w:w="3236" w:type="dxa"/>
                </w:tcPr>
                <w:p w:rsidR="005B0A25" w:rsidRPr="002853B3" w:rsidRDefault="005B0A25" w:rsidP="005B0A25">
                  <w:pPr>
                    <w:pStyle w:val="ListParagraph"/>
                    <w:ind w:left="0"/>
                  </w:pPr>
                  <w:r w:rsidRPr="002853B3">
                    <w:t>The role of the environment</w:t>
                  </w:r>
                </w:p>
              </w:tc>
              <w:tc>
                <w:tcPr>
                  <w:tcW w:w="2856" w:type="dxa"/>
                </w:tcPr>
                <w:p w:rsidR="005B0A25" w:rsidRPr="002853B3" w:rsidRDefault="005B0A25" w:rsidP="005B0A25">
                  <w:pPr>
                    <w:pStyle w:val="ListParagraph"/>
                    <w:ind w:left="0"/>
                  </w:pPr>
                </w:p>
              </w:tc>
            </w:tr>
          </w:tbl>
          <w:p w:rsidR="005B0A25" w:rsidRPr="002853B3" w:rsidRDefault="005B0A25" w:rsidP="005B0A25">
            <w:pPr>
              <w:pStyle w:val="ListParagraph"/>
            </w:pPr>
          </w:p>
          <w:p w:rsidR="006265C0" w:rsidRPr="002853B3" w:rsidRDefault="00045F4B" w:rsidP="006265C0">
            <w:pPr>
              <w:pStyle w:val="ListParagraph"/>
              <w:numPr>
                <w:ilvl w:val="0"/>
                <w:numId w:val="22"/>
              </w:numPr>
            </w:pPr>
            <w:r w:rsidRPr="002853B3">
              <w:t xml:space="preserve"> </w:t>
            </w:r>
            <w:r w:rsidR="006265C0" w:rsidRPr="002853B3">
              <w:t>Team members with the same topic come together to research different resource materials on the same topic. The assigned textbook or informational text relating to the topic can be used to complete the assignment.</w:t>
            </w:r>
          </w:p>
          <w:p w:rsidR="00045F4B" w:rsidRPr="002853B3" w:rsidRDefault="00045F4B" w:rsidP="00045F4B">
            <w:pPr>
              <w:pStyle w:val="ListParagraph"/>
              <w:numPr>
                <w:ilvl w:val="0"/>
                <w:numId w:val="22"/>
              </w:numPr>
            </w:pPr>
            <w:r w:rsidRPr="002853B3">
              <w:t>The students prepare how they will teach</w:t>
            </w:r>
            <w:r w:rsidR="006265C0" w:rsidRPr="002853B3">
              <w:t xml:space="preserve"> or share the information with other group members.</w:t>
            </w:r>
          </w:p>
          <w:p w:rsidR="00045F4B" w:rsidRPr="002853B3" w:rsidRDefault="00045F4B" w:rsidP="006265C0">
            <w:pPr>
              <w:pStyle w:val="ListParagraph"/>
              <w:numPr>
                <w:ilvl w:val="0"/>
                <w:numId w:val="22"/>
              </w:numPr>
            </w:pPr>
            <w:r w:rsidRPr="002853B3">
              <w:t>Everyone returns to their jigsaw (home) teams to teach what they learned</w:t>
            </w:r>
            <w:r w:rsidR="006265C0" w:rsidRPr="002853B3">
              <w:t xml:space="preserve"> </w:t>
            </w:r>
            <w:r w:rsidRPr="002853B3">
              <w:t>to the other members.</w:t>
            </w:r>
            <w:r w:rsidR="00A55096" w:rsidRPr="002853B3">
              <w:t xml:space="preserve"> Remember to ask students to write down what they learned in their notebooks. </w:t>
            </w:r>
          </w:p>
          <w:p w:rsidR="00F050C2" w:rsidRPr="002853B3" w:rsidRDefault="00045F4B" w:rsidP="00F050C2">
            <w:pPr>
              <w:pStyle w:val="ListParagraph"/>
              <w:numPr>
                <w:ilvl w:val="0"/>
                <w:numId w:val="22"/>
              </w:numPr>
            </w:pPr>
            <w:r w:rsidRPr="002853B3">
              <w:t>Team members listen and take notes as their classmate teaches them.</w:t>
            </w:r>
          </w:p>
          <w:p w:rsidR="00F050C2" w:rsidRDefault="00F050C2" w:rsidP="00F050C2"/>
          <w:p w:rsidR="00F050C2" w:rsidRPr="002853B3" w:rsidRDefault="00F050C2" w:rsidP="00F050C2">
            <w:pPr>
              <w:rPr>
                <w:b/>
              </w:rPr>
            </w:pPr>
            <w:r w:rsidRPr="002853B3">
              <w:rPr>
                <w:b/>
              </w:rPr>
              <w:t xml:space="preserve">After Reading: </w:t>
            </w:r>
            <w:r w:rsidRPr="002853B3">
              <w:rPr>
                <w:rFonts w:eastAsiaTheme="minorHAnsi" w:cs="Times New Roman"/>
                <w:b/>
                <w:bCs/>
              </w:rPr>
              <w:t>Exit Slips</w:t>
            </w:r>
          </w:p>
          <w:p w:rsidR="00F050C2" w:rsidRPr="002853B3" w:rsidRDefault="00F050C2" w:rsidP="00F050C2">
            <w:pPr>
              <w:autoSpaceDE w:val="0"/>
              <w:autoSpaceDN w:val="0"/>
              <w:adjustRightInd w:val="0"/>
              <w:rPr>
                <w:rFonts w:eastAsiaTheme="minorHAnsi" w:cs="Times New Roman"/>
              </w:rPr>
            </w:pPr>
          </w:p>
          <w:p w:rsidR="002407BC" w:rsidRPr="002853B3" w:rsidRDefault="002407BC" w:rsidP="00F050C2">
            <w:pPr>
              <w:autoSpaceDE w:val="0"/>
              <w:autoSpaceDN w:val="0"/>
              <w:adjustRightInd w:val="0"/>
              <w:rPr>
                <w:rFonts w:eastAsiaTheme="minorHAnsi" w:cs="Times New Roman"/>
                <w:b/>
              </w:rPr>
            </w:pPr>
            <w:r w:rsidRPr="002853B3">
              <w:rPr>
                <w:rFonts w:eastAsiaTheme="minorHAnsi" w:cs="Times New Roman"/>
                <w:b/>
              </w:rPr>
              <w:t>Procedure</w:t>
            </w:r>
          </w:p>
          <w:p w:rsidR="002407BC" w:rsidRPr="002853B3" w:rsidRDefault="002407BC" w:rsidP="002407BC">
            <w:pPr>
              <w:pStyle w:val="ListParagraph"/>
              <w:numPr>
                <w:ilvl w:val="0"/>
                <w:numId w:val="25"/>
              </w:numPr>
              <w:autoSpaceDE w:val="0"/>
              <w:autoSpaceDN w:val="0"/>
              <w:adjustRightInd w:val="0"/>
              <w:rPr>
                <w:rFonts w:eastAsiaTheme="minorHAnsi" w:cs="TimesNewRomanPSMT"/>
              </w:rPr>
            </w:pPr>
            <w:r w:rsidRPr="002853B3">
              <w:rPr>
                <w:rFonts w:eastAsiaTheme="minorHAnsi" w:cs="TimesNewRomanPSMT"/>
              </w:rPr>
              <w:t>At the end of your lesson or five minutes before the end of class, ask students to respond to a prompt you pose to the class.</w:t>
            </w:r>
          </w:p>
          <w:p w:rsidR="002407BC" w:rsidRPr="002853B3" w:rsidRDefault="002407BC" w:rsidP="002407BC">
            <w:pPr>
              <w:pStyle w:val="ListParagraph"/>
              <w:numPr>
                <w:ilvl w:val="0"/>
                <w:numId w:val="25"/>
              </w:numPr>
              <w:autoSpaceDE w:val="0"/>
              <w:autoSpaceDN w:val="0"/>
              <w:adjustRightInd w:val="0"/>
              <w:rPr>
                <w:rFonts w:eastAsiaTheme="minorHAnsi" w:cs="TimesNewRomanPSMT"/>
              </w:rPr>
            </w:pPr>
            <w:r w:rsidRPr="002853B3">
              <w:rPr>
                <w:rFonts w:eastAsiaTheme="minorHAnsi" w:cs="TimesNewRomanPSMT"/>
              </w:rPr>
              <w:t>You may state the prompt orally to your students or project it visually on an overhead projector or smart board.</w:t>
            </w:r>
          </w:p>
          <w:p w:rsidR="002407BC" w:rsidRPr="002853B3" w:rsidRDefault="002407BC" w:rsidP="002407BC">
            <w:pPr>
              <w:pStyle w:val="ListParagraph"/>
              <w:numPr>
                <w:ilvl w:val="0"/>
                <w:numId w:val="25"/>
              </w:numPr>
              <w:autoSpaceDE w:val="0"/>
              <w:autoSpaceDN w:val="0"/>
              <w:adjustRightInd w:val="0"/>
              <w:rPr>
                <w:rFonts w:eastAsiaTheme="minorHAnsi" w:cs="TimesNewRomanPSMT"/>
              </w:rPr>
            </w:pPr>
            <w:r w:rsidRPr="002853B3">
              <w:rPr>
                <w:rFonts w:eastAsiaTheme="minorHAnsi" w:cs="TimesNewRomanPSMT"/>
              </w:rPr>
              <w:t>Distribute 3X5 cards for students to write their responses on or allow students to write on loose-leaf paper.</w:t>
            </w:r>
          </w:p>
          <w:p w:rsidR="002407BC" w:rsidRPr="002853B3" w:rsidRDefault="002407BC" w:rsidP="002407BC">
            <w:pPr>
              <w:pStyle w:val="ListParagraph"/>
              <w:numPr>
                <w:ilvl w:val="0"/>
                <w:numId w:val="25"/>
              </w:numPr>
              <w:autoSpaceDE w:val="0"/>
              <w:autoSpaceDN w:val="0"/>
              <w:adjustRightInd w:val="0"/>
              <w:rPr>
                <w:rFonts w:eastAsiaTheme="minorHAnsi" w:cs="TimesNewRomanPSMT"/>
              </w:rPr>
            </w:pPr>
            <w:r w:rsidRPr="002853B3">
              <w:rPr>
                <w:rFonts w:eastAsiaTheme="minorHAnsi" w:cs="TimesNewRomanPSMT"/>
              </w:rPr>
              <w:t>As students leave your room they should turn in their exit slips.</w:t>
            </w:r>
          </w:p>
          <w:p w:rsidR="002407BC" w:rsidRPr="002853B3" w:rsidRDefault="002407BC" w:rsidP="002407BC">
            <w:pPr>
              <w:pStyle w:val="ListParagraph"/>
              <w:numPr>
                <w:ilvl w:val="0"/>
                <w:numId w:val="25"/>
              </w:numPr>
              <w:autoSpaceDE w:val="0"/>
              <w:autoSpaceDN w:val="0"/>
              <w:adjustRightInd w:val="0"/>
              <w:rPr>
                <w:rFonts w:eastAsiaTheme="minorHAnsi" w:cs="TimesNewRomanPSMT"/>
              </w:rPr>
            </w:pPr>
            <w:r w:rsidRPr="002853B3">
              <w:rPr>
                <w:rFonts w:eastAsiaTheme="minorHAnsi" w:cs="TimesNewRomanPSMT"/>
              </w:rPr>
              <w:t>Collect the exit slips as a part of either a formal or informal assessment.</w:t>
            </w:r>
          </w:p>
          <w:p w:rsidR="002407BC" w:rsidRPr="002853B3" w:rsidRDefault="002407BC" w:rsidP="00F050C2">
            <w:pPr>
              <w:autoSpaceDE w:val="0"/>
              <w:autoSpaceDN w:val="0"/>
              <w:adjustRightInd w:val="0"/>
              <w:rPr>
                <w:rFonts w:eastAsiaTheme="minorHAnsi" w:cs="Times New Roman"/>
                <w:b/>
              </w:rPr>
            </w:pPr>
            <w:r w:rsidRPr="002853B3">
              <w:rPr>
                <w:rFonts w:eastAsiaTheme="minorHAnsi" w:cs="Times New Roman"/>
                <w:b/>
              </w:rPr>
              <w:t>Questions:</w:t>
            </w:r>
          </w:p>
          <w:p w:rsidR="002407BC" w:rsidRPr="002853B3" w:rsidRDefault="002407BC" w:rsidP="00A341FE">
            <w:pPr>
              <w:pStyle w:val="ListParagraph"/>
              <w:numPr>
                <w:ilvl w:val="0"/>
                <w:numId w:val="28"/>
              </w:numPr>
              <w:autoSpaceDE w:val="0"/>
              <w:autoSpaceDN w:val="0"/>
              <w:adjustRightInd w:val="0"/>
              <w:rPr>
                <w:rFonts w:cs="Calibri"/>
              </w:rPr>
            </w:pPr>
            <w:r w:rsidRPr="002853B3">
              <w:rPr>
                <w:rFonts w:cs="Calibri"/>
                <w:bCs/>
              </w:rPr>
              <w:t>How did the Mississippi environment influence the development of a highly developed system of government?</w:t>
            </w:r>
          </w:p>
          <w:p w:rsidR="002407BC" w:rsidRPr="002853B3" w:rsidRDefault="002407BC" w:rsidP="00A341FE">
            <w:pPr>
              <w:pStyle w:val="ListParagraph"/>
              <w:numPr>
                <w:ilvl w:val="0"/>
                <w:numId w:val="28"/>
              </w:numPr>
              <w:autoSpaceDE w:val="0"/>
              <w:autoSpaceDN w:val="0"/>
              <w:adjustRightInd w:val="0"/>
              <w:rPr>
                <w:rFonts w:cs="Calibri"/>
              </w:rPr>
            </w:pPr>
            <w:r w:rsidRPr="002853B3">
              <w:rPr>
                <w:rFonts w:cs="Calibri"/>
              </w:rPr>
              <w:t>How did the Mississippi Native Americans organize their government?</w:t>
            </w:r>
          </w:p>
          <w:p w:rsidR="00A341FE" w:rsidRPr="002853B3" w:rsidRDefault="002407BC" w:rsidP="002407BC">
            <w:pPr>
              <w:pStyle w:val="ListParagraph"/>
              <w:numPr>
                <w:ilvl w:val="0"/>
                <w:numId w:val="28"/>
              </w:numPr>
              <w:autoSpaceDE w:val="0"/>
              <w:autoSpaceDN w:val="0"/>
              <w:adjustRightInd w:val="0"/>
              <w:rPr>
                <w:rFonts w:cs="Calibri"/>
              </w:rPr>
            </w:pPr>
            <w:r w:rsidRPr="002853B3">
              <w:rPr>
                <w:rFonts w:cs="Calibri"/>
              </w:rPr>
              <w:t>What role did the clan play in Native American Societies</w:t>
            </w:r>
            <w:r w:rsidR="00A341FE" w:rsidRPr="002853B3">
              <w:rPr>
                <w:rFonts w:cs="Calibri"/>
              </w:rPr>
              <w:t>?</w:t>
            </w:r>
          </w:p>
          <w:p w:rsidR="00F050C2" w:rsidRPr="00A341FE" w:rsidRDefault="002407BC" w:rsidP="002407BC">
            <w:pPr>
              <w:pStyle w:val="ListParagraph"/>
              <w:numPr>
                <w:ilvl w:val="0"/>
                <w:numId w:val="28"/>
              </w:numPr>
              <w:autoSpaceDE w:val="0"/>
              <w:autoSpaceDN w:val="0"/>
              <w:adjustRightInd w:val="0"/>
              <w:rPr>
                <w:rFonts w:cs="Calibri"/>
                <w:color w:val="808080" w:themeColor="background1" w:themeShade="80"/>
              </w:rPr>
            </w:pPr>
            <w:r w:rsidRPr="002853B3">
              <w:rPr>
                <w:rFonts w:cs="Calibri"/>
              </w:rPr>
              <w:t>Why was it necessary for the Native American Societies to develop a system of government to protect their way of life?</w:t>
            </w:r>
          </w:p>
        </w:tc>
        <w:tc>
          <w:tcPr>
            <w:tcW w:w="2664" w:type="dxa"/>
            <w:gridSpan w:val="2"/>
          </w:tcPr>
          <w:p w:rsidR="00EB43F6" w:rsidRDefault="00EB43F6" w:rsidP="005A6B33">
            <w:pPr>
              <w:jc w:val="center"/>
              <w:rPr>
                <w:b/>
                <w:i/>
              </w:rPr>
            </w:pPr>
            <w:r w:rsidRPr="00E57DEE">
              <w:rPr>
                <w:b/>
                <w:i/>
              </w:rPr>
              <w:lastRenderedPageBreak/>
              <w:t>Teacher’s Notebook</w:t>
            </w:r>
          </w:p>
          <w:p w:rsidR="00EB43F6" w:rsidRPr="00E57DEE" w:rsidRDefault="00EB43F6" w:rsidP="005A6B33">
            <w:pPr>
              <w:rPr>
                <w:i/>
                <w:color w:val="808080" w:themeColor="background1" w:themeShade="80"/>
              </w:rPr>
            </w:pPr>
          </w:p>
          <w:p w:rsidR="00EB43F6" w:rsidRPr="00E57DEE" w:rsidRDefault="00BB69D4" w:rsidP="005A6B33">
            <w:pPr>
              <w:rPr>
                <w:i/>
                <w:color w:val="808080" w:themeColor="background1" w:themeShade="80"/>
              </w:rPr>
            </w:pPr>
            <w:r>
              <w:rPr>
                <w:i/>
                <w:color w:val="808080" w:themeColor="background1" w:themeShade="80"/>
              </w:rPr>
              <w:t>ABC Brainstorm can be used to activate prior knowledge about a major topic</w:t>
            </w:r>
          </w:p>
          <w:p w:rsidR="00EB43F6" w:rsidRDefault="00EB43F6" w:rsidP="005A6B33">
            <w:pPr>
              <w:rPr>
                <w:i/>
                <w:color w:val="808080" w:themeColor="background1" w:themeShade="80"/>
              </w:rPr>
            </w:pPr>
          </w:p>
          <w:p w:rsidR="00F050C2" w:rsidRDefault="00F050C2" w:rsidP="00045F4B">
            <w:pPr>
              <w:rPr>
                <w:i/>
                <w:color w:val="808080" w:themeColor="background1" w:themeShade="80"/>
              </w:rPr>
            </w:pPr>
          </w:p>
          <w:p w:rsidR="00F050C2" w:rsidRDefault="00F050C2" w:rsidP="00045F4B">
            <w:pPr>
              <w:rPr>
                <w:i/>
                <w:color w:val="808080" w:themeColor="background1" w:themeShade="80"/>
              </w:rPr>
            </w:pPr>
          </w:p>
          <w:p w:rsidR="00F050C2" w:rsidRDefault="00F050C2" w:rsidP="00045F4B">
            <w:pPr>
              <w:rPr>
                <w:i/>
                <w:color w:val="808080" w:themeColor="background1" w:themeShade="80"/>
              </w:rPr>
            </w:pPr>
          </w:p>
          <w:p w:rsidR="00F050C2" w:rsidRDefault="00F050C2" w:rsidP="00045F4B">
            <w:pPr>
              <w:rPr>
                <w:i/>
                <w:color w:val="808080" w:themeColor="background1" w:themeShade="80"/>
              </w:rPr>
            </w:pPr>
          </w:p>
          <w:p w:rsidR="00F050C2" w:rsidRDefault="00F050C2" w:rsidP="00045F4B">
            <w:pPr>
              <w:rPr>
                <w:i/>
                <w:color w:val="808080" w:themeColor="background1" w:themeShade="80"/>
              </w:rPr>
            </w:pPr>
          </w:p>
          <w:p w:rsidR="00F050C2" w:rsidRDefault="00F050C2" w:rsidP="00045F4B">
            <w:pPr>
              <w:rPr>
                <w:i/>
                <w:color w:val="808080" w:themeColor="background1" w:themeShade="80"/>
              </w:rPr>
            </w:pPr>
          </w:p>
          <w:p w:rsidR="00F050C2" w:rsidRDefault="00F050C2" w:rsidP="00045F4B">
            <w:pPr>
              <w:rPr>
                <w:i/>
                <w:color w:val="808080" w:themeColor="background1" w:themeShade="80"/>
              </w:rPr>
            </w:pPr>
          </w:p>
          <w:p w:rsidR="00045F4B" w:rsidRDefault="00045F4B" w:rsidP="00045F4B">
            <w:pPr>
              <w:rPr>
                <w:i/>
                <w:color w:val="808080" w:themeColor="background1" w:themeShade="80"/>
              </w:rPr>
            </w:pPr>
            <w:r w:rsidRPr="00045F4B">
              <w:rPr>
                <w:i/>
                <w:color w:val="808080" w:themeColor="background1" w:themeShade="80"/>
              </w:rPr>
              <w:t>The jigsaw literacy strategy allows students:</w:t>
            </w:r>
          </w:p>
          <w:p w:rsidR="00045F4B" w:rsidRDefault="00045F4B" w:rsidP="00045F4B">
            <w:pPr>
              <w:rPr>
                <w:i/>
                <w:color w:val="808080" w:themeColor="background1" w:themeShade="80"/>
              </w:rPr>
            </w:pPr>
          </w:p>
          <w:p w:rsidR="00EB43F6" w:rsidRDefault="00045F4B" w:rsidP="00045F4B">
            <w:pPr>
              <w:pStyle w:val="ListParagraph"/>
              <w:numPr>
                <w:ilvl w:val="0"/>
                <w:numId w:val="22"/>
              </w:numPr>
              <w:rPr>
                <w:i/>
                <w:color w:val="808080" w:themeColor="background1" w:themeShade="80"/>
              </w:rPr>
            </w:pPr>
            <w:r>
              <w:rPr>
                <w:i/>
                <w:color w:val="808080" w:themeColor="background1" w:themeShade="80"/>
              </w:rPr>
              <w:t>T</w:t>
            </w:r>
            <w:r w:rsidRPr="00045F4B">
              <w:rPr>
                <w:i/>
                <w:color w:val="808080" w:themeColor="background1" w:themeShade="80"/>
              </w:rPr>
              <w:t>o engage with the text</w:t>
            </w:r>
          </w:p>
          <w:p w:rsidR="00045F4B" w:rsidRPr="00045F4B" w:rsidRDefault="00045F4B" w:rsidP="00045F4B">
            <w:pPr>
              <w:pStyle w:val="ListParagraph"/>
              <w:numPr>
                <w:ilvl w:val="0"/>
                <w:numId w:val="22"/>
              </w:numPr>
              <w:rPr>
                <w:i/>
                <w:color w:val="808080" w:themeColor="background1" w:themeShade="80"/>
              </w:rPr>
            </w:pPr>
            <w:r>
              <w:rPr>
                <w:i/>
                <w:color w:val="808080" w:themeColor="background1" w:themeShade="80"/>
              </w:rPr>
              <w:lastRenderedPageBreak/>
              <w:t>Respond to the text through discussion.</w:t>
            </w:r>
          </w:p>
          <w:p w:rsidR="00EB43F6" w:rsidRDefault="00EB43F6" w:rsidP="005A6B33">
            <w:pPr>
              <w:rPr>
                <w:i/>
                <w:color w:val="808080" w:themeColor="background1" w:themeShade="80"/>
              </w:rPr>
            </w:pPr>
          </w:p>
          <w:p w:rsidR="00EB43F6" w:rsidRDefault="00EB43F6" w:rsidP="005A6B33">
            <w:pPr>
              <w:rPr>
                <w:i/>
                <w:color w:val="808080" w:themeColor="background1" w:themeShade="80"/>
              </w:rPr>
            </w:pPr>
          </w:p>
          <w:p w:rsidR="00EB43F6" w:rsidRDefault="00EB43F6" w:rsidP="005A6B33">
            <w:pPr>
              <w:rPr>
                <w:i/>
                <w:color w:val="808080" w:themeColor="background1" w:themeShade="80"/>
              </w:rPr>
            </w:pPr>
          </w:p>
          <w:p w:rsidR="00F050C2" w:rsidRDefault="00F050C2" w:rsidP="00F050C2">
            <w:pPr>
              <w:autoSpaceDE w:val="0"/>
              <w:autoSpaceDN w:val="0"/>
              <w:adjustRightInd w:val="0"/>
              <w:rPr>
                <w:rFonts w:eastAsiaTheme="minorHAnsi" w:cs="Times New Roman"/>
              </w:rPr>
            </w:pPr>
          </w:p>
          <w:p w:rsidR="00F050C2" w:rsidRDefault="00F050C2" w:rsidP="00F050C2">
            <w:pPr>
              <w:autoSpaceDE w:val="0"/>
              <w:autoSpaceDN w:val="0"/>
              <w:adjustRightInd w:val="0"/>
              <w:rPr>
                <w:rFonts w:eastAsiaTheme="minorHAnsi" w:cs="Times New Roman"/>
              </w:rPr>
            </w:pPr>
          </w:p>
          <w:p w:rsidR="00F050C2" w:rsidRDefault="00F050C2" w:rsidP="00F050C2">
            <w:pPr>
              <w:autoSpaceDE w:val="0"/>
              <w:autoSpaceDN w:val="0"/>
              <w:adjustRightInd w:val="0"/>
              <w:rPr>
                <w:rFonts w:eastAsiaTheme="minorHAnsi" w:cs="Times New Roman"/>
              </w:rPr>
            </w:pPr>
          </w:p>
          <w:p w:rsidR="00F050C2" w:rsidRDefault="00F050C2" w:rsidP="00F050C2">
            <w:pPr>
              <w:autoSpaceDE w:val="0"/>
              <w:autoSpaceDN w:val="0"/>
              <w:adjustRightInd w:val="0"/>
              <w:rPr>
                <w:rFonts w:eastAsiaTheme="minorHAnsi" w:cs="Times New Roman"/>
              </w:rPr>
            </w:pPr>
          </w:p>
          <w:p w:rsidR="00F050C2" w:rsidRDefault="00F050C2" w:rsidP="00F050C2">
            <w:pPr>
              <w:autoSpaceDE w:val="0"/>
              <w:autoSpaceDN w:val="0"/>
              <w:adjustRightInd w:val="0"/>
              <w:rPr>
                <w:rFonts w:eastAsiaTheme="minorHAnsi" w:cs="Times New Roman"/>
              </w:rPr>
            </w:pPr>
          </w:p>
          <w:p w:rsidR="00F050C2" w:rsidRDefault="00F050C2" w:rsidP="00F050C2">
            <w:pPr>
              <w:autoSpaceDE w:val="0"/>
              <w:autoSpaceDN w:val="0"/>
              <w:adjustRightInd w:val="0"/>
              <w:rPr>
                <w:rFonts w:eastAsiaTheme="minorHAnsi" w:cs="Times New Roman"/>
              </w:rPr>
            </w:pPr>
          </w:p>
          <w:p w:rsidR="002407BC" w:rsidRDefault="002407BC" w:rsidP="00F050C2">
            <w:pPr>
              <w:autoSpaceDE w:val="0"/>
              <w:autoSpaceDN w:val="0"/>
              <w:adjustRightInd w:val="0"/>
              <w:rPr>
                <w:rFonts w:eastAsiaTheme="minorHAnsi" w:cs="Times New Roman"/>
              </w:rPr>
            </w:pPr>
          </w:p>
          <w:p w:rsidR="002407BC" w:rsidRDefault="002407BC" w:rsidP="00F050C2">
            <w:pPr>
              <w:autoSpaceDE w:val="0"/>
              <w:autoSpaceDN w:val="0"/>
              <w:adjustRightInd w:val="0"/>
              <w:rPr>
                <w:rFonts w:eastAsiaTheme="minorHAnsi" w:cs="Times New Roman"/>
              </w:rPr>
            </w:pPr>
          </w:p>
          <w:p w:rsidR="002407BC" w:rsidRDefault="002407BC" w:rsidP="00F050C2">
            <w:pPr>
              <w:autoSpaceDE w:val="0"/>
              <w:autoSpaceDN w:val="0"/>
              <w:adjustRightInd w:val="0"/>
              <w:rPr>
                <w:rFonts w:eastAsiaTheme="minorHAnsi" w:cs="Times New Roman"/>
              </w:rPr>
            </w:pPr>
          </w:p>
          <w:p w:rsidR="00F050C2" w:rsidRDefault="00F050C2" w:rsidP="00F050C2">
            <w:pPr>
              <w:autoSpaceDE w:val="0"/>
              <w:autoSpaceDN w:val="0"/>
              <w:adjustRightInd w:val="0"/>
              <w:rPr>
                <w:rFonts w:eastAsiaTheme="minorHAnsi" w:cs="Times New Roman"/>
              </w:rPr>
            </w:pPr>
          </w:p>
          <w:p w:rsidR="002853B3" w:rsidRDefault="002853B3" w:rsidP="00F050C2">
            <w:pPr>
              <w:autoSpaceDE w:val="0"/>
              <w:autoSpaceDN w:val="0"/>
              <w:adjustRightInd w:val="0"/>
              <w:rPr>
                <w:rFonts w:eastAsiaTheme="minorHAnsi" w:cs="Times New Roman"/>
                <w:i/>
                <w:color w:val="808080" w:themeColor="background1" w:themeShade="80"/>
              </w:rPr>
            </w:pPr>
          </w:p>
          <w:p w:rsidR="002853B3" w:rsidRDefault="002853B3" w:rsidP="00F050C2">
            <w:pPr>
              <w:autoSpaceDE w:val="0"/>
              <w:autoSpaceDN w:val="0"/>
              <w:adjustRightInd w:val="0"/>
              <w:rPr>
                <w:rFonts w:eastAsiaTheme="minorHAnsi" w:cs="Times New Roman"/>
                <w:i/>
                <w:color w:val="808080" w:themeColor="background1" w:themeShade="80"/>
              </w:rPr>
            </w:pPr>
          </w:p>
          <w:p w:rsidR="002853B3" w:rsidRDefault="002853B3" w:rsidP="00F050C2">
            <w:pPr>
              <w:autoSpaceDE w:val="0"/>
              <w:autoSpaceDN w:val="0"/>
              <w:adjustRightInd w:val="0"/>
              <w:rPr>
                <w:rFonts w:eastAsiaTheme="minorHAnsi" w:cs="Times New Roman"/>
                <w:i/>
                <w:color w:val="808080" w:themeColor="background1" w:themeShade="80"/>
              </w:rPr>
            </w:pPr>
          </w:p>
          <w:p w:rsidR="002853B3" w:rsidRDefault="002853B3" w:rsidP="00F050C2">
            <w:pPr>
              <w:autoSpaceDE w:val="0"/>
              <w:autoSpaceDN w:val="0"/>
              <w:adjustRightInd w:val="0"/>
              <w:rPr>
                <w:rFonts w:eastAsiaTheme="minorHAnsi" w:cs="Times New Roman"/>
                <w:i/>
                <w:color w:val="808080" w:themeColor="background1" w:themeShade="80"/>
              </w:rPr>
            </w:pPr>
          </w:p>
          <w:p w:rsidR="002853B3" w:rsidRDefault="002853B3" w:rsidP="00F050C2">
            <w:pPr>
              <w:autoSpaceDE w:val="0"/>
              <w:autoSpaceDN w:val="0"/>
              <w:adjustRightInd w:val="0"/>
              <w:rPr>
                <w:rFonts w:eastAsiaTheme="minorHAnsi" w:cs="Times New Roman"/>
                <w:i/>
                <w:color w:val="808080" w:themeColor="background1" w:themeShade="80"/>
              </w:rPr>
            </w:pPr>
          </w:p>
          <w:p w:rsidR="00F050C2" w:rsidRPr="002407BC" w:rsidRDefault="00F050C2" w:rsidP="00F050C2">
            <w:pPr>
              <w:autoSpaceDE w:val="0"/>
              <w:autoSpaceDN w:val="0"/>
              <w:adjustRightInd w:val="0"/>
              <w:rPr>
                <w:rFonts w:eastAsiaTheme="minorHAnsi" w:cs="Times New Roman"/>
                <w:i/>
                <w:color w:val="808080" w:themeColor="background1" w:themeShade="80"/>
              </w:rPr>
            </w:pPr>
            <w:r w:rsidRPr="002407BC">
              <w:rPr>
                <w:rFonts w:eastAsiaTheme="minorHAnsi" w:cs="Times New Roman"/>
                <w:i/>
                <w:color w:val="808080" w:themeColor="background1" w:themeShade="80"/>
              </w:rPr>
              <w:t>The Exit Slip Strategy requires students to:</w:t>
            </w:r>
          </w:p>
          <w:p w:rsidR="002407BC" w:rsidRPr="002407BC" w:rsidRDefault="00F050C2" w:rsidP="00F050C2">
            <w:pPr>
              <w:pStyle w:val="ListParagraph"/>
              <w:numPr>
                <w:ilvl w:val="0"/>
                <w:numId w:val="24"/>
              </w:numPr>
              <w:autoSpaceDE w:val="0"/>
              <w:autoSpaceDN w:val="0"/>
              <w:adjustRightInd w:val="0"/>
              <w:rPr>
                <w:rFonts w:eastAsiaTheme="minorHAnsi" w:cs="Times New Roman"/>
                <w:i/>
                <w:color w:val="808080" w:themeColor="background1" w:themeShade="80"/>
              </w:rPr>
            </w:pPr>
            <w:r w:rsidRPr="002407BC">
              <w:rPr>
                <w:rFonts w:eastAsiaTheme="minorHAnsi" w:cs="Times New Roman"/>
                <w:i/>
                <w:color w:val="808080" w:themeColor="background1" w:themeShade="80"/>
              </w:rPr>
              <w:t>Reflect on content of lesson</w:t>
            </w:r>
            <w:r w:rsidR="002407BC" w:rsidRPr="002407BC">
              <w:rPr>
                <w:rFonts w:eastAsiaTheme="minorHAnsi" w:cs="Times New Roman"/>
                <w:i/>
                <w:color w:val="808080" w:themeColor="background1" w:themeShade="80"/>
              </w:rPr>
              <w:t>.</w:t>
            </w:r>
          </w:p>
          <w:p w:rsidR="002407BC" w:rsidRPr="002407BC" w:rsidRDefault="002407BC" w:rsidP="00F050C2">
            <w:pPr>
              <w:pStyle w:val="ListParagraph"/>
              <w:numPr>
                <w:ilvl w:val="0"/>
                <w:numId w:val="24"/>
              </w:numPr>
              <w:autoSpaceDE w:val="0"/>
              <w:autoSpaceDN w:val="0"/>
              <w:adjustRightInd w:val="0"/>
              <w:rPr>
                <w:rFonts w:eastAsiaTheme="minorHAnsi" w:cs="Times New Roman"/>
                <w:i/>
                <w:color w:val="808080" w:themeColor="background1" w:themeShade="80"/>
              </w:rPr>
            </w:pPr>
            <w:r w:rsidRPr="002407BC">
              <w:rPr>
                <w:rFonts w:eastAsiaTheme="minorHAnsi" w:cs="Times New Roman"/>
                <w:i/>
                <w:color w:val="808080" w:themeColor="background1" w:themeShade="80"/>
              </w:rPr>
              <w:t>W</w:t>
            </w:r>
            <w:r w:rsidR="00F050C2" w:rsidRPr="002407BC">
              <w:rPr>
                <w:rFonts w:eastAsiaTheme="minorHAnsi" w:cs="Times New Roman"/>
                <w:i/>
                <w:color w:val="808080" w:themeColor="background1" w:themeShade="80"/>
              </w:rPr>
              <w:t xml:space="preserve">rite </w:t>
            </w:r>
            <w:r w:rsidRPr="002407BC">
              <w:rPr>
                <w:rFonts w:eastAsiaTheme="minorHAnsi" w:cs="Times New Roman"/>
                <w:i/>
                <w:color w:val="808080" w:themeColor="background1" w:themeShade="80"/>
              </w:rPr>
              <w:t>answers</w:t>
            </w:r>
            <w:r>
              <w:rPr>
                <w:rFonts w:eastAsiaTheme="minorHAnsi" w:cs="Times New Roman"/>
                <w:i/>
                <w:color w:val="808080" w:themeColor="background1" w:themeShade="80"/>
              </w:rPr>
              <w:t xml:space="preserve"> to questions you ask</w:t>
            </w:r>
            <w:r w:rsidR="00F050C2" w:rsidRPr="002407BC">
              <w:rPr>
                <w:rFonts w:eastAsiaTheme="minorHAnsi" w:cs="Times New Roman"/>
                <w:i/>
                <w:color w:val="808080" w:themeColor="background1" w:themeShade="80"/>
              </w:rPr>
              <w:t xml:space="preserve"> at the end</w:t>
            </w:r>
            <w:r w:rsidRPr="002407BC">
              <w:rPr>
                <w:rFonts w:eastAsiaTheme="minorHAnsi" w:cs="Times New Roman"/>
                <w:i/>
                <w:color w:val="808080" w:themeColor="background1" w:themeShade="80"/>
              </w:rPr>
              <w:t xml:space="preserve"> </w:t>
            </w:r>
            <w:r w:rsidR="00F050C2" w:rsidRPr="002407BC">
              <w:rPr>
                <w:rFonts w:eastAsiaTheme="minorHAnsi" w:cs="Times New Roman"/>
                <w:i/>
                <w:color w:val="808080" w:themeColor="background1" w:themeShade="80"/>
              </w:rPr>
              <w:t>of class.</w:t>
            </w:r>
          </w:p>
          <w:p w:rsidR="002407BC" w:rsidRPr="002407BC" w:rsidRDefault="00F050C2" w:rsidP="002407BC">
            <w:pPr>
              <w:autoSpaceDE w:val="0"/>
              <w:autoSpaceDN w:val="0"/>
              <w:adjustRightInd w:val="0"/>
              <w:rPr>
                <w:rFonts w:eastAsiaTheme="minorHAnsi" w:cs="Times New Roman"/>
                <w:i/>
                <w:color w:val="808080" w:themeColor="background1" w:themeShade="80"/>
              </w:rPr>
            </w:pPr>
            <w:r w:rsidRPr="002407BC">
              <w:rPr>
                <w:rFonts w:eastAsiaTheme="minorHAnsi" w:cs="Times New Roman"/>
                <w:i/>
                <w:color w:val="808080" w:themeColor="background1" w:themeShade="80"/>
              </w:rPr>
              <w:t>Exit slips help students</w:t>
            </w:r>
            <w:r w:rsidR="002407BC" w:rsidRPr="002407BC">
              <w:rPr>
                <w:rFonts w:eastAsiaTheme="minorHAnsi" w:cs="Times New Roman"/>
                <w:i/>
                <w:color w:val="808080" w:themeColor="background1" w:themeShade="80"/>
              </w:rPr>
              <w:t>:</w:t>
            </w:r>
            <w:r w:rsidRPr="002407BC">
              <w:rPr>
                <w:rFonts w:eastAsiaTheme="minorHAnsi" w:cs="Times New Roman"/>
                <w:i/>
                <w:color w:val="808080" w:themeColor="background1" w:themeShade="80"/>
              </w:rPr>
              <w:t xml:space="preserve"> </w:t>
            </w:r>
          </w:p>
          <w:p w:rsidR="002407BC" w:rsidRPr="002407BC" w:rsidRDefault="002407BC" w:rsidP="002407BC">
            <w:pPr>
              <w:pStyle w:val="ListParagraph"/>
              <w:numPr>
                <w:ilvl w:val="0"/>
                <w:numId w:val="24"/>
              </w:numPr>
              <w:autoSpaceDE w:val="0"/>
              <w:autoSpaceDN w:val="0"/>
              <w:adjustRightInd w:val="0"/>
              <w:rPr>
                <w:rFonts w:eastAsiaTheme="minorHAnsi" w:cs="Times New Roman"/>
                <w:i/>
                <w:color w:val="808080" w:themeColor="background1" w:themeShade="80"/>
              </w:rPr>
            </w:pPr>
            <w:r w:rsidRPr="002407BC">
              <w:rPr>
                <w:rFonts w:eastAsiaTheme="minorHAnsi" w:cs="Times New Roman"/>
                <w:i/>
                <w:color w:val="808080" w:themeColor="background1" w:themeShade="80"/>
              </w:rPr>
              <w:t>Reflect on what they have learned.</w:t>
            </w:r>
          </w:p>
          <w:p w:rsidR="002407BC" w:rsidRPr="002407BC" w:rsidRDefault="00F050C2" w:rsidP="00F050C2">
            <w:pPr>
              <w:pStyle w:val="ListParagraph"/>
              <w:numPr>
                <w:ilvl w:val="0"/>
                <w:numId w:val="24"/>
              </w:numPr>
              <w:autoSpaceDE w:val="0"/>
              <w:autoSpaceDN w:val="0"/>
              <w:adjustRightInd w:val="0"/>
              <w:rPr>
                <w:rFonts w:eastAsiaTheme="minorHAnsi" w:cs="Times New Roman"/>
                <w:i/>
                <w:color w:val="808080" w:themeColor="background1" w:themeShade="80"/>
              </w:rPr>
            </w:pPr>
            <w:r w:rsidRPr="002407BC">
              <w:rPr>
                <w:rFonts w:eastAsiaTheme="minorHAnsi" w:cs="Times New Roman"/>
                <w:i/>
                <w:color w:val="808080" w:themeColor="background1" w:themeShade="80"/>
              </w:rPr>
              <w:t xml:space="preserve"> </w:t>
            </w:r>
            <w:r w:rsidR="002407BC">
              <w:rPr>
                <w:rFonts w:eastAsiaTheme="minorHAnsi" w:cs="Times New Roman"/>
                <w:i/>
                <w:color w:val="808080" w:themeColor="background1" w:themeShade="80"/>
              </w:rPr>
              <w:t>State</w:t>
            </w:r>
            <w:r w:rsidRPr="002407BC">
              <w:rPr>
                <w:rFonts w:eastAsiaTheme="minorHAnsi" w:cs="Times New Roman"/>
                <w:i/>
                <w:color w:val="808080" w:themeColor="background1" w:themeShade="80"/>
              </w:rPr>
              <w:t xml:space="preserve"> what or</w:t>
            </w:r>
            <w:r w:rsidR="002407BC" w:rsidRPr="002407BC">
              <w:rPr>
                <w:rFonts w:eastAsiaTheme="minorHAnsi" w:cs="Times New Roman"/>
                <w:i/>
                <w:color w:val="808080" w:themeColor="background1" w:themeShade="80"/>
              </w:rPr>
              <w:t xml:space="preserve"> </w:t>
            </w:r>
            <w:r w:rsidRPr="002407BC">
              <w:rPr>
                <w:rFonts w:eastAsiaTheme="minorHAnsi" w:cs="Times New Roman"/>
                <w:i/>
                <w:color w:val="808080" w:themeColor="background1" w:themeShade="80"/>
              </w:rPr>
              <w:t>how they are thinking about the new information.</w:t>
            </w:r>
          </w:p>
          <w:p w:rsidR="00EB43F6" w:rsidRPr="002407BC" w:rsidRDefault="002407BC" w:rsidP="00F050C2">
            <w:pPr>
              <w:pStyle w:val="ListParagraph"/>
              <w:numPr>
                <w:ilvl w:val="0"/>
                <w:numId w:val="24"/>
              </w:numPr>
              <w:autoSpaceDE w:val="0"/>
              <w:autoSpaceDN w:val="0"/>
              <w:adjustRightInd w:val="0"/>
              <w:rPr>
                <w:rFonts w:eastAsiaTheme="minorHAnsi" w:cs="Times New Roman"/>
              </w:rPr>
            </w:pPr>
            <w:r w:rsidRPr="002407BC">
              <w:rPr>
                <w:rFonts w:eastAsiaTheme="minorHAnsi" w:cs="Times New Roman"/>
                <w:i/>
                <w:color w:val="808080" w:themeColor="background1" w:themeShade="80"/>
              </w:rPr>
              <w:t xml:space="preserve"> E</w:t>
            </w:r>
            <w:r w:rsidR="00F050C2" w:rsidRPr="002407BC">
              <w:rPr>
                <w:rFonts w:eastAsiaTheme="minorHAnsi" w:cs="Times New Roman"/>
                <w:i/>
                <w:color w:val="808080" w:themeColor="background1" w:themeShade="80"/>
              </w:rPr>
              <w:t xml:space="preserve">asily </w:t>
            </w:r>
            <w:r w:rsidRPr="002407BC">
              <w:rPr>
                <w:rFonts w:eastAsiaTheme="minorHAnsi" w:cs="Times New Roman"/>
                <w:i/>
                <w:color w:val="808080" w:themeColor="background1" w:themeShade="80"/>
              </w:rPr>
              <w:t>integrate</w:t>
            </w:r>
            <w:r w:rsidR="00F050C2" w:rsidRPr="002407BC">
              <w:rPr>
                <w:rFonts w:eastAsiaTheme="minorHAnsi" w:cs="Times New Roman"/>
                <w:i/>
                <w:color w:val="808080" w:themeColor="background1" w:themeShade="80"/>
              </w:rPr>
              <w:t xml:space="preserve"> writing</w:t>
            </w:r>
            <w:r w:rsidRPr="002407BC">
              <w:rPr>
                <w:rFonts w:eastAsiaTheme="minorHAnsi" w:cs="Times New Roman"/>
                <w:i/>
                <w:color w:val="808080" w:themeColor="background1" w:themeShade="80"/>
              </w:rPr>
              <w:t xml:space="preserve"> </w:t>
            </w:r>
            <w:r w:rsidR="00F050C2" w:rsidRPr="002407BC">
              <w:rPr>
                <w:rFonts w:eastAsiaTheme="minorHAnsi" w:cs="Times New Roman"/>
                <w:i/>
                <w:color w:val="808080" w:themeColor="background1" w:themeShade="80"/>
              </w:rPr>
              <w:t>into your content area classroom and require students to think critically</w:t>
            </w:r>
            <w:r>
              <w:rPr>
                <w:rFonts w:eastAsiaTheme="minorHAnsi" w:cs="Times New Roman"/>
                <w:i/>
                <w:color w:val="808080" w:themeColor="background1" w:themeShade="80"/>
              </w:rPr>
              <w:t>.</w:t>
            </w:r>
          </w:p>
        </w:tc>
      </w:tr>
      <w:tr w:rsidR="00EB43F6" w:rsidTr="001B369D">
        <w:tc>
          <w:tcPr>
            <w:tcW w:w="10070" w:type="dxa"/>
            <w:gridSpan w:val="6"/>
            <w:shd w:val="clear" w:color="auto" w:fill="000000" w:themeFill="text1"/>
          </w:tcPr>
          <w:p w:rsidR="00EB43F6" w:rsidRDefault="00EB43F6" w:rsidP="005A6B33">
            <w:pPr>
              <w:jc w:val="center"/>
              <w:rPr>
                <w:b/>
              </w:rPr>
            </w:pPr>
            <w:r>
              <w:rPr>
                <w:b/>
              </w:rPr>
              <w:lastRenderedPageBreak/>
              <w:t>Extending the Lesson</w:t>
            </w:r>
          </w:p>
        </w:tc>
      </w:tr>
      <w:tr w:rsidR="00EB43F6" w:rsidTr="001B369D">
        <w:tc>
          <w:tcPr>
            <w:tcW w:w="10070" w:type="dxa"/>
            <w:gridSpan w:val="6"/>
          </w:tcPr>
          <w:p w:rsidR="00EB43F6" w:rsidRPr="00E57DEE" w:rsidRDefault="00EB43F6" w:rsidP="005A6B33">
            <w:pPr>
              <w:rPr>
                <w:color w:val="808080" w:themeColor="background1" w:themeShade="80"/>
              </w:rPr>
            </w:pPr>
            <w:r w:rsidRPr="00E57DEE">
              <w:rPr>
                <w:color w:val="808080" w:themeColor="background1" w:themeShade="80"/>
              </w:rPr>
              <w:lastRenderedPageBreak/>
              <w:t>How can the teacher extend the lesson for students? Give some possible follow-up activities here.</w:t>
            </w:r>
          </w:p>
          <w:p w:rsidR="00EB43F6" w:rsidRDefault="00EB43F6" w:rsidP="005A6B33">
            <w:pPr>
              <w:rPr>
                <w:b/>
              </w:rPr>
            </w:pPr>
          </w:p>
        </w:tc>
      </w:tr>
      <w:tr w:rsidR="00EB43F6" w:rsidTr="001B369D">
        <w:tc>
          <w:tcPr>
            <w:tcW w:w="10070" w:type="dxa"/>
            <w:gridSpan w:val="6"/>
            <w:shd w:val="clear" w:color="auto" w:fill="000000" w:themeFill="text1"/>
          </w:tcPr>
          <w:p w:rsidR="00EB43F6" w:rsidRDefault="00EB43F6" w:rsidP="005A6B33">
            <w:pPr>
              <w:jc w:val="center"/>
              <w:rPr>
                <w:b/>
              </w:rPr>
            </w:pPr>
            <w:r>
              <w:rPr>
                <w:b/>
              </w:rPr>
              <w:t>References and Resources</w:t>
            </w:r>
          </w:p>
        </w:tc>
      </w:tr>
    </w:tbl>
    <w:p w:rsidR="008503BB" w:rsidRDefault="001B369D">
      <w:r>
        <w:rPr>
          <w:noProof/>
        </w:rPr>
        <mc:AlternateContent>
          <mc:Choice Requires="wps">
            <w:drawing>
              <wp:anchor distT="0" distB="0" distL="114300" distR="114300" simplePos="0" relativeHeight="251661312" behindDoc="0" locked="0" layoutInCell="1" allowOverlap="1" wp14:anchorId="5DCFAAF0" wp14:editId="02DDA131">
                <wp:simplePos x="0" y="0"/>
                <wp:positionH relativeFrom="margin">
                  <wp:posOffset>-19050</wp:posOffset>
                </wp:positionH>
                <wp:positionV relativeFrom="paragraph">
                  <wp:posOffset>118110</wp:posOffset>
                </wp:positionV>
                <wp:extent cx="6686550" cy="7772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86550" cy="7772400"/>
                        </a:xfrm>
                        <a:prstGeom prst="rect">
                          <a:avLst/>
                        </a:prstGeom>
                        <a:noFill/>
                        <a:ln>
                          <a:noFill/>
                        </a:ln>
                        <a:effectLst/>
                      </wps:spPr>
                      <wps:txbx>
                        <w:txbxContent>
                          <w:p w:rsidR="001B369D" w:rsidRDefault="001B369D" w:rsidP="001B369D">
                            <w:pPr>
                              <w:spacing w:line="276" w:lineRule="auto"/>
                              <w:jc w:val="both"/>
                            </w:pPr>
                            <w:r w:rsidRPr="00D804BB">
                              <w:t>Alabama Reading Initiative Secondary Team 2007: Planning Str</w:t>
                            </w:r>
                            <w:r>
                              <w:t xml:space="preserve">ategic Lessons: A Step by Step </w:t>
                            </w:r>
                          </w:p>
                          <w:p w:rsidR="001B369D" w:rsidRPr="00D804BB" w:rsidRDefault="001B369D" w:rsidP="001B369D">
                            <w:pPr>
                              <w:spacing w:line="276" w:lineRule="auto"/>
                              <w:jc w:val="both"/>
                              <w:rPr>
                                <w:rFonts w:cs="Helvetica"/>
                              </w:rPr>
                            </w:pPr>
                            <w:r>
                              <w:t xml:space="preserve">              </w:t>
                            </w:r>
                            <w:r w:rsidRPr="00D804BB">
                              <w:t>Guid</w:t>
                            </w:r>
                            <w:r>
                              <w:t>e, revised 2009. Last accessed 11November 2014.</w:t>
                            </w:r>
                          </w:p>
                          <w:p w:rsidR="001B369D" w:rsidRDefault="001B369D" w:rsidP="001B369D">
                            <w:pPr>
                              <w:spacing w:line="276" w:lineRule="auto"/>
                              <w:rPr>
                                <w:rFonts w:cs="Helvetica"/>
                              </w:rPr>
                            </w:pPr>
                          </w:p>
                          <w:p w:rsidR="001B369D" w:rsidRDefault="001B369D" w:rsidP="001B369D">
                            <w:pPr>
                              <w:spacing w:line="276" w:lineRule="auto"/>
                              <w:rPr>
                                <w:rFonts w:cs="Helvetica"/>
                              </w:rPr>
                            </w:pPr>
                            <w:r w:rsidRPr="00D804BB">
                              <w:rPr>
                                <w:rFonts w:cs="Helvetica"/>
                              </w:rPr>
                              <w:t xml:space="preserve">Common Core State Standards Initiative (CCSSI).  (2010). </w:t>
                            </w:r>
                            <w:r w:rsidRPr="00D804BB">
                              <w:rPr>
                                <w:rFonts w:cs="Helvetica"/>
                                <w:i/>
                                <w:iCs/>
                              </w:rPr>
                              <w:t>Common Core State Standards for</w:t>
                            </w:r>
                            <w:r>
                              <w:rPr>
                                <w:rFonts w:cs="Helvetica"/>
                                <w:i/>
                                <w:iCs/>
                              </w:rPr>
                              <w:t xml:space="preserve">        </w:t>
                            </w:r>
                            <w:r w:rsidRPr="00D804BB">
                              <w:rPr>
                                <w:rFonts w:cs="Helvetica"/>
                                <w:i/>
                                <w:iCs/>
                              </w:rPr>
                              <w:t xml:space="preserve">   </w:t>
                            </w:r>
                            <w:r w:rsidRPr="00D804BB">
                              <w:rPr>
                                <w:rFonts w:cs="Helvetica"/>
                                <w:i/>
                                <w:iCs/>
                              </w:rPr>
                              <w:tab/>
                            </w:r>
                            <w:r w:rsidRPr="00D804BB">
                              <w:rPr>
                                <w:rFonts w:cs="Helvetica"/>
                                <w:i/>
                                <w:iCs/>
                              </w:rPr>
                              <w:tab/>
                              <w:t xml:space="preserve"> English Language Arts and Literacy in History/Social Studies, Science, and Technical </w:t>
                            </w:r>
                            <w:r w:rsidRPr="00D804BB">
                              <w:rPr>
                                <w:rFonts w:cs="Helvetica"/>
                                <w:i/>
                                <w:iCs/>
                              </w:rPr>
                              <w:tab/>
                              <w:t>Subjects</w:t>
                            </w:r>
                            <w:r w:rsidRPr="00D804BB">
                              <w:rPr>
                                <w:rFonts w:cs="Helvetica"/>
                              </w:rPr>
                              <w:t xml:space="preserve">. </w:t>
                            </w:r>
                            <w:hyperlink r:id="rId9" w:history="1">
                              <w:r w:rsidRPr="00D804BB">
                                <w:rPr>
                                  <w:rStyle w:val="Hyperlink"/>
                                  <w:rFonts w:cs="Helvetica"/>
                                </w:rPr>
                                <w:t> http://www.corestandards.org/ELA-Literacy/</w:t>
                              </w:r>
                            </w:hyperlink>
                            <w:r>
                              <w:rPr>
                                <w:rFonts w:cs="Helvetica"/>
                              </w:rPr>
                              <w:t xml:space="preserve">  Last accessed 14 November</w:t>
                            </w:r>
                            <w:r w:rsidRPr="00D804BB">
                              <w:rPr>
                                <w:rFonts w:cs="Helvetica"/>
                              </w:rPr>
                              <w:t xml:space="preserve"> 2014.</w:t>
                            </w:r>
                          </w:p>
                          <w:p w:rsidR="001B369D" w:rsidRPr="00D804BB" w:rsidRDefault="001B369D" w:rsidP="001B369D">
                            <w:pPr>
                              <w:spacing w:line="276" w:lineRule="auto"/>
                              <w:rPr>
                                <w:rFonts w:cs="Helvetica"/>
                              </w:rPr>
                            </w:pPr>
                          </w:p>
                          <w:p w:rsidR="001B369D" w:rsidRDefault="001B369D" w:rsidP="001B369D">
                            <w:pPr>
                              <w:spacing w:line="276" w:lineRule="auto"/>
                              <w:rPr>
                                <w:rFonts w:cs="Helvetica"/>
                              </w:rPr>
                            </w:pPr>
                            <w:r w:rsidRPr="00D804BB">
                              <w:rPr>
                                <w:rFonts w:cs="Helvetica"/>
                              </w:rPr>
                              <w:t xml:space="preserve">Downs, Roger, and </w:t>
                            </w:r>
                            <w:proofErr w:type="spellStart"/>
                            <w:r w:rsidRPr="00D804BB">
                              <w:rPr>
                                <w:rFonts w:cs="Helvetica"/>
                              </w:rPr>
                              <w:t>Heffron</w:t>
                            </w:r>
                            <w:proofErr w:type="spellEnd"/>
                            <w:r w:rsidRPr="00D804BB">
                              <w:rPr>
                                <w:rFonts w:cs="Helvetica"/>
                              </w:rPr>
                              <w:t>, Susan.  (2012</w:t>
                            </w:r>
                            <w:r w:rsidRPr="00D804BB">
                              <w:rPr>
                                <w:rFonts w:cs="Helvetica"/>
                                <w:i/>
                                <w:iCs/>
                              </w:rPr>
                              <w:t>). Geography for Life: National Geography Standards</w:t>
                            </w:r>
                            <w:r>
                              <w:rPr>
                                <w:rFonts w:cs="Helvetica"/>
                              </w:rPr>
                              <w:t xml:space="preserve">, </w:t>
                            </w:r>
                          </w:p>
                          <w:p w:rsidR="001B369D" w:rsidRDefault="001B369D" w:rsidP="001B369D">
                            <w:pPr>
                              <w:spacing w:line="276" w:lineRule="auto"/>
                              <w:rPr>
                                <w:rFonts w:cs="Helvetica"/>
                              </w:rPr>
                            </w:pPr>
                            <w:r>
                              <w:rPr>
                                <w:rFonts w:cs="Helvetica"/>
                              </w:rPr>
                              <w:t xml:space="preserve">             </w:t>
                            </w:r>
                            <w:r w:rsidRPr="00D804BB">
                              <w:rPr>
                                <w:rFonts w:cs="Helvetica"/>
                              </w:rPr>
                              <w:t>2nd Edition.  Washington, DC: GENIP.</w:t>
                            </w:r>
                          </w:p>
                          <w:p w:rsidR="001B369D" w:rsidRPr="00D804BB" w:rsidRDefault="001B369D" w:rsidP="001B369D">
                            <w:pPr>
                              <w:spacing w:line="276" w:lineRule="auto"/>
                              <w:rPr>
                                <w:rFonts w:cs="Helvetica"/>
                              </w:rPr>
                            </w:pPr>
                          </w:p>
                          <w:p w:rsidR="001B369D" w:rsidRDefault="001B369D" w:rsidP="001B369D">
                            <w:pPr>
                              <w:spacing w:line="276" w:lineRule="auto"/>
                              <w:rPr>
                                <w:rFonts w:cs="Helvetica"/>
                              </w:rPr>
                            </w:pPr>
                            <w:proofErr w:type="spellStart"/>
                            <w:r w:rsidRPr="00D804BB">
                              <w:rPr>
                                <w:rFonts w:cs="Helvetica"/>
                              </w:rPr>
                              <w:t>Forestman</w:t>
                            </w:r>
                            <w:proofErr w:type="spellEnd"/>
                            <w:r w:rsidRPr="00D804BB">
                              <w:rPr>
                                <w:rFonts w:cs="Helvetica"/>
                              </w:rPr>
                              <w:t xml:space="preserve">, S. (2005). </w:t>
                            </w:r>
                            <w:r w:rsidRPr="00D804BB">
                              <w:rPr>
                                <w:rFonts w:cs="Helvetica"/>
                                <w:i/>
                                <w:iCs/>
                              </w:rPr>
                              <w:t>Social Studies Mississippi</w:t>
                            </w:r>
                            <w:r w:rsidRPr="00D804BB">
                              <w:rPr>
                                <w:rFonts w:cs="Helvetica"/>
                              </w:rPr>
                              <w:t>. Pearson</w:t>
                            </w:r>
                          </w:p>
                          <w:p w:rsidR="001B369D" w:rsidRPr="00D804BB" w:rsidRDefault="001B369D" w:rsidP="001B369D">
                            <w:pPr>
                              <w:spacing w:line="276" w:lineRule="auto"/>
                              <w:rPr>
                                <w:rFonts w:cs="Helvetica"/>
                              </w:rPr>
                            </w:pPr>
                          </w:p>
                          <w:p w:rsidR="001B369D" w:rsidRDefault="001B369D" w:rsidP="001B369D">
                            <w:pPr>
                              <w:spacing w:line="276" w:lineRule="auto"/>
                              <w:rPr>
                                <w:rFonts w:cs="Helvetica"/>
                                <w:i/>
                                <w:iCs/>
                              </w:rPr>
                            </w:pPr>
                            <w:r w:rsidRPr="00D804BB">
                              <w:rPr>
                                <w:rFonts w:cs="Helvetica"/>
                              </w:rPr>
                              <w:t xml:space="preserve">Mississippi Department of Education. (2011). </w:t>
                            </w:r>
                            <w:r w:rsidRPr="00D804BB">
                              <w:rPr>
                                <w:rFonts w:cs="Helvetica"/>
                                <w:i/>
                                <w:iCs/>
                              </w:rPr>
                              <w:t>Mississippi S</w:t>
                            </w:r>
                            <w:r>
                              <w:rPr>
                                <w:rFonts w:cs="Helvetica"/>
                                <w:i/>
                                <w:iCs/>
                              </w:rPr>
                              <w:t>ocial Studies</w:t>
                            </w:r>
                          </w:p>
                          <w:p w:rsidR="001B369D" w:rsidRDefault="001B369D" w:rsidP="001B369D">
                            <w:pPr>
                              <w:spacing w:line="276" w:lineRule="auto"/>
                              <w:rPr>
                                <w:rFonts w:cs="Helvetica"/>
                              </w:rPr>
                            </w:pPr>
                            <w:r>
                              <w:rPr>
                                <w:rFonts w:cs="Helvetica"/>
                                <w:i/>
                                <w:iCs/>
                              </w:rPr>
                              <w:t xml:space="preserve">            </w:t>
                            </w:r>
                            <w:r w:rsidRPr="00D804BB">
                              <w:rPr>
                                <w:rFonts w:cs="Helvetica"/>
                                <w:i/>
                                <w:iCs/>
                              </w:rPr>
                              <w:t>Framework</w:t>
                            </w:r>
                            <w:r w:rsidRPr="00D804BB">
                              <w:rPr>
                                <w:rFonts w:cs="Helvetica"/>
                              </w:rPr>
                              <w:t xml:space="preserve">. </w:t>
                            </w:r>
                            <w:hyperlink r:id="rId10" w:history="1">
                              <w:r w:rsidRPr="00D804BB">
                                <w:rPr>
                                  <w:rStyle w:val="Hyperlink"/>
                                  <w:rFonts w:cs="Helvetica"/>
                                </w:rPr>
                                <w:t> http://www.mde.k12.ms.us/curriculum-and-instruction/socialstudies</w:t>
                              </w:r>
                            </w:hyperlink>
                            <w:r>
                              <w:rPr>
                                <w:rFonts w:cs="Helvetica"/>
                              </w:rPr>
                              <w:t xml:space="preserve"> </w:t>
                            </w:r>
                            <w:r>
                              <w:rPr>
                                <w:rFonts w:cs="Helvetica"/>
                              </w:rPr>
                              <w:t xml:space="preserve">    </w:t>
                            </w:r>
                          </w:p>
                          <w:p w:rsidR="001B369D" w:rsidRDefault="001B369D" w:rsidP="001B369D">
                            <w:pPr>
                              <w:spacing w:line="276" w:lineRule="auto"/>
                              <w:rPr>
                                <w:rFonts w:cs="Helvetica"/>
                              </w:rPr>
                            </w:pPr>
                            <w:r>
                              <w:rPr>
                                <w:rFonts w:cs="Helvetica"/>
                              </w:rPr>
                              <w:t xml:space="preserve">           Last </w:t>
                            </w:r>
                            <w:r>
                              <w:rPr>
                                <w:rFonts w:cs="Helvetica"/>
                              </w:rPr>
                              <w:t>accessed 14 November</w:t>
                            </w:r>
                            <w:r w:rsidRPr="00D804BB">
                              <w:rPr>
                                <w:rFonts w:cs="Helvetica"/>
                              </w:rPr>
                              <w:t xml:space="preserve"> 2014.</w:t>
                            </w:r>
                          </w:p>
                          <w:p w:rsidR="001B369D" w:rsidRPr="00D804BB" w:rsidRDefault="001B369D" w:rsidP="001B369D">
                            <w:pPr>
                              <w:spacing w:line="276" w:lineRule="auto"/>
                              <w:rPr>
                                <w:rFonts w:cs="Helvetica"/>
                              </w:rPr>
                            </w:pPr>
                          </w:p>
                          <w:p w:rsidR="001B369D" w:rsidRDefault="001B369D" w:rsidP="001B369D">
                            <w:pPr>
                              <w:spacing w:line="276" w:lineRule="auto"/>
                              <w:rPr>
                                <w:rFonts w:cs="Helvetica"/>
                              </w:rPr>
                            </w:pPr>
                            <w:r w:rsidRPr="00D804BB">
                              <w:rPr>
                                <w:rFonts w:cs="Helvetica"/>
                              </w:rPr>
                              <w:t xml:space="preserve">National Council for Social Studies. (2011). Social Studies Standards. </w:t>
                            </w:r>
                            <w:r w:rsidRPr="00D804BB">
                              <w:rPr>
                                <w:rFonts w:cs="Helvetica"/>
                              </w:rPr>
                              <w:tab/>
                            </w:r>
                            <w:hyperlink r:id="rId11" w:history="1">
                              <w:r w:rsidRPr="00D804BB">
                                <w:rPr>
                                  <w:rStyle w:val="Hyperlink"/>
                                  <w:rFonts w:cs="Helvetica"/>
                                </w:rPr>
                                <w:t>http://www.socialstudies.org/standards/strands</w:t>
                              </w:r>
                            </w:hyperlink>
                            <w:r w:rsidRPr="00D804BB">
                              <w:rPr>
                                <w:rFonts w:cs="Helvetica"/>
                              </w:rPr>
                              <w:t xml:space="preserve"> Last accessed 16 October 2014.</w:t>
                            </w:r>
                          </w:p>
                          <w:p w:rsidR="001B369D" w:rsidRPr="00D804BB" w:rsidRDefault="001B369D" w:rsidP="001B369D">
                            <w:pPr>
                              <w:spacing w:line="276" w:lineRule="auto"/>
                              <w:rPr>
                                <w:rFonts w:cs="Helvetica"/>
                              </w:rPr>
                            </w:pPr>
                          </w:p>
                          <w:p w:rsidR="00F65E8B" w:rsidRDefault="001B369D" w:rsidP="001B369D">
                            <w:pPr>
                              <w:spacing w:line="276" w:lineRule="auto"/>
                              <w:rPr>
                                <w:rFonts w:cs="Helvetica"/>
                              </w:rPr>
                            </w:pPr>
                            <w:r w:rsidRPr="00D804BB">
                              <w:rPr>
                                <w:rFonts w:cs="Helvetica"/>
                              </w:rPr>
                              <w:t>National Geography Standards, Geography Edu</w:t>
                            </w:r>
                            <w:r w:rsidR="00F65E8B">
                              <w:rPr>
                                <w:rFonts w:cs="Helvetica"/>
                              </w:rPr>
                              <w:t>cation Standards Project. 1994.</w:t>
                            </w:r>
                          </w:p>
                          <w:p w:rsidR="001B369D" w:rsidRDefault="00F65E8B" w:rsidP="001B369D">
                            <w:pPr>
                              <w:spacing w:line="276" w:lineRule="auto"/>
                              <w:rPr>
                                <w:rFonts w:cs="Helvetica"/>
                              </w:rPr>
                            </w:pPr>
                            <w:r>
                              <w:rPr>
                                <w:rFonts w:cs="Helvetica"/>
                              </w:rPr>
                              <w:t xml:space="preserve">             </w:t>
                            </w:r>
                            <w:r w:rsidR="001B369D">
                              <w:rPr>
                                <w:rFonts w:cs="Helvetica"/>
                              </w:rPr>
                              <w:t xml:space="preserve"> </w:t>
                            </w:r>
                            <w:hyperlink r:id="rId12" w:tgtFrame="_blank" w:history="1">
                              <w:r w:rsidR="001B369D">
                                <w:rPr>
                                  <w:rStyle w:val="Hyperlink"/>
                                  <w:rFonts w:cs="Helvetica"/>
                                  <w:i/>
                                  <w:iCs/>
                                </w:rPr>
                                <w:t xml:space="preserve">Geography for </w:t>
                              </w:r>
                              <w:r w:rsidR="001B369D" w:rsidRPr="00D804BB">
                                <w:rPr>
                                  <w:rStyle w:val="Hyperlink"/>
                                  <w:rFonts w:cs="Helvetica"/>
                                  <w:i/>
                                  <w:iCs/>
                                </w:rPr>
                                <w:t>Life: The National Geography Standards</w:t>
                              </w:r>
                            </w:hyperlink>
                            <w:r w:rsidR="001B369D" w:rsidRPr="00D804BB">
                              <w:rPr>
                                <w:rFonts w:cs="Helvetica"/>
                              </w:rPr>
                              <w:t>. Washington D.C</w:t>
                            </w:r>
                            <w:r w:rsidR="001B369D">
                              <w:rPr>
                                <w:rFonts w:cs="Helvetica"/>
                              </w:rPr>
                              <w:t xml:space="preserve">.: National Geographic </w:t>
                            </w:r>
                          </w:p>
                          <w:p w:rsidR="001B369D" w:rsidRDefault="001B369D" w:rsidP="001B369D">
                            <w:pPr>
                              <w:spacing w:line="276" w:lineRule="auto"/>
                              <w:rPr>
                                <w:rFonts w:cs="Helvetica"/>
                              </w:rPr>
                            </w:pPr>
                            <w:r>
                              <w:rPr>
                                <w:rFonts w:cs="Helvetica"/>
                              </w:rPr>
                              <w:t xml:space="preserve">               Society</w:t>
                            </w:r>
                            <w:r w:rsidRPr="00D804BB">
                              <w:rPr>
                                <w:rFonts w:cs="Helvetica"/>
                              </w:rPr>
                              <w:t xml:space="preserve"> Committee on Research and Explor</w:t>
                            </w:r>
                            <w:r>
                              <w:rPr>
                                <w:rFonts w:cs="Helvetica"/>
                              </w:rPr>
                              <w:t>ation.  Last accessed 16 November</w:t>
                            </w:r>
                            <w:r w:rsidRPr="00D804BB">
                              <w:rPr>
                                <w:rFonts w:cs="Helvetica"/>
                              </w:rPr>
                              <w:t xml:space="preserve"> 2014.</w:t>
                            </w:r>
                          </w:p>
                          <w:p w:rsidR="001B369D" w:rsidRPr="00D804BB" w:rsidRDefault="001B369D" w:rsidP="001B369D">
                            <w:pPr>
                              <w:spacing w:line="276" w:lineRule="auto"/>
                              <w:rPr>
                                <w:rFonts w:cs="Helvetica"/>
                              </w:rPr>
                            </w:pPr>
                          </w:p>
                          <w:p w:rsidR="001B369D" w:rsidRPr="00D804BB" w:rsidRDefault="001B369D" w:rsidP="001B369D">
                            <w:pPr>
                              <w:spacing w:line="276" w:lineRule="auto"/>
                              <w:rPr>
                                <w:rFonts w:cs="Helvetica"/>
                              </w:rPr>
                            </w:pPr>
                            <w:r w:rsidRPr="00D804BB">
                              <w:rPr>
                                <w:rFonts w:cs="Helvetica"/>
                              </w:rPr>
                              <w:t xml:space="preserve">Wiggins, G., &amp; </w:t>
                            </w:r>
                            <w:proofErr w:type="spellStart"/>
                            <w:r w:rsidRPr="00D804BB">
                              <w:rPr>
                                <w:rFonts w:cs="Helvetica"/>
                              </w:rPr>
                              <w:t>McTighe</w:t>
                            </w:r>
                            <w:proofErr w:type="spellEnd"/>
                            <w:r w:rsidRPr="00D804BB">
                              <w:rPr>
                                <w:rFonts w:cs="Helvetica"/>
                              </w:rPr>
                              <w:t xml:space="preserve">, J. (2006). </w:t>
                            </w:r>
                            <w:r w:rsidRPr="00D804BB">
                              <w:rPr>
                                <w:rFonts w:cs="Helvetica"/>
                                <w:i/>
                                <w:iCs/>
                              </w:rPr>
                              <w:t>Understanding by Design</w:t>
                            </w:r>
                            <w:r w:rsidRPr="00D804BB">
                              <w:rPr>
                                <w:rFonts w:cs="Helvetica"/>
                              </w:rPr>
                              <w:t xml:space="preserve"> (Expanded 2nd edition </w:t>
                            </w:r>
                            <w:proofErr w:type="gramStart"/>
                            <w:r w:rsidRPr="00D804BB">
                              <w:rPr>
                                <w:rFonts w:cs="Helvetica"/>
                              </w:rPr>
                              <w:t>ed</w:t>
                            </w:r>
                            <w:proofErr w:type="gramEnd"/>
                            <w:r w:rsidRPr="00D804BB">
                              <w:rPr>
                                <w:rFonts w:cs="Helvetica"/>
                              </w:rPr>
                              <w:t>.). Upper</w:t>
                            </w:r>
                            <w:r w:rsidRPr="00D804BB">
                              <w:rPr>
                                <w:rFonts w:cs="Helvetica"/>
                              </w:rPr>
                              <w:tab/>
                            </w:r>
                            <w:r w:rsidR="00F65E8B">
                              <w:rPr>
                                <w:rFonts w:cs="Helvetica"/>
                              </w:rPr>
                              <w:t xml:space="preserve">               </w:t>
                            </w:r>
                            <w:r w:rsidRPr="00D804BB">
                              <w:rPr>
                                <w:rFonts w:cs="Helvetica"/>
                              </w:rPr>
                              <w:tab/>
                              <w:t xml:space="preserve"> </w:t>
                            </w:r>
                            <w:r w:rsidR="00F65E8B">
                              <w:rPr>
                                <w:rFonts w:cs="Helvetica"/>
                              </w:rPr>
                              <w:t xml:space="preserve"> </w:t>
                            </w:r>
                            <w:bookmarkStart w:id="1" w:name="_GoBack"/>
                            <w:bookmarkEnd w:id="1"/>
                            <w:r w:rsidR="00F65E8B">
                              <w:rPr>
                                <w:rFonts w:cs="Helvetica"/>
                              </w:rPr>
                              <w:t xml:space="preserve"> </w:t>
                            </w:r>
                            <w:r w:rsidRPr="00D804BB">
                              <w:rPr>
                                <w:rFonts w:cs="Helvetica"/>
                              </w:rPr>
                              <w:t>Saddle River: Pearson; Merrill Prentice Hall.</w:t>
                            </w:r>
                          </w:p>
                          <w:p w:rsidR="001B369D" w:rsidRDefault="001B369D" w:rsidP="001B369D">
                            <w:pPr>
                              <w:rPr>
                                <w:rFonts w:cs="Arial"/>
                                <w:color w:val="808080" w:themeColor="background1" w:themeShade="80"/>
                              </w:rPr>
                            </w:pPr>
                          </w:p>
                          <w:p w:rsidR="001B369D" w:rsidRDefault="001B369D" w:rsidP="00AE0ED6">
                            <w:pPr>
                              <w:jc w:val="center"/>
                              <w:rPr>
                                <w:rFonts w:ascii="Comic Sans MS" w:hAnsi="Comic Sans MS"/>
                                <w:b/>
                                <w:color w:val="FF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B369D" w:rsidRDefault="001B369D" w:rsidP="00AE0ED6">
                            <w:pPr>
                              <w:jc w:val="center"/>
                              <w:rPr>
                                <w:rFonts w:ascii="Comic Sans MS" w:hAnsi="Comic Sans MS"/>
                                <w:b/>
                                <w:color w:val="FF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FAAF0" id="_x0000_t202" coordsize="21600,21600" o:spt="202" path="m,l,21600r21600,l21600,xe">
                <v:stroke joinstyle="miter"/>
                <v:path gradientshapeok="t" o:connecttype="rect"/>
              </v:shapetype>
              <v:shape id="Text Box 2" o:spid="_x0000_s1026" type="#_x0000_t202" style="position:absolute;margin-left:-1.5pt;margin-top:9.3pt;width:526.5pt;height:6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" filled="f" stroked="f">
                <v:textbox>
                  <w:txbxContent>
                    <w:p w:rsidR="001B369D" w:rsidRDefault="001B369D" w:rsidP="001B369D">
                      <w:pPr>
                        <w:spacing w:line="276" w:lineRule="auto"/>
                        <w:jc w:val="both"/>
                      </w:pPr>
                      <w:r w:rsidRPr="00D804BB">
                        <w:t>Alabama Reading Initiative Secondary Team 2007: Planning Str</w:t>
                      </w:r>
                      <w:r>
                        <w:t xml:space="preserve">ategic Lessons: A Step by Step </w:t>
                      </w:r>
                    </w:p>
                    <w:p w:rsidR="001B369D" w:rsidRPr="00D804BB" w:rsidRDefault="001B369D" w:rsidP="001B369D">
                      <w:pPr>
                        <w:spacing w:line="276" w:lineRule="auto"/>
                        <w:jc w:val="both"/>
                        <w:rPr>
                          <w:rFonts w:cs="Helvetica"/>
                        </w:rPr>
                      </w:pPr>
                      <w:r>
                        <w:t xml:space="preserve">              </w:t>
                      </w:r>
                      <w:r w:rsidRPr="00D804BB">
                        <w:t>Guid</w:t>
                      </w:r>
                      <w:r>
                        <w:t>e, revised 2009. Last accessed 11November 2014.</w:t>
                      </w:r>
                    </w:p>
                    <w:p w:rsidR="001B369D" w:rsidRDefault="001B369D" w:rsidP="001B369D">
                      <w:pPr>
                        <w:spacing w:line="276" w:lineRule="auto"/>
                        <w:rPr>
                          <w:rFonts w:cs="Helvetica"/>
                        </w:rPr>
                      </w:pPr>
                    </w:p>
                    <w:p w:rsidR="001B369D" w:rsidRDefault="001B369D" w:rsidP="001B369D">
                      <w:pPr>
                        <w:spacing w:line="276" w:lineRule="auto"/>
                        <w:rPr>
                          <w:rFonts w:cs="Helvetica"/>
                        </w:rPr>
                      </w:pPr>
                      <w:r w:rsidRPr="00D804BB">
                        <w:rPr>
                          <w:rFonts w:cs="Helvetica"/>
                        </w:rPr>
                        <w:t xml:space="preserve">Common Core State Standards Initiative (CCSSI).  (2010). </w:t>
                      </w:r>
                      <w:r w:rsidRPr="00D804BB">
                        <w:rPr>
                          <w:rFonts w:cs="Helvetica"/>
                          <w:i/>
                          <w:iCs/>
                        </w:rPr>
                        <w:t>Common Core State Standards for</w:t>
                      </w:r>
                      <w:r>
                        <w:rPr>
                          <w:rFonts w:cs="Helvetica"/>
                          <w:i/>
                          <w:iCs/>
                        </w:rPr>
                        <w:t xml:space="preserve">        </w:t>
                      </w:r>
                      <w:r w:rsidRPr="00D804BB">
                        <w:rPr>
                          <w:rFonts w:cs="Helvetica"/>
                          <w:i/>
                          <w:iCs/>
                        </w:rPr>
                        <w:t xml:space="preserve">   </w:t>
                      </w:r>
                      <w:r w:rsidRPr="00D804BB">
                        <w:rPr>
                          <w:rFonts w:cs="Helvetica"/>
                          <w:i/>
                          <w:iCs/>
                        </w:rPr>
                        <w:tab/>
                      </w:r>
                      <w:r w:rsidRPr="00D804BB">
                        <w:rPr>
                          <w:rFonts w:cs="Helvetica"/>
                          <w:i/>
                          <w:iCs/>
                        </w:rPr>
                        <w:tab/>
                        <w:t xml:space="preserve"> English Language Arts and Literacy in History/Social Studies, Science, and Technical </w:t>
                      </w:r>
                      <w:r w:rsidRPr="00D804BB">
                        <w:rPr>
                          <w:rFonts w:cs="Helvetica"/>
                          <w:i/>
                          <w:iCs/>
                        </w:rPr>
                        <w:tab/>
                        <w:t>Subjects</w:t>
                      </w:r>
                      <w:r w:rsidRPr="00D804BB">
                        <w:rPr>
                          <w:rFonts w:cs="Helvetica"/>
                        </w:rPr>
                        <w:t xml:space="preserve">. </w:t>
                      </w:r>
                      <w:hyperlink r:id="rId13" w:history="1">
                        <w:r w:rsidRPr="00D804BB">
                          <w:rPr>
                            <w:rStyle w:val="Hyperlink"/>
                            <w:rFonts w:cs="Helvetica"/>
                          </w:rPr>
                          <w:t> http://www.corestandards.org/ELA-Literacy/</w:t>
                        </w:r>
                      </w:hyperlink>
                      <w:r>
                        <w:rPr>
                          <w:rFonts w:cs="Helvetica"/>
                        </w:rPr>
                        <w:t xml:space="preserve">  Last accessed 14 November</w:t>
                      </w:r>
                      <w:r w:rsidRPr="00D804BB">
                        <w:rPr>
                          <w:rFonts w:cs="Helvetica"/>
                        </w:rPr>
                        <w:t xml:space="preserve"> 2014.</w:t>
                      </w:r>
                    </w:p>
                    <w:p w:rsidR="001B369D" w:rsidRPr="00D804BB" w:rsidRDefault="001B369D" w:rsidP="001B369D">
                      <w:pPr>
                        <w:spacing w:line="276" w:lineRule="auto"/>
                        <w:rPr>
                          <w:rFonts w:cs="Helvetica"/>
                        </w:rPr>
                      </w:pPr>
                    </w:p>
                    <w:p w:rsidR="001B369D" w:rsidRDefault="001B369D" w:rsidP="001B369D">
                      <w:pPr>
                        <w:spacing w:line="276" w:lineRule="auto"/>
                        <w:rPr>
                          <w:rFonts w:cs="Helvetica"/>
                        </w:rPr>
                      </w:pPr>
                      <w:r w:rsidRPr="00D804BB">
                        <w:rPr>
                          <w:rFonts w:cs="Helvetica"/>
                        </w:rPr>
                        <w:t xml:space="preserve">Downs, Roger, and </w:t>
                      </w:r>
                      <w:proofErr w:type="spellStart"/>
                      <w:r w:rsidRPr="00D804BB">
                        <w:rPr>
                          <w:rFonts w:cs="Helvetica"/>
                        </w:rPr>
                        <w:t>Heffron</w:t>
                      </w:r>
                      <w:proofErr w:type="spellEnd"/>
                      <w:r w:rsidRPr="00D804BB">
                        <w:rPr>
                          <w:rFonts w:cs="Helvetica"/>
                        </w:rPr>
                        <w:t>, Susan.  (2012</w:t>
                      </w:r>
                      <w:r w:rsidRPr="00D804BB">
                        <w:rPr>
                          <w:rFonts w:cs="Helvetica"/>
                          <w:i/>
                          <w:iCs/>
                        </w:rPr>
                        <w:t>). Geography for Life: National Geography Standards</w:t>
                      </w:r>
                      <w:r>
                        <w:rPr>
                          <w:rFonts w:cs="Helvetica"/>
                        </w:rPr>
                        <w:t xml:space="preserve">, </w:t>
                      </w:r>
                    </w:p>
                    <w:p w:rsidR="001B369D" w:rsidRDefault="001B369D" w:rsidP="001B369D">
                      <w:pPr>
                        <w:spacing w:line="276" w:lineRule="auto"/>
                        <w:rPr>
                          <w:rFonts w:cs="Helvetica"/>
                        </w:rPr>
                      </w:pPr>
                      <w:r>
                        <w:rPr>
                          <w:rFonts w:cs="Helvetica"/>
                        </w:rPr>
                        <w:t xml:space="preserve">             </w:t>
                      </w:r>
                      <w:r w:rsidRPr="00D804BB">
                        <w:rPr>
                          <w:rFonts w:cs="Helvetica"/>
                        </w:rPr>
                        <w:t>2nd Edition.  Washington, DC: GENIP.</w:t>
                      </w:r>
                    </w:p>
                    <w:p w:rsidR="001B369D" w:rsidRPr="00D804BB" w:rsidRDefault="001B369D" w:rsidP="001B369D">
                      <w:pPr>
                        <w:spacing w:line="276" w:lineRule="auto"/>
                        <w:rPr>
                          <w:rFonts w:cs="Helvetica"/>
                        </w:rPr>
                      </w:pPr>
                    </w:p>
                    <w:p w:rsidR="001B369D" w:rsidRDefault="001B369D" w:rsidP="001B369D">
                      <w:pPr>
                        <w:spacing w:line="276" w:lineRule="auto"/>
                        <w:rPr>
                          <w:rFonts w:cs="Helvetica"/>
                        </w:rPr>
                      </w:pPr>
                      <w:proofErr w:type="spellStart"/>
                      <w:r w:rsidRPr="00D804BB">
                        <w:rPr>
                          <w:rFonts w:cs="Helvetica"/>
                        </w:rPr>
                        <w:t>Forestman</w:t>
                      </w:r>
                      <w:proofErr w:type="spellEnd"/>
                      <w:r w:rsidRPr="00D804BB">
                        <w:rPr>
                          <w:rFonts w:cs="Helvetica"/>
                        </w:rPr>
                        <w:t xml:space="preserve">, S. (2005). </w:t>
                      </w:r>
                      <w:r w:rsidRPr="00D804BB">
                        <w:rPr>
                          <w:rFonts w:cs="Helvetica"/>
                          <w:i/>
                          <w:iCs/>
                        </w:rPr>
                        <w:t>Social Studies Mississippi</w:t>
                      </w:r>
                      <w:r w:rsidRPr="00D804BB">
                        <w:rPr>
                          <w:rFonts w:cs="Helvetica"/>
                        </w:rPr>
                        <w:t>. Pearson</w:t>
                      </w:r>
                    </w:p>
                    <w:p w:rsidR="001B369D" w:rsidRPr="00D804BB" w:rsidRDefault="001B369D" w:rsidP="001B369D">
                      <w:pPr>
                        <w:spacing w:line="276" w:lineRule="auto"/>
                        <w:rPr>
                          <w:rFonts w:cs="Helvetica"/>
                        </w:rPr>
                      </w:pPr>
                    </w:p>
                    <w:p w:rsidR="001B369D" w:rsidRDefault="001B369D" w:rsidP="001B369D">
                      <w:pPr>
                        <w:spacing w:line="276" w:lineRule="auto"/>
                        <w:rPr>
                          <w:rFonts w:cs="Helvetica"/>
                          <w:i/>
                          <w:iCs/>
                        </w:rPr>
                      </w:pPr>
                      <w:r w:rsidRPr="00D804BB">
                        <w:rPr>
                          <w:rFonts w:cs="Helvetica"/>
                        </w:rPr>
                        <w:t xml:space="preserve">Mississippi Department of Education. (2011). </w:t>
                      </w:r>
                      <w:r w:rsidRPr="00D804BB">
                        <w:rPr>
                          <w:rFonts w:cs="Helvetica"/>
                          <w:i/>
                          <w:iCs/>
                        </w:rPr>
                        <w:t>Mississippi S</w:t>
                      </w:r>
                      <w:r>
                        <w:rPr>
                          <w:rFonts w:cs="Helvetica"/>
                          <w:i/>
                          <w:iCs/>
                        </w:rPr>
                        <w:t>ocial Studies</w:t>
                      </w:r>
                    </w:p>
                    <w:p w:rsidR="001B369D" w:rsidRDefault="001B369D" w:rsidP="001B369D">
                      <w:pPr>
                        <w:spacing w:line="276" w:lineRule="auto"/>
                        <w:rPr>
                          <w:rFonts w:cs="Helvetica"/>
                        </w:rPr>
                      </w:pPr>
                      <w:r>
                        <w:rPr>
                          <w:rFonts w:cs="Helvetica"/>
                          <w:i/>
                          <w:iCs/>
                        </w:rPr>
                        <w:t xml:space="preserve">            </w:t>
                      </w:r>
                      <w:r w:rsidRPr="00D804BB">
                        <w:rPr>
                          <w:rFonts w:cs="Helvetica"/>
                          <w:i/>
                          <w:iCs/>
                        </w:rPr>
                        <w:t>Framework</w:t>
                      </w:r>
                      <w:r w:rsidRPr="00D804BB">
                        <w:rPr>
                          <w:rFonts w:cs="Helvetica"/>
                        </w:rPr>
                        <w:t xml:space="preserve">. </w:t>
                      </w:r>
                      <w:hyperlink r:id="rId14" w:history="1">
                        <w:r w:rsidRPr="00D804BB">
                          <w:rPr>
                            <w:rStyle w:val="Hyperlink"/>
                            <w:rFonts w:cs="Helvetica"/>
                          </w:rPr>
                          <w:t> http://www.mde.k12.ms.us/curriculum-and-instruction/socialstudies</w:t>
                        </w:r>
                      </w:hyperlink>
                      <w:r>
                        <w:rPr>
                          <w:rFonts w:cs="Helvetica"/>
                        </w:rPr>
                        <w:t xml:space="preserve"> </w:t>
                      </w:r>
                      <w:r>
                        <w:rPr>
                          <w:rFonts w:cs="Helvetica"/>
                        </w:rPr>
                        <w:t xml:space="preserve">    </w:t>
                      </w:r>
                    </w:p>
                    <w:p w:rsidR="001B369D" w:rsidRDefault="001B369D" w:rsidP="001B369D">
                      <w:pPr>
                        <w:spacing w:line="276" w:lineRule="auto"/>
                        <w:rPr>
                          <w:rFonts w:cs="Helvetica"/>
                        </w:rPr>
                      </w:pPr>
                      <w:r>
                        <w:rPr>
                          <w:rFonts w:cs="Helvetica"/>
                        </w:rPr>
                        <w:t xml:space="preserve">           Last </w:t>
                      </w:r>
                      <w:r>
                        <w:rPr>
                          <w:rFonts w:cs="Helvetica"/>
                        </w:rPr>
                        <w:t>accessed 14 November</w:t>
                      </w:r>
                      <w:r w:rsidRPr="00D804BB">
                        <w:rPr>
                          <w:rFonts w:cs="Helvetica"/>
                        </w:rPr>
                        <w:t xml:space="preserve"> 2014.</w:t>
                      </w:r>
                    </w:p>
                    <w:p w:rsidR="001B369D" w:rsidRPr="00D804BB" w:rsidRDefault="001B369D" w:rsidP="001B369D">
                      <w:pPr>
                        <w:spacing w:line="276" w:lineRule="auto"/>
                        <w:rPr>
                          <w:rFonts w:cs="Helvetica"/>
                        </w:rPr>
                      </w:pPr>
                    </w:p>
                    <w:p w:rsidR="001B369D" w:rsidRDefault="001B369D" w:rsidP="001B369D">
                      <w:pPr>
                        <w:spacing w:line="276" w:lineRule="auto"/>
                        <w:rPr>
                          <w:rFonts w:cs="Helvetica"/>
                        </w:rPr>
                      </w:pPr>
                      <w:r w:rsidRPr="00D804BB">
                        <w:rPr>
                          <w:rFonts w:cs="Helvetica"/>
                        </w:rPr>
                        <w:t xml:space="preserve">National Council for Social Studies. (2011). Social Studies Standards. </w:t>
                      </w:r>
                      <w:r w:rsidRPr="00D804BB">
                        <w:rPr>
                          <w:rFonts w:cs="Helvetica"/>
                        </w:rPr>
                        <w:tab/>
                      </w:r>
                      <w:hyperlink r:id="rId15" w:history="1">
                        <w:r w:rsidRPr="00D804BB">
                          <w:rPr>
                            <w:rStyle w:val="Hyperlink"/>
                            <w:rFonts w:cs="Helvetica"/>
                          </w:rPr>
                          <w:t>http://www.socialstudies.org/standards/strands</w:t>
                        </w:r>
                      </w:hyperlink>
                      <w:r w:rsidRPr="00D804BB">
                        <w:rPr>
                          <w:rFonts w:cs="Helvetica"/>
                        </w:rPr>
                        <w:t xml:space="preserve"> Last accessed 16 October 2014.</w:t>
                      </w:r>
                    </w:p>
                    <w:p w:rsidR="001B369D" w:rsidRPr="00D804BB" w:rsidRDefault="001B369D" w:rsidP="001B369D">
                      <w:pPr>
                        <w:spacing w:line="276" w:lineRule="auto"/>
                        <w:rPr>
                          <w:rFonts w:cs="Helvetica"/>
                        </w:rPr>
                      </w:pPr>
                    </w:p>
                    <w:p w:rsidR="00F65E8B" w:rsidRDefault="001B369D" w:rsidP="001B369D">
                      <w:pPr>
                        <w:spacing w:line="276" w:lineRule="auto"/>
                        <w:rPr>
                          <w:rFonts w:cs="Helvetica"/>
                        </w:rPr>
                      </w:pPr>
                      <w:r w:rsidRPr="00D804BB">
                        <w:rPr>
                          <w:rFonts w:cs="Helvetica"/>
                        </w:rPr>
                        <w:t>National Geography Standards, Geography Edu</w:t>
                      </w:r>
                      <w:r w:rsidR="00F65E8B">
                        <w:rPr>
                          <w:rFonts w:cs="Helvetica"/>
                        </w:rPr>
                        <w:t>cation Standards Project. 1994.</w:t>
                      </w:r>
                    </w:p>
                    <w:p w:rsidR="001B369D" w:rsidRDefault="00F65E8B" w:rsidP="001B369D">
                      <w:pPr>
                        <w:spacing w:line="276" w:lineRule="auto"/>
                        <w:rPr>
                          <w:rFonts w:cs="Helvetica"/>
                        </w:rPr>
                      </w:pPr>
                      <w:r>
                        <w:rPr>
                          <w:rFonts w:cs="Helvetica"/>
                        </w:rPr>
                        <w:t xml:space="preserve">             </w:t>
                      </w:r>
                      <w:r w:rsidR="001B369D">
                        <w:rPr>
                          <w:rFonts w:cs="Helvetica"/>
                        </w:rPr>
                        <w:t xml:space="preserve"> </w:t>
                      </w:r>
                      <w:hyperlink r:id="rId16" w:tgtFrame="_blank" w:history="1">
                        <w:r w:rsidR="001B369D">
                          <w:rPr>
                            <w:rStyle w:val="Hyperlink"/>
                            <w:rFonts w:cs="Helvetica"/>
                            <w:i/>
                            <w:iCs/>
                          </w:rPr>
                          <w:t xml:space="preserve">Geography for </w:t>
                        </w:r>
                        <w:r w:rsidR="001B369D" w:rsidRPr="00D804BB">
                          <w:rPr>
                            <w:rStyle w:val="Hyperlink"/>
                            <w:rFonts w:cs="Helvetica"/>
                            <w:i/>
                            <w:iCs/>
                          </w:rPr>
                          <w:t>Life: The National Geography Standards</w:t>
                        </w:r>
                      </w:hyperlink>
                      <w:r w:rsidR="001B369D" w:rsidRPr="00D804BB">
                        <w:rPr>
                          <w:rFonts w:cs="Helvetica"/>
                        </w:rPr>
                        <w:t>. Washington D.C</w:t>
                      </w:r>
                      <w:r w:rsidR="001B369D">
                        <w:rPr>
                          <w:rFonts w:cs="Helvetica"/>
                        </w:rPr>
                        <w:t xml:space="preserve">.: National Geographic </w:t>
                      </w:r>
                    </w:p>
                    <w:p w:rsidR="001B369D" w:rsidRDefault="001B369D" w:rsidP="001B369D">
                      <w:pPr>
                        <w:spacing w:line="276" w:lineRule="auto"/>
                        <w:rPr>
                          <w:rFonts w:cs="Helvetica"/>
                        </w:rPr>
                      </w:pPr>
                      <w:r>
                        <w:rPr>
                          <w:rFonts w:cs="Helvetica"/>
                        </w:rPr>
                        <w:t xml:space="preserve">               Society</w:t>
                      </w:r>
                      <w:r w:rsidRPr="00D804BB">
                        <w:rPr>
                          <w:rFonts w:cs="Helvetica"/>
                        </w:rPr>
                        <w:t xml:space="preserve"> Committee on Research and Explor</w:t>
                      </w:r>
                      <w:r>
                        <w:rPr>
                          <w:rFonts w:cs="Helvetica"/>
                        </w:rPr>
                        <w:t>ation.  Last accessed 16 November</w:t>
                      </w:r>
                      <w:r w:rsidRPr="00D804BB">
                        <w:rPr>
                          <w:rFonts w:cs="Helvetica"/>
                        </w:rPr>
                        <w:t xml:space="preserve"> 2014.</w:t>
                      </w:r>
                    </w:p>
                    <w:p w:rsidR="001B369D" w:rsidRPr="00D804BB" w:rsidRDefault="001B369D" w:rsidP="001B369D">
                      <w:pPr>
                        <w:spacing w:line="276" w:lineRule="auto"/>
                        <w:rPr>
                          <w:rFonts w:cs="Helvetica"/>
                        </w:rPr>
                      </w:pPr>
                    </w:p>
                    <w:p w:rsidR="001B369D" w:rsidRPr="00D804BB" w:rsidRDefault="001B369D" w:rsidP="001B369D">
                      <w:pPr>
                        <w:spacing w:line="276" w:lineRule="auto"/>
                        <w:rPr>
                          <w:rFonts w:cs="Helvetica"/>
                        </w:rPr>
                      </w:pPr>
                      <w:r w:rsidRPr="00D804BB">
                        <w:rPr>
                          <w:rFonts w:cs="Helvetica"/>
                        </w:rPr>
                        <w:t xml:space="preserve">Wiggins, G., &amp; </w:t>
                      </w:r>
                      <w:proofErr w:type="spellStart"/>
                      <w:r w:rsidRPr="00D804BB">
                        <w:rPr>
                          <w:rFonts w:cs="Helvetica"/>
                        </w:rPr>
                        <w:t>McTighe</w:t>
                      </w:r>
                      <w:proofErr w:type="spellEnd"/>
                      <w:r w:rsidRPr="00D804BB">
                        <w:rPr>
                          <w:rFonts w:cs="Helvetica"/>
                        </w:rPr>
                        <w:t xml:space="preserve">, J. (2006). </w:t>
                      </w:r>
                      <w:r w:rsidRPr="00D804BB">
                        <w:rPr>
                          <w:rFonts w:cs="Helvetica"/>
                          <w:i/>
                          <w:iCs/>
                        </w:rPr>
                        <w:t>Understanding by Design</w:t>
                      </w:r>
                      <w:r w:rsidRPr="00D804BB">
                        <w:rPr>
                          <w:rFonts w:cs="Helvetica"/>
                        </w:rPr>
                        <w:t xml:space="preserve"> (Expanded 2nd edition </w:t>
                      </w:r>
                      <w:proofErr w:type="gramStart"/>
                      <w:r w:rsidRPr="00D804BB">
                        <w:rPr>
                          <w:rFonts w:cs="Helvetica"/>
                        </w:rPr>
                        <w:t>ed</w:t>
                      </w:r>
                      <w:proofErr w:type="gramEnd"/>
                      <w:r w:rsidRPr="00D804BB">
                        <w:rPr>
                          <w:rFonts w:cs="Helvetica"/>
                        </w:rPr>
                        <w:t>.). Upper</w:t>
                      </w:r>
                      <w:r w:rsidRPr="00D804BB">
                        <w:rPr>
                          <w:rFonts w:cs="Helvetica"/>
                        </w:rPr>
                        <w:tab/>
                      </w:r>
                      <w:r w:rsidR="00F65E8B">
                        <w:rPr>
                          <w:rFonts w:cs="Helvetica"/>
                        </w:rPr>
                        <w:t xml:space="preserve">               </w:t>
                      </w:r>
                      <w:r w:rsidRPr="00D804BB">
                        <w:rPr>
                          <w:rFonts w:cs="Helvetica"/>
                        </w:rPr>
                        <w:tab/>
                        <w:t xml:space="preserve"> </w:t>
                      </w:r>
                      <w:r w:rsidR="00F65E8B">
                        <w:rPr>
                          <w:rFonts w:cs="Helvetica"/>
                        </w:rPr>
                        <w:t xml:space="preserve"> </w:t>
                      </w:r>
                      <w:bookmarkStart w:id="2" w:name="_GoBack"/>
                      <w:bookmarkEnd w:id="2"/>
                      <w:r w:rsidR="00F65E8B">
                        <w:rPr>
                          <w:rFonts w:cs="Helvetica"/>
                        </w:rPr>
                        <w:t xml:space="preserve"> </w:t>
                      </w:r>
                      <w:r w:rsidRPr="00D804BB">
                        <w:rPr>
                          <w:rFonts w:cs="Helvetica"/>
                        </w:rPr>
                        <w:t>Saddle River: Pearson; Merrill Prentice Hall.</w:t>
                      </w:r>
                    </w:p>
                    <w:p w:rsidR="001B369D" w:rsidRDefault="001B369D" w:rsidP="001B369D">
                      <w:pPr>
                        <w:rPr>
                          <w:rFonts w:cs="Arial"/>
                          <w:color w:val="808080" w:themeColor="background1" w:themeShade="80"/>
                        </w:rPr>
                      </w:pPr>
                    </w:p>
                    <w:p w:rsidR="001B369D" w:rsidRDefault="001B369D" w:rsidP="00AE0ED6">
                      <w:pPr>
                        <w:jc w:val="center"/>
                        <w:rPr>
                          <w:rFonts w:ascii="Comic Sans MS" w:hAnsi="Comic Sans MS"/>
                          <w:b/>
                          <w:color w:val="FF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B369D" w:rsidRDefault="001B369D" w:rsidP="00AE0ED6">
                      <w:pPr>
                        <w:jc w:val="center"/>
                        <w:rPr>
                          <w:rFonts w:ascii="Comic Sans MS" w:hAnsi="Comic Sans MS"/>
                          <w:b/>
                          <w:color w:val="FF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rsidR="001B369D" w:rsidRDefault="001B369D" w:rsidP="008503BB">
      <w:pPr>
        <w:jc w:val="center"/>
      </w:pPr>
    </w:p>
    <w:p w:rsidR="001B369D" w:rsidRDefault="001B369D" w:rsidP="008503BB">
      <w:pPr>
        <w:jc w:val="center"/>
      </w:pPr>
    </w:p>
    <w:p w:rsidR="00AE0ED6" w:rsidRDefault="00AE0ED6" w:rsidP="008503BB">
      <w:pPr>
        <w:jc w:val="center"/>
      </w:pPr>
    </w:p>
    <w:p w:rsidR="00922FDB" w:rsidRDefault="00495EBE" w:rsidP="00F1330F">
      <w:pPr>
        <w:jc w:val="center"/>
      </w:pPr>
      <w:r>
        <w:t xml:space="preserve">           </w:t>
      </w: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Default="001B369D" w:rsidP="00F1330F">
      <w:pPr>
        <w:rPr>
          <w:rFonts w:ascii="Comic Sans MS" w:hAnsi="Comic Sans MS"/>
        </w:rPr>
      </w:pPr>
    </w:p>
    <w:p w:rsidR="001B369D" w:rsidRPr="00922FDB" w:rsidRDefault="001B369D" w:rsidP="001B369D">
      <w:pPr>
        <w:jc w:val="center"/>
        <w:rPr>
          <w:rFonts w:ascii="Comic Sans MS" w:hAnsi="Comic Sans MS"/>
          <w:b/>
          <w:color w:val="FF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FDB">
        <w:rPr>
          <w:rFonts w:ascii="Comic Sans MS" w:hAnsi="Comic Sans MS"/>
          <w:b/>
          <w:color w:val="FF00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ABC Brainstorm: Words or Phrases Associated with Government</w:t>
      </w:r>
    </w:p>
    <w:p w:rsidR="001B369D" w:rsidRPr="00922FDB" w:rsidRDefault="001B369D" w:rsidP="001B369D">
      <w:pPr>
        <w:jc w:val="cente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B369D" w:rsidRDefault="001B369D" w:rsidP="00F1330F">
      <w:pPr>
        <w:rPr>
          <w:rFonts w:ascii="Comic Sans MS" w:hAnsi="Comic Sans MS"/>
        </w:rPr>
      </w:pPr>
    </w:p>
    <w:p w:rsidR="001B369D" w:rsidRDefault="001B369D" w:rsidP="00F1330F">
      <w:pPr>
        <w:rPr>
          <w:rFonts w:ascii="Comic Sans MS" w:hAnsi="Comic Sans MS"/>
        </w:rPr>
      </w:pPr>
    </w:p>
    <w:p w:rsidR="00922FDB" w:rsidRPr="00F1330F" w:rsidRDefault="00922FDB" w:rsidP="00F1330F">
      <w:pPr>
        <w:rPr>
          <w:rFonts w:ascii="Comic Sans MS" w:hAnsi="Comic Sans MS"/>
        </w:rPr>
      </w:pPr>
      <w:r w:rsidRPr="00F1330F">
        <w:rPr>
          <w:rFonts w:ascii="Comic Sans MS" w:hAnsi="Comic Sans MS"/>
        </w:rPr>
        <w:t>Directions: Write on the space provided words that are related with government beside the suitable letter.</w:t>
      </w:r>
    </w:p>
    <w:p w:rsidR="00AE0ED6" w:rsidRPr="00922FDB" w:rsidRDefault="00AE0ED6" w:rsidP="008503BB">
      <w:pPr>
        <w:rPr>
          <w:rFonts w:ascii="Comic Sans MS" w:hAnsi="Comic Sans MS"/>
        </w:rPr>
      </w:pPr>
    </w:p>
    <w:p w:rsidR="008503BB" w:rsidRPr="00922FDB" w:rsidRDefault="008503BB" w:rsidP="008503BB">
      <w:pPr>
        <w:rPr>
          <w:rFonts w:ascii="Comic Sans MS" w:hAnsi="Comic Sans MS"/>
          <w:sz w:val="48"/>
          <w:szCs w:val="48"/>
          <w:u w:val="single"/>
        </w:rPr>
      </w:pPr>
      <w:r w:rsidRPr="00AE0ED6">
        <w:rPr>
          <w:rFonts w:ascii="Comic Sans MS" w:hAnsi="Comic Sans MS"/>
          <w:color w:val="FF0000"/>
          <w:sz w:val="72"/>
          <w:szCs w:val="72"/>
        </w:rPr>
        <w:t>G</w:t>
      </w:r>
      <w:r w:rsidRPr="00AE0ED6">
        <w:rPr>
          <w:rFonts w:ascii="Comic Sans MS" w:hAnsi="Comic Sans MS"/>
          <w:sz w:val="48"/>
          <w:szCs w:val="48"/>
        </w:rPr>
        <w:t xml:space="preserve">: </w:t>
      </w:r>
      <w:r w:rsidR="00922FDB" w:rsidRPr="00922FDB">
        <w:rPr>
          <w:rFonts w:ascii="Comic Sans MS" w:hAnsi="Comic Sans MS"/>
          <w:color w:val="0070C0"/>
          <w:sz w:val="48"/>
          <w:szCs w:val="48"/>
          <w:u w:val="single"/>
        </w:rPr>
        <w:t>Goals, Goods</w:t>
      </w:r>
      <w:r w:rsidR="00922FDB">
        <w:rPr>
          <w:rFonts w:ascii="Comic Sans MS" w:hAnsi="Comic Sans MS"/>
          <w:color w:val="0070C0"/>
          <w:sz w:val="48"/>
          <w:szCs w:val="48"/>
          <w:u w:val="single"/>
        </w:rPr>
        <w:t>_____________________</w:t>
      </w:r>
    </w:p>
    <w:p w:rsidR="008503BB" w:rsidRPr="00AE0ED6" w:rsidRDefault="008503BB" w:rsidP="008503BB">
      <w:pPr>
        <w:rPr>
          <w:rFonts w:ascii="Comic Sans MS" w:hAnsi="Comic Sans MS"/>
          <w:sz w:val="48"/>
          <w:szCs w:val="48"/>
        </w:rPr>
      </w:pPr>
      <w:r w:rsidRPr="00AE0ED6">
        <w:rPr>
          <w:rFonts w:ascii="Comic Sans MS" w:hAnsi="Comic Sans MS"/>
          <w:color w:val="FF0000"/>
          <w:sz w:val="72"/>
          <w:szCs w:val="72"/>
        </w:rPr>
        <w:t>O</w:t>
      </w:r>
      <w:r w:rsidRPr="00AE0ED6">
        <w:rPr>
          <w:rFonts w:ascii="Comic Sans MS" w:hAnsi="Comic Sans MS"/>
          <w:sz w:val="48"/>
          <w:szCs w:val="48"/>
        </w:rPr>
        <w:t xml:space="preserve">: </w:t>
      </w:r>
      <w:r w:rsidR="00922FDB">
        <w:rPr>
          <w:rFonts w:ascii="Comic Sans MS" w:hAnsi="Comic Sans MS"/>
          <w:color w:val="0070C0"/>
          <w:sz w:val="48"/>
          <w:szCs w:val="48"/>
        </w:rPr>
        <w:t>______________________________</w:t>
      </w:r>
    </w:p>
    <w:p w:rsidR="00AE0ED6" w:rsidRPr="00495EBE" w:rsidRDefault="00AE0ED6" w:rsidP="008503BB">
      <w:pPr>
        <w:rPr>
          <w:rFonts w:ascii="Comic Sans MS" w:hAnsi="Comic Sans MS"/>
          <w:color w:val="0070C0"/>
          <w:sz w:val="48"/>
          <w:szCs w:val="48"/>
        </w:rPr>
      </w:pPr>
      <w:r w:rsidRPr="00AE0ED6">
        <w:rPr>
          <w:rFonts w:ascii="Comic Sans MS" w:hAnsi="Comic Sans MS"/>
          <w:color w:val="FF0000"/>
          <w:sz w:val="72"/>
          <w:szCs w:val="72"/>
        </w:rPr>
        <w:t>V</w:t>
      </w:r>
      <w:r w:rsidRPr="00AE0ED6">
        <w:rPr>
          <w:rFonts w:ascii="Comic Sans MS" w:hAnsi="Comic Sans MS"/>
          <w:sz w:val="48"/>
          <w:szCs w:val="48"/>
        </w:rPr>
        <w:t xml:space="preserve">: </w:t>
      </w:r>
      <w:r w:rsidR="00922FDB">
        <w:rPr>
          <w:rFonts w:ascii="Comic Sans MS" w:hAnsi="Comic Sans MS"/>
          <w:color w:val="0070C0"/>
          <w:sz w:val="48"/>
          <w:szCs w:val="48"/>
        </w:rPr>
        <w:t>______________________________</w:t>
      </w:r>
    </w:p>
    <w:p w:rsidR="00AE0ED6" w:rsidRPr="00495EBE" w:rsidRDefault="00AE0ED6" w:rsidP="008503BB">
      <w:pPr>
        <w:rPr>
          <w:rFonts w:ascii="Comic Sans MS" w:hAnsi="Comic Sans MS"/>
          <w:color w:val="0070C0"/>
          <w:sz w:val="48"/>
          <w:szCs w:val="48"/>
        </w:rPr>
      </w:pPr>
      <w:r w:rsidRPr="00AE0ED6">
        <w:rPr>
          <w:rFonts w:ascii="Comic Sans MS" w:hAnsi="Comic Sans MS"/>
          <w:color w:val="FF0000"/>
          <w:sz w:val="72"/>
          <w:szCs w:val="72"/>
        </w:rPr>
        <w:t>E</w:t>
      </w:r>
      <w:r w:rsidRPr="00AE0ED6">
        <w:rPr>
          <w:rFonts w:ascii="Comic Sans MS" w:hAnsi="Comic Sans MS"/>
          <w:sz w:val="48"/>
          <w:szCs w:val="48"/>
        </w:rPr>
        <w:t xml:space="preserve">: </w:t>
      </w:r>
      <w:r w:rsidR="00922FDB">
        <w:rPr>
          <w:rFonts w:ascii="Comic Sans MS" w:hAnsi="Comic Sans MS"/>
          <w:color w:val="0070C0"/>
          <w:sz w:val="48"/>
          <w:szCs w:val="48"/>
        </w:rPr>
        <w:t>______________________________</w:t>
      </w:r>
    </w:p>
    <w:p w:rsidR="00AE0ED6" w:rsidRPr="00495EBE" w:rsidRDefault="00AE0ED6" w:rsidP="008503BB">
      <w:pPr>
        <w:rPr>
          <w:rFonts w:ascii="Comic Sans MS" w:hAnsi="Comic Sans MS"/>
          <w:color w:val="0070C0"/>
          <w:sz w:val="48"/>
          <w:szCs w:val="48"/>
        </w:rPr>
      </w:pPr>
      <w:r w:rsidRPr="00AE0ED6">
        <w:rPr>
          <w:rFonts w:ascii="Comic Sans MS" w:hAnsi="Comic Sans MS"/>
          <w:color w:val="FF0000"/>
          <w:sz w:val="72"/>
          <w:szCs w:val="72"/>
        </w:rPr>
        <w:t>R</w:t>
      </w:r>
      <w:r w:rsidRPr="00AE0ED6">
        <w:rPr>
          <w:rFonts w:ascii="Comic Sans MS" w:hAnsi="Comic Sans MS"/>
          <w:sz w:val="48"/>
          <w:szCs w:val="48"/>
        </w:rPr>
        <w:t xml:space="preserve">: </w:t>
      </w:r>
      <w:r w:rsidR="00922FDB">
        <w:rPr>
          <w:rFonts w:ascii="Comic Sans MS" w:hAnsi="Comic Sans MS"/>
          <w:color w:val="0070C0"/>
          <w:sz w:val="48"/>
          <w:szCs w:val="48"/>
        </w:rPr>
        <w:t>______________________________</w:t>
      </w:r>
    </w:p>
    <w:p w:rsidR="00AE0ED6" w:rsidRPr="00495EBE" w:rsidRDefault="00AE0ED6" w:rsidP="008503BB">
      <w:pPr>
        <w:rPr>
          <w:rFonts w:ascii="Comic Sans MS" w:hAnsi="Comic Sans MS"/>
          <w:color w:val="0070C0"/>
          <w:sz w:val="48"/>
          <w:szCs w:val="48"/>
        </w:rPr>
      </w:pPr>
      <w:r w:rsidRPr="00AE0ED6">
        <w:rPr>
          <w:rFonts w:ascii="Comic Sans MS" w:hAnsi="Comic Sans MS"/>
          <w:color w:val="FF0000"/>
          <w:sz w:val="72"/>
          <w:szCs w:val="72"/>
        </w:rPr>
        <w:t>N</w:t>
      </w:r>
      <w:r w:rsidRPr="00AE0ED6">
        <w:rPr>
          <w:rFonts w:ascii="Comic Sans MS" w:hAnsi="Comic Sans MS"/>
          <w:sz w:val="48"/>
          <w:szCs w:val="48"/>
        </w:rPr>
        <w:t xml:space="preserve">: </w:t>
      </w:r>
      <w:r w:rsidR="00922FDB">
        <w:rPr>
          <w:rFonts w:ascii="Comic Sans MS" w:hAnsi="Comic Sans MS"/>
          <w:color w:val="0070C0"/>
          <w:sz w:val="48"/>
          <w:szCs w:val="48"/>
        </w:rPr>
        <w:t>______________________________</w:t>
      </w:r>
    </w:p>
    <w:p w:rsidR="00AE0ED6" w:rsidRPr="00495EBE" w:rsidRDefault="00AE0ED6" w:rsidP="008503BB">
      <w:pPr>
        <w:rPr>
          <w:rFonts w:ascii="Comic Sans MS" w:hAnsi="Comic Sans MS"/>
          <w:color w:val="0070C0"/>
          <w:sz w:val="48"/>
          <w:szCs w:val="48"/>
        </w:rPr>
      </w:pPr>
      <w:r w:rsidRPr="00AE0ED6">
        <w:rPr>
          <w:rFonts w:ascii="Comic Sans MS" w:hAnsi="Comic Sans MS"/>
          <w:color w:val="FF0000"/>
          <w:sz w:val="72"/>
          <w:szCs w:val="72"/>
        </w:rPr>
        <w:t>M</w:t>
      </w:r>
      <w:r w:rsidRPr="00AE0ED6">
        <w:rPr>
          <w:rFonts w:ascii="Comic Sans MS" w:hAnsi="Comic Sans MS"/>
          <w:sz w:val="48"/>
          <w:szCs w:val="48"/>
        </w:rPr>
        <w:t xml:space="preserve">: </w:t>
      </w:r>
      <w:r w:rsidR="00922FDB">
        <w:rPr>
          <w:rFonts w:ascii="Comic Sans MS" w:hAnsi="Comic Sans MS"/>
          <w:color w:val="0070C0"/>
          <w:sz w:val="48"/>
          <w:szCs w:val="48"/>
        </w:rPr>
        <w:t>______________________________</w:t>
      </w:r>
    </w:p>
    <w:p w:rsidR="00AE0ED6" w:rsidRPr="00AE0ED6" w:rsidRDefault="00AE0ED6" w:rsidP="008503BB">
      <w:pPr>
        <w:rPr>
          <w:rFonts w:ascii="Comic Sans MS" w:hAnsi="Comic Sans MS"/>
          <w:sz w:val="48"/>
          <w:szCs w:val="48"/>
        </w:rPr>
      </w:pPr>
      <w:r w:rsidRPr="00AE0ED6">
        <w:rPr>
          <w:rFonts w:ascii="Comic Sans MS" w:hAnsi="Comic Sans MS"/>
          <w:color w:val="FF0000"/>
          <w:sz w:val="72"/>
          <w:szCs w:val="72"/>
        </w:rPr>
        <w:t>E</w:t>
      </w:r>
      <w:r w:rsidRPr="00AE0ED6">
        <w:rPr>
          <w:rFonts w:ascii="Comic Sans MS" w:hAnsi="Comic Sans MS"/>
          <w:sz w:val="48"/>
          <w:szCs w:val="48"/>
        </w:rPr>
        <w:t xml:space="preserve">: </w:t>
      </w:r>
      <w:r w:rsidR="00922FDB">
        <w:rPr>
          <w:rFonts w:ascii="Comic Sans MS" w:hAnsi="Comic Sans MS"/>
          <w:color w:val="0070C0"/>
          <w:sz w:val="48"/>
          <w:szCs w:val="48"/>
        </w:rPr>
        <w:t>_______________________________</w:t>
      </w:r>
    </w:p>
    <w:p w:rsidR="00AE0ED6" w:rsidRPr="00495EBE" w:rsidRDefault="00AE0ED6" w:rsidP="008503BB">
      <w:pPr>
        <w:rPr>
          <w:rFonts w:ascii="Comic Sans MS" w:hAnsi="Comic Sans MS"/>
          <w:color w:val="0070C0"/>
          <w:sz w:val="48"/>
          <w:szCs w:val="48"/>
        </w:rPr>
      </w:pPr>
      <w:r w:rsidRPr="00AE0ED6">
        <w:rPr>
          <w:rFonts w:ascii="Comic Sans MS" w:hAnsi="Comic Sans MS"/>
          <w:color w:val="FF0000"/>
          <w:sz w:val="72"/>
          <w:szCs w:val="72"/>
        </w:rPr>
        <w:t>N</w:t>
      </w:r>
      <w:r w:rsidRPr="00AE0ED6">
        <w:rPr>
          <w:rFonts w:ascii="Comic Sans MS" w:hAnsi="Comic Sans MS"/>
          <w:sz w:val="48"/>
          <w:szCs w:val="48"/>
        </w:rPr>
        <w:t xml:space="preserve">: </w:t>
      </w:r>
      <w:r w:rsidR="00922FDB">
        <w:rPr>
          <w:rFonts w:ascii="Comic Sans MS" w:hAnsi="Comic Sans MS"/>
          <w:color w:val="0070C0"/>
          <w:sz w:val="48"/>
          <w:szCs w:val="48"/>
        </w:rPr>
        <w:t>______________________________</w:t>
      </w:r>
    </w:p>
    <w:p w:rsidR="00AE0ED6" w:rsidRPr="00AE0ED6" w:rsidRDefault="00AE0ED6" w:rsidP="008503BB">
      <w:pPr>
        <w:rPr>
          <w:rFonts w:ascii="Comic Sans MS" w:hAnsi="Comic Sans MS"/>
          <w:sz w:val="48"/>
          <w:szCs w:val="48"/>
        </w:rPr>
      </w:pPr>
      <w:r w:rsidRPr="00AE0ED6">
        <w:rPr>
          <w:rFonts w:ascii="Comic Sans MS" w:hAnsi="Comic Sans MS"/>
          <w:color w:val="FF0000"/>
          <w:sz w:val="72"/>
          <w:szCs w:val="72"/>
        </w:rPr>
        <w:t>T</w:t>
      </w:r>
      <w:r w:rsidRPr="00AE0ED6">
        <w:rPr>
          <w:rFonts w:ascii="Comic Sans MS" w:hAnsi="Comic Sans MS"/>
          <w:sz w:val="48"/>
          <w:szCs w:val="48"/>
        </w:rPr>
        <w:t xml:space="preserve">: </w:t>
      </w:r>
      <w:r w:rsidR="00922FDB">
        <w:rPr>
          <w:rFonts w:ascii="Comic Sans MS" w:hAnsi="Comic Sans MS"/>
          <w:color w:val="0070C0"/>
          <w:sz w:val="48"/>
          <w:szCs w:val="48"/>
        </w:rPr>
        <w:t>______________________________</w:t>
      </w:r>
    </w:p>
    <w:p w:rsidR="007C3549" w:rsidRDefault="007C3549" w:rsidP="007C3549">
      <w:pPr>
        <w:jc w:val="center"/>
      </w:pPr>
      <w:r>
        <w:t xml:space="preserve">   </w:t>
      </w:r>
    </w:p>
    <w:p w:rsidR="007C3549" w:rsidRDefault="007C3549" w:rsidP="007C3549">
      <w:pPr>
        <w:jc w:val="center"/>
      </w:pPr>
    </w:p>
    <w:p w:rsidR="007C3549" w:rsidRDefault="007C3549" w:rsidP="007C3549">
      <w:pPr>
        <w:jc w:val="center"/>
      </w:pPr>
    </w:p>
    <w:p w:rsidR="001B369D" w:rsidRDefault="001B369D" w:rsidP="007C3549">
      <w:pPr>
        <w:jc w:val="center"/>
      </w:pPr>
    </w:p>
    <w:p w:rsidR="001B369D" w:rsidRDefault="001B369D" w:rsidP="007C3549">
      <w:pPr>
        <w:jc w:val="center"/>
      </w:pPr>
    </w:p>
    <w:p w:rsidR="001B369D" w:rsidRDefault="001B369D" w:rsidP="007C3549">
      <w:pPr>
        <w:jc w:val="center"/>
      </w:pPr>
    </w:p>
    <w:p w:rsidR="007C3549" w:rsidRDefault="007C3549" w:rsidP="00F1330F"/>
    <w:p w:rsidR="00F1330F" w:rsidRDefault="00F1330F" w:rsidP="00F1330F"/>
    <w:p w:rsidR="00F1330F" w:rsidRDefault="00F1330F" w:rsidP="00F1330F">
      <w:r>
        <w:rPr>
          <w:noProof/>
        </w:rPr>
        <mc:AlternateContent>
          <mc:Choice Requires="wps">
            <w:drawing>
              <wp:anchor distT="0" distB="0" distL="114300" distR="114300" simplePos="0" relativeHeight="251663360" behindDoc="0" locked="0" layoutInCell="1" allowOverlap="1" wp14:anchorId="0396EDD2" wp14:editId="502E55EC">
                <wp:simplePos x="0" y="0"/>
                <wp:positionH relativeFrom="column">
                  <wp:posOffset>28575</wp:posOffset>
                </wp:positionH>
                <wp:positionV relativeFrom="paragraph">
                  <wp:posOffset>-286385</wp:posOffset>
                </wp:positionV>
                <wp:extent cx="914400" cy="752475"/>
                <wp:effectExtent l="0" t="0" r="12700" b="28575"/>
                <wp:wrapNone/>
                <wp:docPr id="5" name="Text Box 5"/>
                <wp:cNvGraphicFramePr/>
                <a:graphic xmlns:a="http://schemas.openxmlformats.org/drawingml/2006/main">
                  <a:graphicData uri="http://schemas.microsoft.com/office/word/2010/wordprocessingShape">
                    <wps:wsp>
                      <wps:cNvSpPr txBox="1"/>
                      <wps:spPr>
                        <a:xfrm>
                          <a:off x="0" y="0"/>
                          <a:ext cx="9144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2FDB" w:rsidRPr="00495EBE" w:rsidRDefault="00922FDB" w:rsidP="00922FDB">
                            <w:pPr>
                              <w:jc w:val="center"/>
                              <w:rPr>
                                <w:rFonts w:ascii="Comic Sans MS" w:hAnsi="Comic Sans MS"/>
                                <w:b/>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5EBE">
                              <w:rPr>
                                <w:rFonts w:ascii="Comic Sans MS" w:hAnsi="Comic Sans MS"/>
                                <w:b/>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ABC Brainstorm: Words or Phrases Associated with</w:t>
                            </w:r>
                            <w:r w:rsidRPr="00495EBE">
                              <w:rPr>
                                <w:rFonts w:ascii="Comic Sans MS" w:hAnsi="Comic Sans MS"/>
                                <w:b/>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5EBE">
                              <w:rPr>
                                <w:rFonts w:ascii="Comic Sans MS" w:hAnsi="Comic Sans MS"/>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Government</w:t>
                            </w:r>
                          </w:p>
                          <w:p w:rsidR="007C3549" w:rsidRDefault="007C354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96EDD2" id="Text Box 5" o:spid="_x0000_s1027" type="#_x0000_t202" style="position:absolute;margin-left:2.25pt;margin-top:-22.55pt;width:1in;height:59.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" fillcolor="white [3201]" strokeweight=".5pt">
                <v:textbox>
                  <w:txbxContent>
                    <w:p w:rsidR="00922FDB" w:rsidRPr="00495EBE" w:rsidRDefault="00922FDB" w:rsidP="00922FDB">
                      <w:pPr>
                        <w:jc w:val="center"/>
                        <w:rPr>
                          <w:rFonts w:ascii="Comic Sans MS" w:hAnsi="Comic Sans MS"/>
                          <w:b/>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5EBE">
                        <w:rPr>
                          <w:rFonts w:ascii="Comic Sans MS" w:hAnsi="Comic Sans MS"/>
                          <w:b/>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ABC Brainstorm: Words or Phrases Associated with</w:t>
                      </w:r>
                      <w:r w:rsidRPr="00495EBE">
                        <w:rPr>
                          <w:rFonts w:ascii="Comic Sans MS" w:hAnsi="Comic Sans MS"/>
                          <w:b/>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5EBE">
                        <w:rPr>
                          <w:rFonts w:ascii="Comic Sans MS" w:hAnsi="Comic Sans MS"/>
                          <w:b/>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Government</w:t>
                      </w:r>
                    </w:p>
                    <w:p w:rsidR="007C3549" w:rsidRDefault="007C3549"/>
                  </w:txbxContent>
                </v:textbox>
              </v:shape>
            </w:pict>
          </mc:Fallback>
        </mc:AlternateContent>
      </w:r>
    </w:p>
    <w:p w:rsidR="007C3549" w:rsidRDefault="007C3549" w:rsidP="00922FDB">
      <w:pPr>
        <w:jc w:val="center"/>
      </w:pPr>
    </w:p>
    <w:p w:rsidR="007C3549" w:rsidRDefault="007C3549" w:rsidP="007C3549"/>
    <w:p w:rsidR="007C3549" w:rsidRPr="00AE0ED6" w:rsidRDefault="007C3549" w:rsidP="007C3549">
      <w:pPr>
        <w:rPr>
          <w:rFonts w:ascii="Comic Sans MS" w:hAnsi="Comic Sans MS"/>
          <w:sz w:val="48"/>
          <w:szCs w:val="48"/>
        </w:rPr>
      </w:pPr>
      <w:r w:rsidRPr="00AE0ED6">
        <w:rPr>
          <w:rFonts w:ascii="Comic Sans MS" w:hAnsi="Comic Sans MS"/>
          <w:color w:val="FF0000"/>
          <w:sz w:val="72"/>
          <w:szCs w:val="72"/>
        </w:rPr>
        <w:t>G</w:t>
      </w:r>
      <w:r w:rsidRPr="00AE0ED6">
        <w:rPr>
          <w:rFonts w:ascii="Comic Sans MS" w:hAnsi="Comic Sans MS"/>
          <w:sz w:val="48"/>
          <w:szCs w:val="48"/>
        </w:rPr>
        <w:t xml:space="preserve">: </w:t>
      </w:r>
      <w:r w:rsidRPr="00495EBE">
        <w:rPr>
          <w:rFonts w:ascii="Comic Sans MS" w:hAnsi="Comic Sans MS"/>
          <w:color w:val="0070C0"/>
          <w:sz w:val="48"/>
          <w:szCs w:val="48"/>
        </w:rPr>
        <w:t>Goals, Gardening, Gods, Goods</w:t>
      </w:r>
    </w:p>
    <w:p w:rsidR="007C3549" w:rsidRPr="00AE0ED6" w:rsidRDefault="007C3549" w:rsidP="007C3549">
      <w:pPr>
        <w:rPr>
          <w:rFonts w:ascii="Comic Sans MS" w:hAnsi="Comic Sans MS"/>
          <w:sz w:val="48"/>
          <w:szCs w:val="48"/>
        </w:rPr>
      </w:pPr>
      <w:r w:rsidRPr="00AE0ED6">
        <w:rPr>
          <w:rFonts w:ascii="Comic Sans MS" w:hAnsi="Comic Sans MS"/>
          <w:color w:val="FF0000"/>
          <w:sz w:val="72"/>
          <w:szCs w:val="72"/>
        </w:rPr>
        <w:t>O</w:t>
      </w:r>
      <w:r w:rsidRPr="00AE0ED6">
        <w:rPr>
          <w:rFonts w:ascii="Comic Sans MS" w:hAnsi="Comic Sans MS"/>
          <w:sz w:val="48"/>
          <w:szCs w:val="48"/>
        </w:rPr>
        <w:t xml:space="preserve">: </w:t>
      </w:r>
      <w:r w:rsidRPr="00495EBE">
        <w:rPr>
          <w:rFonts w:ascii="Comic Sans MS" w:hAnsi="Comic Sans MS"/>
          <w:color w:val="0070C0"/>
          <w:sz w:val="48"/>
          <w:szCs w:val="48"/>
        </w:rPr>
        <w:t>Owners of property, Organize</w:t>
      </w:r>
    </w:p>
    <w:p w:rsidR="007C3549" w:rsidRPr="00495EBE" w:rsidRDefault="007C3549" w:rsidP="007C3549">
      <w:pPr>
        <w:rPr>
          <w:rFonts w:ascii="Comic Sans MS" w:hAnsi="Comic Sans MS"/>
          <w:color w:val="0070C0"/>
          <w:sz w:val="48"/>
          <w:szCs w:val="48"/>
        </w:rPr>
      </w:pPr>
      <w:r w:rsidRPr="00AE0ED6">
        <w:rPr>
          <w:rFonts w:ascii="Comic Sans MS" w:hAnsi="Comic Sans MS"/>
          <w:color w:val="FF0000"/>
          <w:sz w:val="72"/>
          <w:szCs w:val="72"/>
        </w:rPr>
        <w:t>V</w:t>
      </w:r>
      <w:r w:rsidRPr="00AE0ED6">
        <w:rPr>
          <w:rFonts w:ascii="Comic Sans MS" w:hAnsi="Comic Sans MS"/>
          <w:sz w:val="48"/>
          <w:szCs w:val="48"/>
        </w:rPr>
        <w:t xml:space="preserve">: </w:t>
      </w:r>
      <w:r w:rsidRPr="00495EBE">
        <w:rPr>
          <w:rFonts w:ascii="Comic Sans MS" w:hAnsi="Comic Sans MS"/>
          <w:color w:val="0070C0"/>
          <w:sz w:val="48"/>
          <w:szCs w:val="48"/>
        </w:rPr>
        <w:t>Values, Voters, Victory, Villages</w:t>
      </w:r>
    </w:p>
    <w:p w:rsidR="007C3549" w:rsidRPr="00495EBE" w:rsidRDefault="007C3549" w:rsidP="007C3549">
      <w:pPr>
        <w:rPr>
          <w:rFonts w:ascii="Comic Sans MS" w:hAnsi="Comic Sans MS"/>
          <w:color w:val="0070C0"/>
          <w:sz w:val="48"/>
          <w:szCs w:val="48"/>
        </w:rPr>
      </w:pPr>
      <w:r w:rsidRPr="00AE0ED6">
        <w:rPr>
          <w:rFonts w:ascii="Comic Sans MS" w:hAnsi="Comic Sans MS"/>
          <w:color w:val="FF0000"/>
          <w:sz w:val="72"/>
          <w:szCs w:val="72"/>
        </w:rPr>
        <w:t>E</w:t>
      </w:r>
      <w:r w:rsidRPr="00AE0ED6">
        <w:rPr>
          <w:rFonts w:ascii="Comic Sans MS" w:hAnsi="Comic Sans MS"/>
          <w:sz w:val="48"/>
          <w:szCs w:val="48"/>
        </w:rPr>
        <w:t xml:space="preserve">: </w:t>
      </w:r>
      <w:r w:rsidRPr="00495EBE">
        <w:rPr>
          <w:rFonts w:ascii="Comic Sans MS" w:hAnsi="Comic Sans MS"/>
          <w:color w:val="0070C0"/>
          <w:sz w:val="48"/>
          <w:szCs w:val="48"/>
        </w:rPr>
        <w:t>Enforce</w:t>
      </w:r>
    </w:p>
    <w:p w:rsidR="007C3549" w:rsidRPr="00495EBE" w:rsidRDefault="007C3549" w:rsidP="007C3549">
      <w:pPr>
        <w:rPr>
          <w:rFonts w:ascii="Comic Sans MS" w:hAnsi="Comic Sans MS"/>
          <w:color w:val="0070C0"/>
          <w:sz w:val="48"/>
          <w:szCs w:val="48"/>
        </w:rPr>
      </w:pPr>
      <w:r w:rsidRPr="00AE0ED6">
        <w:rPr>
          <w:rFonts w:ascii="Comic Sans MS" w:hAnsi="Comic Sans MS"/>
          <w:color w:val="FF0000"/>
          <w:sz w:val="72"/>
          <w:szCs w:val="72"/>
        </w:rPr>
        <w:t>R</w:t>
      </w:r>
      <w:r w:rsidRPr="00AE0ED6">
        <w:rPr>
          <w:rFonts w:ascii="Comic Sans MS" w:hAnsi="Comic Sans MS"/>
          <w:sz w:val="48"/>
          <w:szCs w:val="48"/>
        </w:rPr>
        <w:t xml:space="preserve">: </w:t>
      </w:r>
      <w:r w:rsidRPr="00495EBE">
        <w:rPr>
          <w:rFonts w:ascii="Comic Sans MS" w:hAnsi="Comic Sans MS"/>
          <w:color w:val="0070C0"/>
          <w:sz w:val="48"/>
          <w:szCs w:val="48"/>
        </w:rPr>
        <w:t>Rulers, Rights, Representatives</w:t>
      </w:r>
    </w:p>
    <w:p w:rsidR="007C3549" w:rsidRPr="00495EBE" w:rsidRDefault="007C3549" w:rsidP="007C3549">
      <w:pPr>
        <w:rPr>
          <w:rFonts w:ascii="Comic Sans MS" w:hAnsi="Comic Sans MS"/>
          <w:color w:val="0070C0"/>
          <w:sz w:val="48"/>
          <w:szCs w:val="48"/>
        </w:rPr>
      </w:pPr>
      <w:r w:rsidRPr="00AE0ED6">
        <w:rPr>
          <w:rFonts w:ascii="Comic Sans MS" w:hAnsi="Comic Sans MS"/>
          <w:color w:val="FF0000"/>
          <w:sz w:val="72"/>
          <w:szCs w:val="72"/>
        </w:rPr>
        <w:t>N</w:t>
      </w:r>
      <w:r w:rsidRPr="00AE0ED6">
        <w:rPr>
          <w:rFonts w:ascii="Comic Sans MS" w:hAnsi="Comic Sans MS"/>
          <w:sz w:val="48"/>
          <w:szCs w:val="48"/>
        </w:rPr>
        <w:t xml:space="preserve">: </w:t>
      </w:r>
      <w:r w:rsidRPr="00495EBE">
        <w:rPr>
          <w:rFonts w:ascii="Comic Sans MS" w:hAnsi="Comic Sans MS"/>
          <w:color w:val="0070C0"/>
          <w:sz w:val="48"/>
          <w:szCs w:val="48"/>
        </w:rPr>
        <w:t>Non-citizens, Nature</w:t>
      </w:r>
    </w:p>
    <w:p w:rsidR="007C3549" w:rsidRPr="00495EBE" w:rsidRDefault="007C3549" w:rsidP="007C3549">
      <w:pPr>
        <w:rPr>
          <w:rFonts w:ascii="Comic Sans MS" w:hAnsi="Comic Sans MS"/>
          <w:color w:val="0070C0"/>
          <w:sz w:val="48"/>
          <w:szCs w:val="48"/>
        </w:rPr>
      </w:pPr>
      <w:r w:rsidRPr="00AE0ED6">
        <w:rPr>
          <w:rFonts w:ascii="Comic Sans MS" w:hAnsi="Comic Sans MS"/>
          <w:color w:val="FF0000"/>
          <w:sz w:val="72"/>
          <w:szCs w:val="72"/>
        </w:rPr>
        <w:t>M</w:t>
      </w:r>
      <w:r w:rsidRPr="00AE0ED6">
        <w:rPr>
          <w:rFonts w:ascii="Comic Sans MS" w:hAnsi="Comic Sans MS"/>
          <w:sz w:val="48"/>
          <w:szCs w:val="48"/>
        </w:rPr>
        <w:t xml:space="preserve">: </w:t>
      </w:r>
      <w:r w:rsidRPr="00495EBE">
        <w:rPr>
          <w:rFonts w:ascii="Comic Sans MS" w:hAnsi="Comic Sans MS"/>
          <w:color w:val="0070C0"/>
          <w:sz w:val="48"/>
          <w:szCs w:val="48"/>
        </w:rPr>
        <w:t>Money, Monetary Policy, Monarchy</w:t>
      </w:r>
    </w:p>
    <w:p w:rsidR="007C3549" w:rsidRPr="00AE0ED6" w:rsidRDefault="007C3549" w:rsidP="007C3549">
      <w:pPr>
        <w:rPr>
          <w:rFonts w:ascii="Comic Sans MS" w:hAnsi="Comic Sans MS"/>
          <w:sz w:val="48"/>
          <w:szCs w:val="48"/>
        </w:rPr>
      </w:pPr>
      <w:r w:rsidRPr="00AE0ED6">
        <w:rPr>
          <w:rFonts w:ascii="Comic Sans MS" w:hAnsi="Comic Sans MS"/>
          <w:color w:val="FF0000"/>
          <w:sz w:val="72"/>
          <w:szCs w:val="72"/>
        </w:rPr>
        <w:t>E</w:t>
      </w:r>
      <w:r w:rsidRPr="00AE0ED6">
        <w:rPr>
          <w:rFonts w:ascii="Comic Sans MS" w:hAnsi="Comic Sans MS"/>
          <w:sz w:val="48"/>
          <w:szCs w:val="48"/>
        </w:rPr>
        <w:t xml:space="preserve">: </w:t>
      </w:r>
      <w:r w:rsidRPr="00495EBE">
        <w:rPr>
          <w:rFonts w:ascii="Comic Sans MS" w:hAnsi="Comic Sans MS"/>
          <w:color w:val="0070C0"/>
          <w:sz w:val="48"/>
          <w:szCs w:val="48"/>
        </w:rPr>
        <w:t>Elections, Environment</w:t>
      </w:r>
    </w:p>
    <w:p w:rsidR="007C3549" w:rsidRPr="00495EBE" w:rsidRDefault="007C3549" w:rsidP="007C3549">
      <w:pPr>
        <w:rPr>
          <w:rFonts w:ascii="Comic Sans MS" w:hAnsi="Comic Sans MS"/>
          <w:color w:val="0070C0"/>
          <w:sz w:val="48"/>
          <w:szCs w:val="48"/>
        </w:rPr>
      </w:pPr>
      <w:r w:rsidRPr="00AE0ED6">
        <w:rPr>
          <w:rFonts w:ascii="Comic Sans MS" w:hAnsi="Comic Sans MS"/>
          <w:color w:val="FF0000"/>
          <w:sz w:val="72"/>
          <w:szCs w:val="72"/>
        </w:rPr>
        <w:t>N</w:t>
      </w:r>
      <w:r w:rsidRPr="00AE0ED6">
        <w:rPr>
          <w:rFonts w:ascii="Comic Sans MS" w:hAnsi="Comic Sans MS"/>
          <w:sz w:val="48"/>
          <w:szCs w:val="48"/>
        </w:rPr>
        <w:t xml:space="preserve">: </w:t>
      </w:r>
      <w:r w:rsidRPr="00495EBE">
        <w:rPr>
          <w:rFonts w:ascii="Comic Sans MS" w:hAnsi="Comic Sans MS"/>
          <w:color w:val="0070C0"/>
          <w:sz w:val="48"/>
          <w:szCs w:val="48"/>
        </w:rPr>
        <w:t>Nominations</w:t>
      </w:r>
    </w:p>
    <w:p w:rsidR="005B5D33" w:rsidRDefault="007C3549" w:rsidP="007C3549">
      <w:pPr>
        <w:rPr>
          <w:rFonts w:ascii="Comic Sans MS" w:hAnsi="Comic Sans MS"/>
          <w:color w:val="0070C0"/>
          <w:sz w:val="48"/>
          <w:szCs w:val="48"/>
        </w:rPr>
      </w:pPr>
      <w:r w:rsidRPr="00AE0ED6">
        <w:rPr>
          <w:rFonts w:ascii="Comic Sans MS" w:hAnsi="Comic Sans MS"/>
          <w:color w:val="FF0000"/>
          <w:sz w:val="72"/>
          <w:szCs w:val="72"/>
        </w:rPr>
        <w:t>T</w:t>
      </w:r>
      <w:r w:rsidRPr="00AE0ED6">
        <w:rPr>
          <w:rFonts w:ascii="Comic Sans MS" w:hAnsi="Comic Sans MS"/>
          <w:sz w:val="48"/>
          <w:szCs w:val="48"/>
        </w:rPr>
        <w:t xml:space="preserve">: </w:t>
      </w:r>
      <w:r w:rsidRPr="00495EBE">
        <w:rPr>
          <w:rFonts w:ascii="Comic Sans MS" w:hAnsi="Comic Sans MS"/>
          <w:color w:val="0070C0"/>
          <w:sz w:val="48"/>
          <w:szCs w:val="48"/>
        </w:rPr>
        <w:t>Tribal, Treaties, Trade</w:t>
      </w:r>
    </w:p>
    <w:p w:rsidR="005B5D33" w:rsidRDefault="005B5D33" w:rsidP="007C3549">
      <w:pPr>
        <w:rPr>
          <w:rFonts w:ascii="Comic Sans MS" w:hAnsi="Comic Sans MS"/>
          <w:color w:val="0070C0"/>
          <w:sz w:val="48"/>
          <w:szCs w:val="48"/>
        </w:rPr>
      </w:pPr>
    </w:p>
    <w:p w:rsidR="005B5D33" w:rsidRDefault="005B5D33" w:rsidP="007C3549">
      <w:pPr>
        <w:rPr>
          <w:rFonts w:ascii="Comic Sans MS" w:hAnsi="Comic Sans MS"/>
          <w:color w:val="0070C0"/>
          <w:sz w:val="48"/>
          <w:szCs w:val="48"/>
        </w:rPr>
      </w:pPr>
    </w:p>
    <w:p w:rsidR="00F1330F" w:rsidRDefault="00F1330F" w:rsidP="007C3549">
      <w:pPr>
        <w:rPr>
          <w:rFonts w:ascii="Comic Sans MS" w:hAnsi="Comic Sans MS"/>
          <w:color w:val="0070C0"/>
          <w:sz w:val="48"/>
          <w:szCs w:val="48"/>
        </w:rPr>
      </w:pPr>
    </w:p>
    <w:p w:rsidR="00F1330F" w:rsidRDefault="00F1330F" w:rsidP="007C3549">
      <w:pPr>
        <w:rPr>
          <w:rFonts w:ascii="Comic Sans MS" w:hAnsi="Comic Sans MS"/>
          <w:color w:val="0070C0"/>
        </w:rPr>
      </w:pPr>
    </w:p>
    <w:p w:rsidR="008A26E8" w:rsidRDefault="008A26E8" w:rsidP="007C3549">
      <w:pPr>
        <w:rPr>
          <w:rFonts w:ascii="Comic Sans MS" w:hAnsi="Comic Sans MS"/>
        </w:rPr>
      </w:pPr>
    </w:p>
    <w:p w:rsidR="00F1330F" w:rsidRPr="00F1330F" w:rsidRDefault="00F1330F" w:rsidP="007C3549">
      <w:pPr>
        <w:rPr>
          <w:rFonts w:ascii="Comic Sans MS" w:hAnsi="Comic Sans MS"/>
        </w:rPr>
      </w:pPr>
      <w:r w:rsidRPr="00F1330F">
        <w:rPr>
          <w:rFonts w:ascii="Comic Sans MS" w:hAnsi="Comic Sans MS"/>
        </w:rPr>
        <w:t>Answers to graphic organizer</w:t>
      </w:r>
    </w:p>
    <w:p w:rsidR="00F1330F" w:rsidRPr="00F1330F" w:rsidRDefault="00F1330F" w:rsidP="007C3549">
      <w:pPr>
        <w:rPr>
          <w:rFonts w:ascii="Comic Sans MS" w:hAnsi="Comic Sans MS"/>
          <w:color w:val="0070C0"/>
        </w:rPr>
      </w:pPr>
    </w:p>
    <w:tbl>
      <w:tblPr>
        <w:tblStyle w:val="TableGrid"/>
        <w:tblW w:w="0" w:type="auto"/>
        <w:tblInd w:w="720" w:type="dxa"/>
        <w:tblLook w:val="04A0" w:firstRow="1" w:lastRow="0" w:firstColumn="1" w:lastColumn="0" w:noHBand="0" w:noVBand="1"/>
      </w:tblPr>
      <w:tblGrid>
        <w:gridCol w:w="3585"/>
        <w:gridCol w:w="5590"/>
      </w:tblGrid>
      <w:tr w:rsidR="005B5D33" w:rsidTr="005B5D33">
        <w:tc>
          <w:tcPr>
            <w:tcW w:w="3585" w:type="dxa"/>
          </w:tcPr>
          <w:p w:rsidR="005B5D33" w:rsidRDefault="005B5D33" w:rsidP="004B3E8F">
            <w:pPr>
              <w:pStyle w:val="ListParagraph"/>
              <w:ind w:left="0"/>
              <w:rPr>
                <w:color w:val="7F7F7F" w:themeColor="text1" w:themeTint="80"/>
              </w:rPr>
            </w:pPr>
            <w:r>
              <w:rPr>
                <w:color w:val="7F7F7F" w:themeColor="text1" w:themeTint="80"/>
              </w:rPr>
              <w:t>Name</w:t>
            </w:r>
          </w:p>
        </w:tc>
        <w:tc>
          <w:tcPr>
            <w:tcW w:w="5590" w:type="dxa"/>
          </w:tcPr>
          <w:p w:rsidR="005B5D33" w:rsidRDefault="005B5D33" w:rsidP="004B3E8F">
            <w:pPr>
              <w:pStyle w:val="ListParagraph"/>
              <w:ind w:left="0"/>
              <w:rPr>
                <w:color w:val="7F7F7F" w:themeColor="text1" w:themeTint="80"/>
              </w:rPr>
            </w:pPr>
            <w:r>
              <w:rPr>
                <w:color w:val="7F7F7F" w:themeColor="text1" w:themeTint="80"/>
              </w:rPr>
              <w:t>Duties and Responsibilities</w:t>
            </w:r>
          </w:p>
        </w:tc>
      </w:tr>
      <w:tr w:rsidR="005B5D33" w:rsidTr="005B5D33">
        <w:tc>
          <w:tcPr>
            <w:tcW w:w="3585" w:type="dxa"/>
          </w:tcPr>
          <w:p w:rsidR="005B5D33" w:rsidRDefault="005B5D33" w:rsidP="004B3E8F">
            <w:pPr>
              <w:pStyle w:val="ListParagraph"/>
              <w:ind w:left="0"/>
              <w:rPr>
                <w:color w:val="7F7F7F" w:themeColor="text1" w:themeTint="80"/>
              </w:rPr>
            </w:pPr>
            <w:r>
              <w:rPr>
                <w:color w:val="7F7F7F" w:themeColor="text1" w:themeTint="80"/>
              </w:rPr>
              <w:t>Tribal Council</w:t>
            </w:r>
          </w:p>
        </w:tc>
        <w:tc>
          <w:tcPr>
            <w:tcW w:w="5590" w:type="dxa"/>
          </w:tcPr>
          <w:p w:rsidR="005B5D33" w:rsidRDefault="005B5D33" w:rsidP="004B3E8F">
            <w:pPr>
              <w:pStyle w:val="ListParagraph"/>
              <w:ind w:left="0"/>
              <w:rPr>
                <w:color w:val="7F7F7F" w:themeColor="text1" w:themeTint="80"/>
              </w:rPr>
            </w:pPr>
            <w:r>
              <w:rPr>
                <w:color w:val="7F7F7F" w:themeColor="text1" w:themeTint="80"/>
              </w:rPr>
              <w:t>Ruling body that made important decisions. There was a chain of command of individuals that regulated sitting in the council, titles of individuals, and tattoos that men might wear.</w:t>
            </w:r>
          </w:p>
        </w:tc>
      </w:tr>
      <w:tr w:rsidR="005B5D33" w:rsidTr="005B5D33">
        <w:tc>
          <w:tcPr>
            <w:tcW w:w="3585" w:type="dxa"/>
          </w:tcPr>
          <w:p w:rsidR="005B5D33" w:rsidRDefault="005B5D33" w:rsidP="004B3E8F">
            <w:pPr>
              <w:pStyle w:val="ListParagraph"/>
              <w:ind w:left="0"/>
              <w:rPr>
                <w:color w:val="7F7F7F" w:themeColor="text1" w:themeTint="80"/>
              </w:rPr>
            </w:pPr>
            <w:r>
              <w:rPr>
                <w:color w:val="7F7F7F" w:themeColor="text1" w:themeTint="80"/>
              </w:rPr>
              <w:t>Representatives</w:t>
            </w:r>
          </w:p>
        </w:tc>
        <w:tc>
          <w:tcPr>
            <w:tcW w:w="5590" w:type="dxa"/>
          </w:tcPr>
          <w:p w:rsidR="005B5D33" w:rsidRDefault="005B5D33" w:rsidP="004B3E8F">
            <w:pPr>
              <w:pStyle w:val="ListParagraph"/>
              <w:ind w:left="0"/>
              <w:rPr>
                <w:color w:val="7F7F7F" w:themeColor="text1" w:themeTint="80"/>
              </w:rPr>
            </w:pPr>
            <w:r>
              <w:rPr>
                <w:color w:val="7F7F7F" w:themeColor="text1" w:themeTint="80"/>
              </w:rPr>
              <w:t>Made important tribal decisions.</w:t>
            </w:r>
          </w:p>
        </w:tc>
      </w:tr>
      <w:tr w:rsidR="005B5D33" w:rsidTr="005B5D33">
        <w:tc>
          <w:tcPr>
            <w:tcW w:w="3585" w:type="dxa"/>
          </w:tcPr>
          <w:p w:rsidR="005B5D33" w:rsidRDefault="005B5D33" w:rsidP="004B3E8F">
            <w:pPr>
              <w:pStyle w:val="ListParagraph"/>
              <w:ind w:left="0"/>
              <w:rPr>
                <w:color w:val="7F7F7F" w:themeColor="text1" w:themeTint="80"/>
              </w:rPr>
            </w:pPr>
            <w:r>
              <w:rPr>
                <w:color w:val="7F7F7F" w:themeColor="text1" w:themeTint="80"/>
              </w:rPr>
              <w:t>Clans</w:t>
            </w:r>
          </w:p>
        </w:tc>
        <w:tc>
          <w:tcPr>
            <w:tcW w:w="5590" w:type="dxa"/>
          </w:tcPr>
          <w:p w:rsidR="005B5D33" w:rsidRDefault="005B5D33" w:rsidP="004B3E8F">
            <w:pPr>
              <w:pStyle w:val="ListParagraph"/>
              <w:ind w:left="0"/>
              <w:rPr>
                <w:color w:val="7F7F7F" w:themeColor="text1" w:themeTint="80"/>
              </w:rPr>
            </w:pPr>
            <w:r>
              <w:rPr>
                <w:color w:val="7F7F7F" w:themeColor="text1" w:themeTint="80"/>
              </w:rPr>
              <w:t>Punished criminals, offered protection from violence, sought revenge for killing a clan member, approval of marriages that crossed clan lines.</w:t>
            </w:r>
          </w:p>
        </w:tc>
      </w:tr>
      <w:tr w:rsidR="005B5D33" w:rsidTr="005B5D33">
        <w:tc>
          <w:tcPr>
            <w:tcW w:w="3585" w:type="dxa"/>
          </w:tcPr>
          <w:p w:rsidR="005B5D33" w:rsidRDefault="005B5D33" w:rsidP="004B3E8F">
            <w:pPr>
              <w:pStyle w:val="ListParagraph"/>
              <w:ind w:left="0"/>
              <w:rPr>
                <w:color w:val="7F7F7F" w:themeColor="text1" w:themeTint="80"/>
              </w:rPr>
            </w:pPr>
            <w:r>
              <w:rPr>
                <w:color w:val="7F7F7F" w:themeColor="text1" w:themeTint="80"/>
              </w:rPr>
              <w:t>Chiefs</w:t>
            </w:r>
          </w:p>
        </w:tc>
        <w:tc>
          <w:tcPr>
            <w:tcW w:w="5590" w:type="dxa"/>
          </w:tcPr>
          <w:p w:rsidR="005B5D33" w:rsidRDefault="005B5D33" w:rsidP="004B3E8F">
            <w:pPr>
              <w:pStyle w:val="ListParagraph"/>
              <w:ind w:left="0"/>
              <w:rPr>
                <w:color w:val="7F7F7F" w:themeColor="text1" w:themeTint="80"/>
              </w:rPr>
            </w:pPr>
            <w:r>
              <w:rPr>
                <w:color w:val="7F7F7F" w:themeColor="text1" w:themeTint="80"/>
              </w:rPr>
              <w:t>Acted as spokesmen for the council. They had political and religious authority.</w:t>
            </w:r>
          </w:p>
        </w:tc>
      </w:tr>
      <w:tr w:rsidR="005B5D33" w:rsidTr="005B5D33">
        <w:tc>
          <w:tcPr>
            <w:tcW w:w="3585" w:type="dxa"/>
          </w:tcPr>
          <w:p w:rsidR="005B5D33" w:rsidRDefault="005B5D33" w:rsidP="004B3E8F">
            <w:pPr>
              <w:pStyle w:val="ListParagraph"/>
              <w:ind w:left="0"/>
              <w:rPr>
                <w:color w:val="7F7F7F" w:themeColor="text1" w:themeTint="80"/>
              </w:rPr>
            </w:pPr>
            <w:r>
              <w:rPr>
                <w:color w:val="7F7F7F" w:themeColor="text1" w:themeTint="80"/>
              </w:rPr>
              <w:t>Men</w:t>
            </w:r>
          </w:p>
        </w:tc>
        <w:tc>
          <w:tcPr>
            <w:tcW w:w="5590" w:type="dxa"/>
          </w:tcPr>
          <w:p w:rsidR="005B5D33" w:rsidRDefault="008A26E8" w:rsidP="004B3E8F">
            <w:pPr>
              <w:pStyle w:val="ListParagraph"/>
              <w:ind w:left="0"/>
              <w:rPr>
                <w:color w:val="7F7F7F" w:themeColor="text1" w:themeTint="80"/>
              </w:rPr>
            </w:pPr>
            <w:r>
              <w:rPr>
                <w:color w:val="7F7F7F" w:themeColor="text1" w:themeTint="80"/>
              </w:rPr>
              <w:t xml:space="preserve">Men held important political and religious positions, </w:t>
            </w:r>
            <w:r w:rsidR="005B5D33">
              <w:rPr>
                <w:color w:val="7F7F7F" w:themeColor="text1" w:themeTint="80"/>
              </w:rPr>
              <w:t>cleared the land, constructed buildings, hunted deer and bear, and fought other tribes.</w:t>
            </w:r>
          </w:p>
        </w:tc>
      </w:tr>
      <w:tr w:rsidR="005B5D33" w:rsidTr="005B5D33">
        <w:tc>
          <w:tcPr>
            <w:tcW w:w="3585" w:type="dxa"/>
          </w:tcPr>
          <w:p w:rsidR="005B5D33" w:rsidRDefault="005B5D33" w:rsidP="004B3E8F">
            <w:pPr>
              <w:pStyle w:val="ListParagraph"/>
              <w:ind w:left="0"/>
              <w:rPr>
                <w:color w:val="7F7F7F" w:themeColor="text1" w:themeTint="80"/>
              </w:rPr>
            </w:pPr>
            <w:r>
              <w:rPr>
                <w:color w:val="7F7F7F" w:themeColor="text1" w:themeTint="80"/>
              </w:rPr>
              <w:t>Women</w:t>
            </w:r>
          </w:p>
        </w:tc>
        <w:tc>
          <w:tcPr>
            <w:tcW w:w="5590" w:type="dxa"/>
          </w:tcPr>
          <w:p w:rsidR="005B5D33" w:rsidRDefault="005B5D33" w:rsidP="004B3E8F">
            <w:pPr>
              <w:pStyle w:val="ListParagraph"/>
              <w:ind w:left="0"/>
              <w:rPr>
                <w:color w:val="7F7F7F" w:themeColor="text1" w:themeTint="80"/>
              </w:rPr>
            </w:pPr>
            <w:r>
              <w:rPr>
                <w:color w:val="7F7F7F" w:themeColor="text1" w:themeTint="80"/>
              </w:rPr>
              <w:t>Worked on the farm. They did most of the planting, weeding, and harvesting. They made pottery, gathered food, and tanned hides.</w:t>
            </w:r>
          </w:p>
        </w:tc>
      </w:tr>
      <w:tr w:rsidR="005B5D33" w:rsidTr="005B5D33">
        <w:tc>
          <w:tcPr>
            <w:tcW w:w="3585" w:type="dxa"/>
          </w:tcPr>
          <w:p w:rsidR="005B5D33" w:rsidRDefault="005B5D33" w:rsidP="004B3E8F">
            <w:pPr>
              <w:pStyle w:val="ListParagraph"/>
              <w:ind w:left="0"/>
              <w:rPr>
                <w:color w:val="7F7F7F" w:themeColor="text1" w:themeTint="80"/>
              </w:rPr>
            </w:pPr>
            <w:r>
              <w:rPr>
                <w:color w:val="7F7F7F" w:themeColor="text1" w:themeTint="80"/>
              </w:rPr>
              <w:t>The role of the environment</w:t>
            </w:r>
          </w:p>
        </w:tc>
        <w:tc>
          <w:tcPr>
            <w:tcW w:w="5590" w:type="dxa"/>
          </w:tcPr>
          <w:p w:rsidR="005B5D33" w:rsidRDefault="00F1330F" w:rsidP="004B3E8F">
            <w:pPr>
              <w:pStyle w:val="ListParagraph"/>
              <w:ind w:left="0"/>
              <w:rPr>
                <w:color w:val="7F7F7F" w:themeColor="text1" w:themeTint="80"/>
              </w:rPr>
            </w:pPr>
            <w:r>
              <w:rPr>
                <w:color w:val="7F7F7F" w:themeColor="text1" w:themeTint="80"/>
              </w:rPr>
              <w:t xml:space="preserve">Began to grow crops for food, developed permanent settlements near streams. </w:t>
            </w:r>
          </w:p>
        </w:tc>
      </w:tr>
    </w:tbl>
    <w:p w:rsidR="008503BB" w:rsidRPr="00AE0ED6" w:rsidRDefault="008503BB" w:rsidP="008503BB">
      <w:pPr>
        <w:rPr>
          <w:rFonts w:ascii="Comic Sans MS" w:hAnsi="Comic Sans MS"/>
          <w:sz w:val="48"/>
          <w:szCs w:val="48"/>
        </w:rPr>
      </w:pPr>
    </w:p>
    <w:sectPr w:rsidR="008503BB" w:rsidRPr="00AE0ED6" w:rsidSect="00003EC3">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614" w:rsidRDefault="00D34D17">
      <w:r>
        <w:separator/>
      </w:r>
    </w:p>
  </w:endnote>
  <w:endnote w:type="continuationSeparator" w:id="0">
    <w:p w:rsidR="008C5614" w:rsidRDefault="00D3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2F9" w:rsidRDefault="00EB43F6">
    <w:pPr>
      <w:ind w:right="260"/>
      <w:rPr>
        <w:color w:val="222A35" w:themeColor="text2" w:themeShade="80"/>
        <w:sz w:val="26"/>
        <w:szCs w:val="26"/>
      </w:rPr>
    </w:pPr>
    <w:r>
      <w:rPr>
        <w:noProof/>
        <w:color w:val="44546A" w:themeColor="text2"/>
        <w:sz w:val="26"/>
        <w:szCs w:val="26"/>
      </w:rPr>
      <mc:AlternateContent>
        <mc:Choice Requires="wps">
          <w:drawing>
            <wp:anchor distT="0" distB="0" distL="114300" distR="114300" simplePos="0" relativeHeight="251658240"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26670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52F9" w:rsidRPr="004952F9" w:rsidRDefault="00950DB5">
                          <w:pPr>
                            <w:jc w:val="center"/>
                            <w:rPr>
                              <w:rFonts w:ascii="Times New Roman" w:hAnsi="Times New Roman" w:cs="Times New Roman"/>
                              <w:color w:val="222A35" w:themeColor="text2" w:themeShade="80"/>
                            </w:rPr>
                          </w:pPr>
                          <w:r>
                            <w:fldChar w:fldCharType="begin"/>
                          </w:r>
                          <w:r>
                            <w:instrText xml:space="preserve"> PAGE  \* Arabic  \* MERGEFORMAT </w:instrText>
                          </w:r>
                          <w:r>
                            <w:fldChar w:fldCharType="separate"/>
                          </w:r>
                          <w:r w:rsidR="00F65E8B" w:rsidRPr="00F65E8B">
                            <w:rPr>
                              <w:rFonts w:ascii="Times New Roman" w:hAnsi="Times New Roman" w:cs="Times New Roman"/>
                              <w:noProof/>
                              <w:color w:val="222A35" w:themeColor="text2" w:themeShade="80"/>
                            </w:rPr>
                            <w:t>8</w:t>
                          </w:r>
                          <w:r>
                            <w:rPr>
                              <w:rFonts w:ascii="Times New Roman" w:hAnsi="Times New Roman" w:cs="Times New Roman"/>
                              <w:noProof/>
                              <w:color w:val="222A35"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8" type="#_x0000_t202" style="position:absolute;margin-left:0;margin-top:0;width:30.3pt;height:21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" fillcolor="white [3201]" stroked="f" strokeweight=".5pt">
              <v:path arrowok="t"/>
              <v:textbox style="mso-fit-shape-to-text:t" inset="0,,0">
                <w:txbxContent>
                  <w:p w:rsidR="004952F9" w:rsidRPr="004952F9" w:rsidRDefault="00950DB5">
                    <w:pPr>
                      <w:jc w:val="center"/>
                      <w:rPr>
                        <w:rFonts w:ascii="Times New Roman" w:hAnsi="Times New Roman" w:cs="Times New Roman"/>
                        <w:color w:val="222A35" w:themeColor="text2" w:themeShade="80"/>
                      </w:rPr>
                    </w:pPr>
                    <w:r>
                      <w:fldChar w:fldCharType="begin"/>
                    </w:r>
                    <w:r>
                      <w:instrText xml:space="preserve"> PAGE  \* Arabic  \* MERGEFORMAT </w:instrText>
                    </w:r>
                    <w:r>
                      <w:fldChar w:fldCharType="separate"/>
                    </w:r>
                    <w:r w:rsidR="00F65E8B" w:rsidRPr="00F65E8B">
                      <w:rPr>
                        <w:rFonts w:ascii="Times New Roman" w:hAnsi="Times New Roman" w:cs="Times New Roman"/>
                        <w:noProof/>
                        <w:color w:val="222A35" w:themeColor="text2" w:themeShade="80"/>
                      </w:rPr>
                      <w:t>8</w:t>
                    </w:r>
                    <w:r>
                      <w:rPr>
                        <w:rFonts w:ascii="Times New Roman" w:hAnsi="Times New Roman" w:cs="Times New Roman"/>
                        <w:noProof/>
                        <w:color w:val="222A35" w:themeColor="text2" w:themeShade="80"/>
                      </w:rPr>
                      <w:fldChar w:fldCharType="end"/>
                    </w:r>
                  </w:p>
                </w:txbxContent>
              </v:textbox>
              <w10:wrap anchorx="page" anchory="page"/>
            </v:shape>
          </w:pict>
        </mc:Fallback>
      </mc:AlternateContent>
    </w:r>
  </w:p>
  <w:p w:rsidR="004952F9" w:rsidRDefault="00F65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614" w:rsidRDefault="00D34D17">
      <w:r>
        <w:separator/>
      </w:r>
    </w:p>
  </w:footnote>
  <w:footnote w:type="continuationSeparator" w:id="0">
    <w:p w:rsidR="008C5614" w:rsidRDefault="00D34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3737"/>
    <w:multiLevelType w:val="hybridMultilevel"/>
    <w:tmpl w:val="FD52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02C2A"/>
    <w:multiLevelType w:val="hybridMultilevel"/>
    <w:tmpl w:val="07F0D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DF0932"/>
    <w:multiLevelType w:val="hybridMultilevel"/>
    <w:tmpl w:val="C77C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00438"/>
    <w:multiLevelType w:val="hybridMultilevel"/>
    <w:tmpl w:val="6170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4555C"/>
    <w:multiLevelType w:val="hybridMultilevel"/>
    <w:tmpl w:val="D1A4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57A3B"/>
    <w:multiLevelType w:val="hybridMultilevel"/>
    <w:tmpl w:val="F116A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B0F00"/>
    <w:multiLevelType w:val="hybridMultilevel"/>
    <w:tmpl w:val="504C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2A2962"/>
    <w:multiLevelType w:val="hybridMultilevel"/>
    <w:tmpl w:val="64DA8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6A60CC"/>
    <w:multiLevelType w:val="hybridMultilevel"/>
    <w:tmpl w:val="6DB0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25AEB"/>
    <w:multiLevelType w:val="hybridMultilevel"/>
    <w:tmpl w:val="6864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3F4FF7"/>
    <w:multiLevelType w:val="hybridMultilevel"/>
    <w:tmpl w:val="D3E233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6A5A16"/>
    <w:multiLevelType w:val="hybridMultilevel"/>
    <w:tmpl w:val="738A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413C8E"/>
    <w:multiLevelType w:val="hybridMultilevel"/>
    <w:tmpl w:val="A27AB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255FA"/>
    <w:multiLevelType w:val="hybridMultilevel"/>
    <w:tmpl w:val="D3D4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DD105E"/>
    <w:multiLevelType w:val="hybridMultilevel"/>
    <w:tmpl w:val="4BE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8961D3"/>
    <w:multiLevelType w:val="hybridMultilevel"/>
    <w:tmpl w:val="5C8C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4E2CE4"/>
    <w:multiLevelType w:val="hybridMultilevel"/>
    <w:tmpl w:val="E88CC3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34B40BAE"/>
    <w:multiLevelType w:val="hybridMultilevel"/>
    <w:tmpl w:val="8E92F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057AF"/>
    <w:multiLevelType w:val="hybridMultilevel"/>
    <w:tmpl w:val="397E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CB42A7"/>
    <w:multiLevelType w:val="hybridMultilevel"/>
    <w:tmpl w:val="8964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304B55"/>
    <w:multiLevelType w:val="hybridMultilevel"/>
    <w:tmpl w:val="8D48685A"/>
    <w:lvl w:ilvl="0" w:tplc="48E4B86C">
      <w:start w:val="1"/>
      <w:numFmt w:val="decimal"/>
      <w:lvlText w:val="%1."/>
      <w:lvlJc w:val="left"/>
      <w:pPr>
        <w:ind w:left="720" w:hanging="360"/>
      </w:pPr>
      <w:rPr>
        <w:rFonts w:cstheme="minorBidi"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6550B1"/>
    <w:multiLevelType w:val="hybridMultilevel"/>
    <w:tmpl w:val="F116A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357200"/>
    <w:multiLevelType w:val="hybridMultilevel"/>
    <w:tmpl w:val="6BB0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ED76D0"/>
    <w:multiLevelType w:val="hybridMultilevel"/>
    <w:tmpl w:val="0032C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827528"/>
    <w:multiLevelType w:val="hybridMultilevel"/>
    <w:tmpl w:val="9650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B4657C"/>
    <w:multiLevelType w:val="hybridMultilevel"/>
    <w:tmpl w:val="2CB6C2F6"/>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1182807"/>
    <w:multiLevelType w:val="hybridMultilevel"/>
    <w:tmpl w:val="B914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C8546D"/>
    <w:multiLevelType w:val="hybridMultilevel"/>
    <w:tmpl w:val="0CA2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2D10B2"/>
    <w:multiLevelType w:val="hybridMultilevel"/>
    <w:tmpl w:val="7E36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AB282B"/>
    <w:multiLevelType w:val="hybridMultilevel"/>
    <w:tmpl w:val="6FE8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6"/>
  </w:num>
  <w:num w:numId="4">
    <w:abstractNumId w:val="11"/>
  </w:num>
  <w:num w:numId="5">
    <w:abstractNumId w:val="14"/>
  </w:num>
  <w:num w:numId="6">
    <w:abstractNumId w:val="7"/>
  </w:num>
  <w:num w:numId="7">
    <w:abstractNumId w:val="20"/>
  </w:num>
  <w:num w:numId="8">
    <w:abstractNumId w:val="21"/>
  </w:num>
  <w:num w:numId="9">
    <w:abstractNumId w:val="8"/>
  </w:num>
  <w:num w:numId="10">
    <w:abstractNumId w:val="16"/>
  </w:num>
  <w:num w:numId="11">
    <w:abstractNumId w:val="18"/>
  </w:num>
  <w:num w:numId="12">
    <w:abstractNumId w:val="26"/>
  </w:num>
  <w:num w:numId="13">
    <w:abstractNumId w:val="13"/>
  </w:num>
  <w:num w:numId="14">
    <w:abstractNumId w:val="4"/>
  </w:num>
  <w:num w:numId="15">
    <w:abstractNumId w:val="29"/>
  </w:num>
  <w:num w:numId="16">
    <w:abstractNumId w:val="22"/>
  </w:num>
  <w:num w:numId="17">
    <w:abstractNumId w:val="24"/>
  </w:num>
  <w:num w:numId="18">
    <w:abstractNumId w:val="25"/>
  </w:num>
  <w:num w:numId="19">
    <w:abstractNumId w:val="9"/>
  </w:num>
  <w:num w:numId="20">
    <w:abstractNumId w:val="1"/>
  </w:num>
  <w:num w:numId="21">
    <w:abstractNumId w:val="2"/>
  </w:num>
  <w:num w:numId="22">
    <w:abstractNumId w:val="3"/>
  </w:num>
  <w:num w:numId="23">
    <w:abstractNumId w:val="23"/>
  </w:num>
  <w:num w:numId="24">
    <w:abstractNumId w:val="15"/>
  </w:num>
  <w:num w:numId="25">
    <w:abstractNumId w:val="0"/>
  </w:num>
  <w:num w:numId="26">
    <w:abstractNumId w:val="12"/>
  </w:num>
  <w:num w:numId="27">
    <w:abstractNumId w:val="5"/>
  </w:num>
  <w:num w:numId="28">
    <w:abstractNumId w:val="19"/>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F6"/>
    <w:rsid w:val="00015A17"/>
    <w:rsid w:val="00045F4B"/>
    <w:rsid w:val="00074A09"/>
    <w:rsid w:val="001B369D"/>
    <w:rsid w:val="001E222B"/>
    <w:rsid w:val="001F5D6D"/>
    <w:rsid w:val="002407BC"/>
    <w:rsid w:val="002853B3"/>
    <w:rsid w:val="00336A00"/>
    <w:rsid w:val="003E1245"/>
    <w:rsid w:val="00495EBE"/>
    <w:rsid w:val="00513BF0"/>
    <w:rsid w:val="0058187D"/>
    <w:rsid w:val="005B0A25"/>
    <w:rsid w:val="005B5D33"/>
    <w:rsid w:val="006265C0"/>
    <w:rsid w:val="00674FEF"/>
    <w:rsid w:val="007719FC"/>
    <w:rsid w:val="007C3549"/>
    <w:rsid w:val="008503BB"/>
    <w:rsid w:val="008625A4"/>
    <w:rsid w:val="008A26E8"/>
    <w:rsid w:val="008C5614"/>
    <w:rsid w:val="00922FDB"/>
    <w:rsid w:val="00931875"/>
    <w:rsid w:val="00950DB5"/>
    <w:rsid w:val="00996F1B"/>
    <w:rsid w:val="00A341FE"/>
    <w:rsid w:val="00A55096"/>
    <w:rsid w:val="00A80E15"/>
    <w:rsid w:val="00AE0ED6"/>
    <w:rsid w:val="00BA2066"/>
    <w:rsid w:val="00BB69D4"/>
    <w:rsid w:val="00CF1F8F"/>
    <w:rsid w:val="00D344D8"/>
    <w:rsid w:val="00D34D17"/>
    <w:rsid w:val="00E03C05"/>
    <w:rsid w:val="00EB43F6"/>
    <w:rsid w:val="00F050C2"/>
    <w:rsid w:val="00F1330F"/>
    <w:rsid w:val="00F6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4776A58-4F24-4B76-88CA-C4E2A728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3F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3F6"/>
    <w:pPr>
      <w:ind w:left="720"/>
      <w:contextualSpacing/>
    </w:pPr>
  </w:style>
  <w:style w:type="table" w:styleId="TableGrid">
    <w:name w:val="Table Grid"/>
    <w:basedOn w:val="TableNormal"/>
    <w:uiPriority w:val="59"/>
    <w:rsid w:val="00EB43F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43F6"/>
    <w:pPr>
      <w:autoSpaceDE w:val="0"/>
      <w:autoSpaceDN w:val="0"/>
      <w:adjustRightInd w:val="0"/>
      <w:spacing w:after="0" w:line="240" w:lineRule="auto"/>
    </w:pPr>
    <w:rPr>
      <w:rFonts w:ascii="Cambria" w:eastAsiaTheme="minorEastAsia" w:hAnsi="Cambria" w:cs="Cambria"/>
      <w:color w:val="000000"/>
      <w:sz w:val="24"/>
      <w:szCs w:val="24"/>
    </w:rPr>
  </w:style>
  <w:style w:type="paragraph" w:styleId="Footer">
    <w:name w:val="footer"/>
    <w:basedOn w:val="Normal"/>
    <w:link w:val="FooterChar"/>
    <w:uiPriority w:val="99"/>
    <w:unhideWhenUsed/>
    <w:rsid w:val="00EB43F6"/>
    <w:pPr>
      <w:tabs>
        <w:tab w:val="center" w:pos="4680"/>
        <w:tab w:val="right" w:pos="9360"/>
      </w:tabs>
    </w:pPr>
  </w:style>
  <w:style w:type="character" w:customStyle="1" w:styleId="FooterChar">
    <w:name w:val="Footer Char"/>
    <w:basedOn w:val="DefaultParagraphFont"/>
    <w:link w:val="Footer"/>
    <w:uiPriority w:val="99"/>
    <w:rsid w:val="00EB43F6"/>
    <w:rPr>
      <w:rFonts w:eastAsiaTheme="minorEastAsia"/>
      <w:sz w:val="24"/>
      <w:szCs w:val="24"/>
    </w:rPr>
  </w:style>
  <w:style w:type="character" w:styleId="Hyperlink">
    <w:name w:val="Hyperlink"/>
    <w:basedOn w:val="DefaultParagraphFont"/>
    <w:uiPriority w:val="99"/>
    <w:unhideWhenUsed/>
    <w:rsid w:val="00EB43F6"/>
    <w:rPr>
      <w:color w:val="0563C1" w:themeColor="hyperlink"/>
      <w:u w:val="single"/>
    </w:rPr>
  </w:style>
  <w:style w:type="character" w:styleId="Strong">
    <w:name w:val="Strong"/>
    <w:basedOn w:val="DefaultParagraphFont"/>
    <w:uiPriority w:val="22"/>
    <w:qFormat/>
    <w:rsid w:val="00EB4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studies.org/standards/strands" TargetMode="External"/><Relationship Id="rId13" Type="http://schemas.openxmlformats.org/officeDocument/2006/relationships/hyperlink" Target="http://www.corestandards.org/ELA-Litera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cation.nationalgeographic.com/education/standards/national-geography-standards/?ar_a=1" TargetMode="External"/><Relationship Id="rId12" Type="http://schemas.openxmlformats.org/officeDocument/2006/relationships/hyperlink" Target="https://netforum.avectra.com/images/Geo4LifeStandardsCover.jp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etforum.avectra.com/images/Geo4LifeStandardsCover.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ialstudies.org/standards/strands" TargetMode="External"/><Relationship Id="rId5" Type="http://schemas.openxmlformats.org/officeDocument/2006/relationships/footnotes" Target="footnotes.xml"/><Relationship Id="rId15" Type="http://schemas.openxmlformats.org/officeDocument/2006/relationships/hyperlink" Target="http://www.socialstudies.org/standards/strands" TargetMode="External"/><Relationship Id="rId10" Type="http://schemas.openxmlformats.org/officeDocument/2006/relationships/hyperlink" Target="&#160;http://www.mde.k12.ms.us/curriculum-and-instruction/socialstud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restandards.org/ELA-Literacy/" TargetMode="External"/><Relationship Id="rId14" Type="http://schemas.openxmlformats.org/officeDocument/2006/relationships/hyperlink" Target="&#160;http://www.mde.k12.ms.us/curriculum-and-instruction/social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5478299-97A6-40C1-8323-A9D87FD9CA71}">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496</TotalTime>
  <Pages>8</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Esohe Egiebor</dc:creator>
  <cp:keywords/>
  <dc:description/>
  <cp:lastModifiedBy>Esohe Egiebor</cp:lastModifiedBy>
  <cp:revision>7</cp:revision>
  <dcterms:created xsi:type="dcterms:W3CDTF">2014-12-02T17:56:00Z</dcterms:created>
  <dcterms:modified xsi:type="dcterms:W3CDTF">2015-02-03T18:47:00Z</dcterms:modified>
</cp:coreProperties>
</file>