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FB62" w14:textId="050B93D0" w:rsidR="00F26781" w:rsidRDefault="00F26781" w:rsidP="00F26781">
      <w:pPr>
        <w:jc w:val="center"/>
        <w:rPr>
          <w:rFonts w:ascii="Frutiger LT Std 45 Light" w:hAnsi="Frutiger LT Std 45 Light"/>
          <w:sz w:val="28"/>
          <w:szCs w:val="28"/>
        </w:rPr>
      </w:pPr>
      <w:r w:rsidRPr="00F26781">
        <w:rPr>
          <w:rFonts w:ascii="Frutiger LT Std 45 Light" w:hAnsi="Frutiger LT Std 45 Light"/>
          <w:sz w:val="28"/>
          <w:szCs w:val="28"/>
        </w:rPr>
        <w:t xml:space="preserve">Lewis Garrard </w:t>
      </w:r>
      <w:r w:rsidR="00F26CE0">
        <w:rPr>
          <w:rFonts w:ascii="Frutiger LT Std 45 Light" w:hAnsi="Frutiger LT Std 45 Light"/>
          <w:sz w:val="28"/>
          <w:szCs w:val="28"/>
        </w:rPr>
        <w:t xml:space="preserve">Cultural Dress </w:t>
      </w:r>
      <w:r w:rsidRPr="00F26781">
        <w:rPr>
          <w:rFonts w:ascii="Frutiger LT Std 45 Light" w:hAnsi="Frutiger LT Std 45 Light"/>
          <w:sz w:val="28"/>
          <w:szCs w:val="28"/>
        </w:rPr>
        <w:t>Exit Ticket Answer Key</w:t>
      </w:r>
    </w:p>
    <w:p w14:paraId="5979BBF0" w14:textId="77777777" w:rsidR="00F26781" w:rsidRDefault="00F26781" w:rsidP="00F26781">
      <w:pPr>
        <w:jc w:val="center"/>
        <w:rPr>
          <w:rFonts w:ascii="Frutiger LT Std 45 Light" w:hAnsi="Frutiger LT Std 45 Light"/>
          <w:sz w:val="28"/>
          <w:szCs w:val="28"/>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9240"/>
      </w:tblGrid>
      <w:tr w:rsidR="00F26781" w14:paraId="1FC925C3" w14:textId="77777777" w:rsidTr="006A62C6">
        <w:trPr>
          <w:trHeight w:val="5325"/>
        </w:trPr>
        <w:tc>
          <w:tcPr>
            <w:tcW w:w="9240" w:type="dxa"/>
          </w:tcPr>
          <w:p w14:paraId="1B32E38E" w14:textId="77777777" w:rsidR="00F26781" w:rsidRPr="00FA366A" w:rsidRDefault="00F26781" w:rsidP="006A62C6">
            <w:pPr>
              <w:jc w:val="center"/>
              <w:rPr>
                <w:rFonts w:ascii="Amasis MT Pro Medium" w:hAnsi="Amasis MT Pro Medium"/>
                <w:sz w:val="44"/>
                <w:szCs w:val="44"/>
                <w:u w:val="single"/>
              </w:rPr>
            </w:pPr>
            <w:r w:rsidRPr="00FA366A">
              <w:rPr>
                <w:rFonts w:ascii="Amasis MT Pro Medium" w:hAnsi="Amasis MT Pro Medium"/>
                <w:sz w:val="44"/>
                <w:szCs w:val="44"/>
                <w:u w:val="single"/>
              </w:rPr>
              <w:t>Exit Ticket</w:t>
            </w:r>
          </w:p>
          <w:p w14:paraId="0A5082ED" w14:textId="77777777" w:rsidR="00F26781" w:rsidRPr="00F83447" w:rsidRDefault="00F26781" w:rsidP="006A62C6">
            <w:pPr>
              <w:jc w:val="center"/>
              <w:rPr>
                <w:rFonts w:ascii="Amasis MT Pro Medium" w:hAnsi="Amasis MT Pro Medium"/>
                <w:sz w:val="28"/>
                <w:szCs w:val="28"/>
              </w:rPr>
            </w:pPr>
          </w:p>
          <w:p w14:paraId="074327CA" w14:textId="3EAA3617" w:rsidR="00F26781" w:rsidRPr="00F83447" w:rsidRDefault="00F26781" w:rsidP="00F15F80">
            <w:pPr>
              <w:pStyle w:val="ListParagraph"/>
              <w:numPr>
                <w:ilvl w:val="0"/>
                <w:numId w:val="1"/>
              </w:numPr>
              <w:rPr>
                <w:rFonts w:ascii="Amasis MT Pro Medium" w:hAnsi="Amasis MT Pro Medium"/>
                <w:sz w:val="28"/>
                <w:szCs w:val="28"/>
              </w:rPr>
            </w:pPr>
            <w:r w:rsidRPr="002A15FE">
              <w:rPr>
                <w:rFonts w:ascii="Amasis MT Pro Medium" w:hAnsi="Amasis MT Pro Medium"/>
                <w:sz w:val="28"/>
                <w:szCs w:val="28"/>
              </w:rPr>
              <w:t>What articles of dress indicate material availability and purpose for various people groups in the 1840s along the Borderlands?</w:t>
            </w:r>
            <w:r>
              <w:rPr>
                <w:rFonts w:ascii="Amasis MT Pro Medium" w:hAnsi="Amasis MT Pro Medium"/>
                <w:sz w:val="28"/>
                <w:szCs w:val="28"/>
              </w:rPr>
              <w:t xml:space="preserve"> </w:t>
            </w:r>
            <w:r w:rsidR="00A353D7">
              <w:t xml:space="preserve">Answers may </w:t>
            </w:r>
            <w:proofErr w:type="gramStart"/>
            <w:r w:rsidR="00A353D7">
              <w:t>include:</w:t>
            </w:r>
            <w:proofErr w:type="gramEnd"/>
            <w:r w:rsidR="00A353D7">
              <w:t xml:space="preserve"> Anglo men and women in the eastern U.S. who traveled West wore various tailored garments of cotton, linen, silk, lace, felt, and wool with stylized buttons. Top hats were also worn. Native American nations on the Plains wore clothing made from deerskin decorated in complex quillwork. Some men wore a crown lock adorned with feathers. Mexican men and women wore woven fabrics often of wool with bright colors and patterns. When trading posts opened, all these cultures varied their style with articles previously unavailable to them. Adding new garments or adornments from other cultures accomplished either a functional or style purpose. </w:t>
            </w:r>
          </w:p>
          <w:p w14:paraId="39E80E90" w14:textId="654C2E7B" w:rsidR="00F26781" w:rsidRPr="00E107AC" w:rsidRDefault="00F26781" w:rsidP="006A62C6">
            <w:pPr>
              <w:pStyle w:val="ListParagraph"/>
              <w:numPr>
                <w:ilvl w:val="0"/>
                <w:numId w:val="1"/>
              </w:numPr>
            </w:pPr>
            <w:r w:rsidRPr="00A353D7">
              <w:rPr>
                <w:rFonts w:ascii="Amasis MT Pro Medium" w:hAnsi="Amasis MT Pro Medium"/>
                <w:sz w:val="28"/>
                <w:szCs w:val="28"/>
              </w:rPr>
              <w:t xml:space="preserve">Name three reasons for these differences. </w:t>
            </w:r>
            <w:r w:rsidR="006E698C">
              <w:t>Answers may include: The location where people lived often determined what clothing they could wear because of the resources available. The eastern U.S. had access to manufactured clothing sold in stores. Mexico because of its sheep farming had access to wool and produced wool garments. Native American tribes had neither wool nor manufactured clothing, but regularly hunted deer and porcupine making them able to covert deerskin into comfortable clothing decorated with quillwork that allowed for movement when following animal herds. The occupational lifestyle of an Anglo merchant, a Native American hunter, and a Mexican herder influenced what clothing was practical. Top hats would not have been sensible when herding sheep. Comfortable deerskin clothing would not have communicated Anglo-European professionalism for a merchant in the east. The Mexican sarape would likely have been too warm to wear inside on a regular basis.</w:t>
            </w:r>
            <w:r w:rsidR="00845214">
              <w:rPr>
                <w:noProof/>
              </w:rPr>
              <w:drawing>
                <wp:anchor distT="0" distB="0" distL="114300" distR="114300" simplePos="0" relativeHeight="251659264" behindDoc="0" locked="0" layoutInCell="1" allowOverlap="1" wp14:anchorId="02BA77EB" wp14:editId="464FAE9F">
                  <wp:simplePos x="0" y="0"/>
                  <wp:positionH relativeFrom="column">
                    <wp:posOffset>4827270</wp:posOffset>
                  </wp:positionH>
                  <wp:positionV relativeFrom="paragraph">
                    <wp:posOffset>17780</wp:posOffset>
                  </wp:positionV>
                  <wp:extent cx="838200" cy="838200"/>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38200" cy="838200"/>
                          </a:xfrm>
                          <a:prstGeom prst="rect">
                            <a:avLst/>
                          </a:prstGeom>
                        </pic:spPr>
                      </pic:pic>
                    </a:graphicData>
                  </a:graphic>
                </wp:anchor>
              </w:drawing>
            </w:r>
          </w:p>
          <w:p w14:paraId="1683746B" w14:textId="77777777" w:rsidR="00F26781" w:rsidRDefault="00F26781" w:rsidP="006A62C6"/>
          <w:p w14:paraId="4C15F8FF" w14:textId="77777777" w:rsidR="00F26781" w:rsidRDefault="00F26781" w:rsidP="006A62C6"/>
          <w:p w14:paraId="01FE3D76" w14:textId="77777777" w:rsidR="00F26781" w:rsidRDefault="00F26781" w:rsidP="006A62C6"/>
          <w:p w14:paraId="11887DC9" w14:textId="77777777" w:rsidR="00F26781" w:rsidRDefault="00F26781" w:rsidP="006A62C6"/>
          <w:p w14:paraId="3C4E380D" w14:textId="77777777" w:rsidR="00F26781" w:rsidRPr="00721490" w:rsidRDefault="00F26781" w:rsidP="006A62C6"/>
        </w:tc>
      </w:tr>
    </w:tbl>
    <w:p w14:paraId="62B438B5" w14:textId="77777777" w:rsidR="00F26781" w:rsidRPr="00F26781" w:rsidRDefault="00F26781" w:rsidP="00F26781">
      <w:pPr>
        <w:jc w:val="center"/>
        <w:rPr>
          <w:rFonts w:ascii="Frutiger LT Std 45 Light" w:hAnsi="Frutiger LT Std 45 Light"/>
          <w:sz w:val="28"/>
          <w:szCs w:val="28"/>
        </w:rPr>
      </w:pPr>
    </w:p>
    <w:sectPr w:rsidR="00F26781" w:rsidRPr="00F2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53C4"/>
    <w:multiLevelType w:val="hybridMultilevel"/>
    <w:tmpl w:val="FA9C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79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81"/>
    <w:rsid w:val="005B751F"/>
    <w:rsid w:val="006C6E64"/>
    <w:rsid w:val="006E698C"/>
    <w:rsid w:val="00845214"/>
    <w:rsid w:val="00A34A9C"/>
    <w:rsid w:val="00A353D7"/>
    <w:rsid w:val="00F15F80"/>
    <w:rsid w:val="00F26781"/>
    <w:rsid w:val="00F2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5666"/>
  <w15:chartTrackingRefBased/>
  <w15:docId w15:val="{CFFEA461-6980-4467-BF62-20166619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7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78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5</cp:revision>
  <dcterms:created xsi:type="dcterms:W3CDTF">2024-09-25T14:43:00Z</dcterms:created>
  <dcterms:modified xsi:type="dcterms:W3CDTF">2024-09-25T16:08:00Z</dcterms:modified>
</cp:coreProperties>
</file>