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8957"/>
      </w:tblGrid>
      <w:tr w:rsidR="00F55198" w14:paraId="2645CA2D" w14:textId="77777777" w:rsidTr="00F55198">
        <w:trPr>
          <w:trHeight w:val="5490"/>
        </w:trPr>
        <w:tc>
          <w:tcPr>
            <w:tcW w:w="8957" w:type="dxa"/>
          </w:tcPr>
          <w:p w14:paraId="35635B1F" w14:textId="77777777" w:rsidR="00F55198" w:rsidRPr="00921F00" w:rsidRDefault="00F55198" w:rsidP="003E77EF">
            <w:pPr>
              <w:jc w:val="center"/>
              <w:rPr>
                <w:rFonts w:ascii="Amasis MT Pro Medium" w:hAnsi="Amasis MT Pro Medium"/>
                <w:sz w:val="44"/>
                <w:szCs w:val="44"/>
                <w:u w:val="single"/>
              </w:rPr>
            </w:pPr>
            <w:r w:rsidRPr="00FA366A">
              <w:rPr>
                <w:rFonts w:ascii="Amasis MT Pro Medium" w:hAnsi="Amasis MT Pro Medium"/>
                <w:sz w:val="44"/>
                <w:szCs w:val="44"/>
                <w:u w:val="single"/>
              </w:rPr>
              <w:t>Exit Ticket</w:t>
            </w:r>
          </w:p>
          <w:p w14:paraId="3FAB8EC7" w14:textId="77777777" w:rsidR="00F55198" w:rsidRPr="00E107AC" w:rsidRDefault="00F55198" w:rsidP="003E77EF">
            <w:pPr>
              <w:pStyle w:val="ListParagraph"/>
            </w:pPr>
          </w:p>
          <w:p w14:paraId="06CDF53D" w14:textId="4AC38F0A" w:rsidR="00F55198" w:rsidRPr="007F166C" w:rsidRDefault="00F55198" w:rsidP="00F9555D">
            <w:pPr>
              <w:pStyle w:val="ListParagraph"/>
              <w:numPr>
                <w:ilvl w:val="0"/>
                <w:numId w:val="1"/>
              </w:numPr>
              <w:rPr>
                <w:rFonts w:ascii="Amasis MT Pro Medium" w:hAnsi="Amasis MT Pro Medium"/>
                <w:sz w:val="32"/>
                <w:szCs w:val="32"/>
              </w:rPr>
            </w:pPr>
            <w:r>
              <w:rPr>
                <w:rFonts w:ascii="Amasis MT Pro Medium" w:hAnsi="Amasis MT Pro Medium"/>
                <w:sz w:val="32"/>
                <w:szCs w:val="32"/>
              </w:rPr>
              <w:t>In what ways can</w:t>
            </w:r>
            <w:r w:rsidRPr="00A819C6">
              <w:rPr>
                <w:rFonts w:ascii="Amasis MT Pro Medium" w:hAnsi="Amasis MT Pro Medium"/>
                <w:sz w:val="32"/>
                <w:szCs w:val="32"/>
              </w:rPr>
              <w:t xml:space="preserve"> a display of color </w:t>
            </w:r>
            <w:r>
              <w:rPr>
                <w:rFonts w:ascii="Amasis MT Pro Medium" w:hAnsi="Amasis MT Pro Medium"/>
                <w:sz w:val="32"/>
                <w:szCs w:val="32"/>
              </w:rPr>
              <w:t xml:space="preserve">or pattern </w:t>
            </w:r>
            <w:r w:rsidRPr="00A819C6">
              <w:rPr>
                <w:rFonts w:ascii="Amasis MT Pro Medium" w:hAnsi="Amasis MT Pro Medium"/>
                <w:sz w:val="32"/>
                <w:szCs w:val="32"/>
              </w:rPr>
              <w:t xml:space="preserve">communicate </w:t>
            </w:r>
            <w:r>
              <w:rPr>
                <w:rFonts w:ascii="Amasis MT Pro Medium" w:hAnsi="Amasis MT Pro Medium"/>
                <w:sz w:val="32"/>
                <w:szCs w:val="32"/>
              </w:rPr>
              <w:t xml:space="preserve">national identity and </w:t>
            </w:r>
            <w:r w:rsidRPr="00A819C6">
              <w:rPr>
                <w:rFonts w:ascii="Amasis MT Pro Medium" w:hAnsi="Amasis MT Pro Medium"/>
                <w:sz w:val="32"/>
                <w:szCs w:val="32"/>
              </w:rPr>
              <w:t>political intention?</w:t>
            </w:r>
            <w:r>
              <w:rPr>
                <w:rFonts w:ascii="Amasis MT Pro Medium" w:hAnsi="Amasis MT Pro Medium"/>
                <w:sz w:val="32"/>
                <w:szCs w:val="32"/>
              </w:rPr>
              <w:t xml:space="preserve"> </w:t>
            </w:r>
            <w:r w:rsidRPr="00F55198">
              <w:rPr>
                <w:rFonts w:ascii="Frutiger LT Std 45 Light" w:hAnsi="Frutiger LT Std 45 Light"/>
                <w:sz w:val="20"/>
                <w:szCs w:val="20"/>
              </w:rPr>
              <w:t>(Possible answers)</w:t>
            </w:r>
            <w:r>
              <w:rPr>
                <w:rFonts w:ascii="Amasis MT Pro Medium" w:hAnsi="Amasis MT Pro Medium"/>
                <w:sz w:val="32"/>
                <w:szCs w:val="32"/>
              </w:rPr>
              <w:t xml:space="preserve"> </w:t>
            </w:r>
            <w:r w:rsidR="00F9555D">
              <w:t>The all-white flag is understood by nations around the world to be the flag of surrender to an enemy. National flags, especially when raised, indicate claim to the territory where it is placed, adherence to that nation's laws, and protection of the people by that nation's government. To place a country's flag where you live is a means of agreement and peace with that country. The colors and patterns within a nation's flag have symbolism and meaning for the nation's citizens creating a sense of national identity, unity, and pride. In the same way, military and civilian groups use dress, color, designs, and markings to identify themselves with their nation. Soldiers and warriors may employ uniforms, cultural dress or paint, or other articles to demonstrate their national defense purposes.   </w:t>
            </w:r>
            <w:r w:rsidRPr="00D22BB0">
              <w:rPr>
                <w:noProof/>
              </w:rPr>
              <w:drawing>
                <wp:anchor distT="0" distB="0" distL="114300" distR="114300" simplePos="0" relativeHeight="251659264" behindDoc="0" locked="0" layoutInCell="1" allowOverlap="1" wp14:anchorId="5E69EFD8" wp14:editId="212326F5">
                  <wp:simplePos x="0" y="0"/>
                  <wp:positionH relativeFrom="column">
                    <wp:posOffset>4829175</wp:posOffset>
                  </wp:positionH>
                  <wp:positionV relativeFrom="paragraph">
                    <wp:posOffset>262890</wp:posOffset>
                  </wp:positionV>
                  <wp:extent cx="838200" cy="838200"/>
                  <wp:effectExtent l="0" t="0" r="0" b="0"/>
                  <wp:wrapSquare wrapText="bothSides"/>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838200" cy="838200"/>
                          </a:xfrm>
                          <a:prstGeom prst="rect">
                            <a:avLst/>
                          </a:prstGeom>
                        </pic:spPr>
                      </pic:pic>
                    </a:graphicData>
                  </a:graphic>
                </wp:anchor>
              </w:drawing>
            </w:r>
          </w:p>
        </w:tc>
      </w:tr>
    </w:tbl>
    <w:p w14:paraId="7EEE1574" w14:textId="77777777" w:rsidR="00F55198" w:rsidRDefault="00F55198"/>
    <w:sectPr w:rsidR="00F55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asis MT Pro Medium">
    <w:charset w:val="00"/>
    <w:family w:val="roman"/>
    <w:pitch w:val="variable"/>
    <w:sig w:usb0="A00000AF" w:usb1="4000205B" w:usb2="00000000" w:usb3="00000000" w:csb0="00000093" w:csb1="00000000"/>
  </w:font>
  <w:font w:name="Frutiger LT Std 45 Light">
    <w:panose1 w:val="020B04020202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189"/>
    <w:multiLevelType w:val="hybridMultilevel"/>
    <w:tmpl w:val="15C232B8"/>
    <w:lvl w:ilvl="0" w:tplc="F3FCB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3026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98"/>
    <w:rsid w:val="00913B5C"/>
    <w:rsid w:val="00B33873"/>
    <w:rsid w:val="00F55198"/>
    <w:rsid w:val="00F95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28FED"/>
  <w15:chartTrackingRefBased/>
  <w15:docId w15:val="{D3431FE7-B672-4377-8F60-139216C2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19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51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Ocheltree, Diana E</dc:creator>
  <cp:keywords/>
  <dc:description/>
  <cp:lastModifiedBy>Ocheltree, Diana E</cp:lastModifiedBy>
  <cp:revision>4</cp:revision>
  <dcterms:created xsi:type="dcterms:W3CDTF">2024-09-29T23:39:00Z</dcterms:created>
  <dcterms:modified xsi:type="dcterms:W3CDTF">2024-09-30T15:13:00Z</dcterms:modified>
</cp:coreProperties>
</file>