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B277" w14:textId="54F8B6B1" w:rsidR="00063E56" w:rsidRPr="00D535C2" w:rsidRDefault="00D535C2" w:rsidP="00063E56">
      <w:pPr>
        <w:autoSpaceDE w:val="0"/>
        <w:autoSpaceDN w:val="0"/>
        <w:adjustRightInd w:val="0"/>
        <w:rPr>
          <w:bCs/>
          <w:szCs w:val="24"/>
        </w:rPr>
      </w:pPr>
      <w:bookmarkStart w:id="0" w:name="_GoBack"/>
      <w:bookmarkEnd w:id="0"/>
      <w:r w:rsidRPr="00D535C2">
        <w:rPr>
          <w:bCs/>
          <w:szCs w:val="24"/>
        </w:rPr>
        <w:t>[</w:t>
      </w:r>
      <w:r w:rsidR="001C3C77" w:rsidRPr="00D535C2">
        <w:rPr>
          <w:bCs/>
          <w:szCs w:val="24"/>
        </w:rPr>
        <w:t xml:space="preserve">Note: </w:t>
      </w:r>
      <w:r w:rsidRPr="00D535C2">
        <w:rPr>
          <w:bCs/>
          <w:szCs w:val="24"/>
        </w:rPr>
        <w:t xml:space="preserve"> </w:t>
      </w:r>
      <w:r w:rsidR="001C3C77" w:rsidRPr="00D535C2">
        <w:rPr>
          <w:bCs/>
          <w:szCs w:val="24"/>
        </w:rPr>
        <w:t xml:space="preserve">Fill-in portions and guidance are in </w:t>
      </w:r>
      <w:r>
        <w:rPr>
          <w:bCs/>
          <w:szCs w:val="24"/>
        </w:rPr>
        <w:t>brackets</w:t>
      </w:r>
      <w:r w:rsidR="001C3C77" w:rsidRPr="00D535C2">
        <w:rPr>
          <w:bCs/>
          <w:szCs w:val="24"/>
        </w:rPr>
        <w:t xml:space="preserve">. </w:t>
      </w:r>
      <w:r w:rsidRPr="00D535C2">
        <w:rPr>
          <w:bCs/>
          <w:szCs w:val="24"/>
        </w:rPr>
        <w:t xml:space="preserve"> </w:t>
      </w:r>
      <w:r w:rsidR="001C3C77" w:rsidRPr="00D535C2">
        <w:rPr>
          <w:bCs/>
          <w:szCs w:val="24"/>
        </w:rPr>
        <w:t>Delete before distributing to Recipient.</w:t>
      </w:r>
      <w:r w:rsidRPr="00D535C2">
        <w:rPr>
          <w:bCs/>
          <w:szCs w:val="24"/>
        </w:rPr>
        <w:t>]</w:t>
      </w:r>
    </w:p>
    <w:p w14:paraId="3702B278" w14:textId="77777777" w:rsidR="00063E56" w:rsidRPr="00BF4D23" w:rsidRDefault="00063E56" w:rsidP="00181F70">
      <w:pPr>
        <w:jc w:val="center"/>
        <w:rPr>
          <w:b/>
          <w:szCs w:val="24"/>
        </w:rPr>
      </w:pPr>
    </w:p>
    <w:p w14:paraId="3702B279" w14:textId="77777777" w:rsidR="00063E56" w:rsidRPr="00BF4D23" w:rsidRDefault="00063E56" w:rsidP="00181F70">
      <w:pPr>
        <w:jc w:val="center"/>
        <w:rPr>
          <w:b/>
          <w:szCs w:val="24"/>
        </w:rPr>
      </w:pPr>
    </w:p>
    <w:p w14:paraId="3702B27A" w14:textId="69E0E516" w:rsidR="00181F70" w:rsidRPr="00BF4D23" w:rsidRDefault="00181F70" w:rsidP="00181F70">
      <w:pPr>
        <w:jc w:val="center"/>
        <w:rPr>
          <w:b/>
          <w:szCs w:val="24"/>
        </w:rPr>
      </w:pPr>
      <w:r w:rsidRPr="00BF4D23">
        <w:rPr>
          <w:b/>
          <w:szCs w:val="24"/>
        </w:rPr>
        <w:t xml:space="preserve">Task Agreement Number </w:t>
      </w:r>
      <w:r w:rsidR="00D535C2" w:rsidRPr="00D535C2">
        <w:rPr>
          <w:bCs/>
          <w:szCs w:val="24"/>
        </w:rPr>
        <w:t>[</w:t>
      </w:r>
      <w:r w:rsidR="00A90D0D" w:rsidRPr="00D535C2">
        <w:rPr>
          <w:bCs/>
          <w:szCs w:val="24"/>
        </w:rPr>
        <w:t>FBMS</w:t>
      </w:r>
      <w:r w:rsidR="0034398D" w:rsidRPr="00D535C2">
        <w:rPr>
          <w:bCs/>
          <w:szCs w:val="24"/>
        </w:rPr>
        <w:t xml:space="preserve"> will assign agreement number</w:t>
      </w:r>
      <w:r w:rsidR="00D535C2" w:rsidRPr="00D535C2">
        <w:rPr>
          <w:bCs/>
          <w:szCs w:val="24"/>
        </w:rPr>
        <w:t>]</w:t>
      </w:r>
    </w:p>
    <w:p w14:paraId="3702B27B" w14:textId="77777777" w:rsidR="00AF1299" w:rsidRPr="00BF4D23" w:rsidRDefault="00AF1299" w:rsidP="00AF1299">
      <w:pPr>
        <w:jc w:val="center"/>
        <w:rPr>
          <w:szCs w:val="24"/>
          <w:u w:val="single"/>
        </w:rPr>
      </w:pPr>
      <w:r w:rsidRPr="00D535C2">
        <w:rPr>
          <w:szCs w:val="24"/>
          <w:u w:val="single"/>
        </w:rPr>
        <w:t>Under</w:t>
      </w:r>
      <w:r w:rsidRPr="00BF4D23">
        <w:rPr>
          <w:szCs w:val="24"/>
          <w:u w:val="single"/>
        </w:rPr>
        <w:t xml:space="preserve"> </w:t>
      </w:r>
    </w:p>
    <w:p w14:paraId="3702B27C" w14:textId="72B3FC3F" w:rsidR="00AF1299" w:rsidRPr="00BF4D23" w:rsidRDefault="004A663F" w:rsidP="00AF1299">
      <w:pPr>
        <w:jc w:val="center"/>
        <w:rPr>
          <w:szCs w:val="24"/>
          <w:u w:val="single"/>
        </w:rPr>
      </w:pPr>
      <w:r w:rsidRPr="00BF4D23">
        <w:rPr>
          <w:szCs w:val="24"/>
          <w:u w:val="single"/>
        </w:rPr>
        <w:t xml:space="preserve">Master </w:t>
      </w:r>
      <w:r w:rsidR="00AF1299" w:rsidRPr="00BF4D23">
        <w:rPr>
          <w:szCs w:val="24"/>
          <w:u w:val="single"/>
        </w:rPr>
        <w:t xml:space="preserve">Cooperative Agreement </w:t>
      </w:r>
      <w:r w:rsidR="00D535C2">
        <w:rPr>
          <w:szCs w:val="24"/>
          <w:u w:val="single"/>
        </w:rPr>
        <w:t>[</w:t>
      </w:r>
      <w:r w:rsidR="00AF1299" w:rsidRPr="00D535C2">
        <w:rPr>
          <w:szCs w:val="24"/>
          <w:u w:val="single"/>
        </w:rPr>
        <w:t>XXXXXXXXXX</w:t>
      </w:r>
      <w:r w:rsidR="00D535C2">
        <w:rPr>
          <w:szCs w:val="24"/>
          <w:u w:val="single"/>
        </w:rPr>
        <w:t>]</w:t>
      </w:r>
    </w:p>
    <w:p w14:paraId="3702B27D" w14:textId="77777777" w:rsidR="00AF1299" w:rsidRPr="00BF4D23" w:rsidRDefault="00AF1299" w:rsidP="00AF1299">
      <w:pPr>
        <w:jc w:val="center"/>
        <w:rPr>
          <w:szCs w:val="24"/>
          <w:u w:val="single"/>
        </w:rPr>
      </w:pPr>
      <w:r w:rsidRPr="00BF4D23">
        <w:rPr>
          <w:szCs w:val="24"/>
          <w:u w:val="single"/>
        </w:rPr>
        <w:t>Between</w:t>
      </w:r>
    </w:p>
    <w:p w14:paraId="3702B27E" w14:textId="77777777" w:rsidR="00AF1299" w:rsidRPr="00BF4D23" w:rsidRDefault="00AF1299" w:rsidP="00AF1299">
      <w:pPr>
        <w:pStyle w:val="Heading4"/>
        <w:spacing w:before="0"/>
        <w:jc w:val="center"/>
        <w:rPr>
          <w:rFonts w:ascii="Times New Roman" w:hAnsi="Times New Roman" w:cs="Times New Roman"/>
          <w:color w:val="auto"/>
          <w:szCs w:val="24"/>
          <w:u w:val="single"/>
        </w:rPr>
      </w:pPr>
      <w:r w:rsidRPr="00BF4D23">
        <w:rPr>
          <w:rFonts w:ascii="Times New Roman" w:hAnsi="Times New Roman" w:cs="Times New Roman"/>
          <w:b w:val="0"/>
          <w:color w:val="auto"/>
          <w:szCs w:val="24"/>
          <w:u w:val="single"/>
        </w:rPr>
        <w:t>The United States Department of the Interior</w:t>
      </w:r>
    </w:p>
    <w:p w14:paraId="3702B27F" w14:textId="77777777" w:rsidR="00AF1299" w:rsidRPr="00BF4D23" w:rsidRDefault="00AF1299" w:rsidP="00AF1299">
      <w:pPr>
        <w:jc w:val="center"/>
        <w:rPr>
          <w:szCs w:val="24"/>
          <w:u w:val="single"/>
        </w:rPr>
      </w:pPr>
      <w:r w:rsidRPr="00BF4D23">
        <w:rPr>
          <w:szCs w:val="24"/>
          <w:u w:val="single"/>
        </w:rPr>
        <w:t>National Park Service</w:t>
      </w:r>
    </w:p>
    <w:p w14:paraId="3702B280" w14:textId="77777777" w:rsidR="00AF1299" w:rsidRPr="00BF4D23" w:rsidRDefault="00AF1299" w:rsidP="00AF1299">
      <w:pPr>
        <w:jc w:val="center"/>
        <w:rPr>
          <w:szCs w:val="24"/>
          <w:u w:val="single"/>
        </w:rPr>
      </w:pPr>
      <w:r w:rsidRPr="00BF4D23">
        <w:rPr>
          <w:szCs w:val="24"/>
          <w:u w:val="single"/>
        </w:rPr>
        <w:t>And</w:t>
      </w:r>
    </w:p>
    <w:p w14:paraId="3702B281" w14:textId="2499268C" w:rsidR="00AF1299" w:rsidRPr="00BF4D23" w:rsidRDefault="00AF1299" w:rsidP="00AF1299">
      <w:pPr>
        <w:autoSpaceDE w:val="0"/>
        <w:autoSpaceDN w:val="0"/>
        <w:adjustRightInd w:val="0"/>
        <w:jc w:val="center"/>
        <w:rPr>
          <w:szCs w:val="24"/>
          <w:u w:val="single"/>
        </w:rPr>
      </w:pPr>
      <w:r w:rsidRPr="00310369">
        <w:rPr>
          <w:szCs w:val="24"/>
          <w:u w:val="single"/>
        </w:rPr>
        <w:t>[</w:t>
      </w:r>
      <w:r w:rsidR="00310369" w:rsidRPr="00310369">
        <w:rPr>
          <w:szCs w:val="24"/>
          <w:u w:val="single"/>
        </w:rPr>
        <w:t>insert the name of the Recipient</w:t>
      </w:r>
      <w:r w:rsidRPr="00310369">
        <w:rPr>
          <w:szCs w:val="24"/>
          <w:u w:val="single"/>
        </w:rPr>
        <w:t>]</w:t>
      </w:r>
    </w:p>
    <w:p w14:paraId="3702B282" w14:textId="7CAE84ED" w:rsidR="00AF1299" w:rsidRPr="00BF4D23" w:rsidRDefault="00AF1299" w:rsidP="00AF1299">
      <w:pPr>
        <w:autoSpaceDE w:val="0"/>
        <w:autoSpaceDN w:val="0"/>
        <w:adjustRightInd w:val="0"/>
        <w:jc w:val="center"/>
        <w:rPr>
          <w:szCs w:val="24"/>
          <w:u w:val="single"/>
        </w:rPr>
      </w:pPr>
      <w:r w:rsidRPr="00BF4D23">
        <w:rPr>
          <w:szCs w:val="24"/>
          <w:u w:val="single"/>
        </w:rPr>
        <w:t>DUNS No</w:t>
      </w:r>
      <w:r w:rsidR="00310369" w:rsidRPr="00310369">
        <w:rPr>
          <w:szCs w:val="24"/>
          <w:u w:val="single"/>
        </w:rPr>
        <w:t>.</w:t>
      </w:r>
      <w:r w:rsidRPr="00310369">
        <w:rPr>
          <w:szCs w:val="24"/>
          <w:u w:val="single"/>
        </w:rPr>
        <w:t xml:space="preserve"> </w:t>
      </w:r>
      <w:r w:rsidR="00310369" w:rsidRPr="00310369">
        <w:rPr>
          <w:szCs w:val="24"/>
          <w:u w:val="single"/>
        </w:rPr>
        <w:t>[</w:t>
      </w:r>
      <w:r w:rsidRPr="00310369">
        <w:rPr>
          <w:szCs w:val="24"/>
          <w:u w:val="single"/>
        </w:rPr>
        <w:t>XXXXXXXXX</w:t>
      </w:r>
    </w:p>
    <w:p w14:paraId="3702B283" w14:textId="77777777" w:rsidR="00AF1299" w:rsidRPr="00310369" w:rsidRDefault="00AF1299" w:rsidP="00AF1299">
      <w:pPr>
        <w:autoSpaceDE w:val="0"/>
        <w:autoSpaceDN w:val="0"/>
        <w:adjustRightInd w:val="0"/>
        <w:jc w:val="center"/>
        <w:rPr>
          <w:szCs w:val="24"/>
          <w:u w:val="single"/>
        </w:rPr>
      </w:pPr>
      <w:r w:rsidRPr="00310369">
        <w:rPr>
          <w:szCs w:val="24"/>
          <w:u w:val="single"/>
        </w:rPr>
        <w:t>Address</w:t>
      </w:r>
    </w:p>
    <w:p w14:paraId="3702B284" w14:textId="32C27828" w:rsidR="00AF1299" w:rsidRPr="00BF4D23" w:rsidRDefault="00AF1299" w:rsidP="00AF1299">
      <w:pPr>
        <w:autoSpaceDE w:val="0"/>
        <w:autoSpaceDN w:val="0"/>
        <w:adjustRightInd w:val="0"/>
        <w:jc w:val="center"/>
        <w:rPr>
          <w:szCs w:val="24"/>
          <w:highlight w:val="yellow"/>
          <w:u w:val="single"/>
        </w:rPr>
      </w:pPr>
      <w:r w:rsidRPr="00310369">
        <w:rPr>
          <w:szCs w:val="24"/>
          <w:u w:val="single"/>
        </w:rPr>
        <w:t>City/State/Zip</w:t>
      </w:r>
      <w:r w:rsidR="00721B46">
        <w:rPr>
          <w:szCs w:val="24"/>
          <w:u w:val="single"/>
        </w:rPr>
        <w:t>]</w:t>
      </w:r>
    </w:p>
    <w:p w14:paraId="5257F2E9" w14:textId="77777777" w:rsidR="001C3C77" w:rsidRPr="00BF4D23" w:rsidRDefault="001C3C77" w:rsidP="00AF1299">
      <w:pPr>
        <w:autoSpaceDE w:val="0"/>
        <w:autoSpaceDN w:val="0"/>
        <w:adjustRightInd w:val="0"/>
        <w:jc w:val="center"/>
        <w:rPr>
          <w:szCs w:val="24"/>
          <w:highlight w:val="yellow"/>
          <w:u w:val="single"/>
        </w:rPr>
      </w:pPr>
    </w:p>
    <w:p w14:paraId="77249892" w14:textId="7D8F33A9" w:rsidR="00042B0F" w:rsidRPr="00BF4D23" w:rsidRDefault="00042B0F" w:rsidP="00042B0F">
      <w:pPr>
        <w:autoSpaceDE w:val="0"/>
        <w:autoSpaceDN w:val="0"/>
        <w:adjustRightInd w:val="0"/>
        <w:rPr>
          <w:szCs w:val="24"/>
          <w:highlight w:val="yellow"/>
          <w:u w:val="single"/>
        </w:rPr>
      </w:pPr>
      <w:r w:rsidRPr="00BF4D23">
        <w:rPr>
          <w:noProof/>
          <w:szCs w:val="24"/>
          <w:u w:val="single"/>
        </w:rPr>
        <mc:AlternateContent>
          <mc:Choice Requires="wps">
            <w:drawing>
              <wp:anchor distT="0" distB="0" distL="114300" distR="114300" simplePos="0" relativeHeight="251661312" behindDoc="0" locked="0" layoutInCell="1" allowOverlap="1" wp14:anchorId="79BDE695" wp14:editId="0CCB0F98">
                <wp:simplePos x="0" y="0"/>
                <wp:positionH relativeFrom="column">
                  <wp:posOffset>9524</wp:posOffset>
                </wp:positionH>
                <wp:positionV relativeFrom="paragraph">
                  <wp:posOffset>104775</wp:posOffset>
                </wp:positionV>
                <wp:extent cx="5457825" cy="0"/>
                <wp:effectExtent l="0" t="0" r="952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5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9755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8.25pt" to="43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" strokecolor="black [3213]"/>
            </w:pict>
          </mc:Fallback>
        </mc:AlternateContent>
      </w:r>
    </w:p>
    <w:p w14:paraId="51FE1DF6" w14:textId="77777777" w:rsidR="00042B0F" w:rsidRPr="00BF4D23" w:rsidRDefault="00042B0F" w:rsidP="00AF1299">
      <w:pPr>
        <w:autoSpaceDE w:val="0"/>
        <w:autoSpaceDN w:val="0"/>
        <w:adjustRightInd w:val="0"/>
        <w:jc w:val="center"/>
        <w:rPr>
          <w:szCs w:val="24"/>
          <w:highlight w:val="yellow"/>
          <w:u w:val="single"/>
        </w:rPr>
      </w:pPr>
    </w:p>
    <w:p w14:paraId="5E18CA72" w14:textId="52F9D371" w:rsidR="00042B0F" w:rsidRPr="00BF4D23" w:rsidRDefault="00042B0F" w:rsidP="00721B46">
      <w:pPr>
        <w:rPr>
          <w:szCs w:val="24"/>
          <w:u w:val="single"/>
        </w:rPr>
      </w:pPr>
      <w:r w:rsidRPr="00BF4D23">
        <w:rPr>
          <w:szCs w:val="24"/>
          <w:u w:val="single"/>
        </w:rPr>
        <w:t>CFDA:</w:t>
      </w:r>
      <w:r w:rsidRPr="00721B46">
        <w:rPr>
          <w:szCs w:val="24"/>
        </w:rPr>
        <w:t xml:space="preserve"> </w:t>
      </w:r>
      <w:r w:rsidR="00721B46" w:rsidRPr="00721B46">
        <w:rPr>
          <w:szCs w:val="24"/>
        </w:rPr>
        <w:t xml:space="preserve"> </w:t>
      </w:r>
      <w:r w:rsidR="00192F2E">
        <w:rPr>
          <w:szCs w:val="24"/>
          <w:u w:val="single"/>
        </w:rPr>
        <w:t>[</w:t>
      </w:r>
      <w:r w:rsidRPr="00192F2E">
        <w:rPr>
          <w:szCs w:val="24"/>
        </w:rPr>
        <w:t xml:space="preserve">XX.XXX </w:t>
      </w:r>
      <w:r w:rsidR="00721B46">
        <w:rPr>
          <w:szCs w:val="24"/>
        </w:rPr>
        <w:t xml:space="preserve">and </w:t>
      </w:r>
      <w:r w:rsidRPr="00192F2E">
        <w:rPr>
          <w:szCs w:val="24"/>
        </w:rPr>
        <w:t>include title</w:t>
      </w:r>
      <w:r w:rsidR="00192F2E" w:rsidRPr="00192F2E">
        <w:t>.</w:t>
      </w:r>
      <w:r w:rsidR="00192F2E" w:rsidRPr="001F5795">
        <w:t xml:space="preserve">  For example, use </w:t>
      </w:r>
      <w:r w:rsidR="00192F2E">
        <w:t>“</w:t>
      </w:r>
      <w:r w:rsidR="00192F2E" w:rsidRPr="00EA014A">
        <w:t>15.944, Natural Resource Stewardship</w:t>
      </w:r>
      <w:r w:rsidR="00192F2E">
        <w:t>”</w:t>
      </w:r>
      <w:r w:rsidR="00192F2E" w:rsidRPr="00EA014A">
        <w:t xml:space="preserve"> when the work conducted is more specific to improving landscapes or natural resource protection.  Use </w:t>
      </w:r>
      <w:r w:rsidR="00192F2E">
        <w:t>“</w:t>
      </w:r>
      <w:r w:rsidR="00192F2E" w:rsidRPr="00EA014A">
        <w:t>15</w:t>
      </w:r>
      <w:r w:rsidR="00192F2E">
        <w:t>.</w:t>
      </w:r>
      <w:r w:rsidR="00192F2E" w:rsidRPr="00EA014A">
        <w:t>948, National Fire Plan – Wildland Urban Interface Community Assistance</w:t>
      </w:r>
      <w:r w:rsidR="00192F2E">
        <w:t>”</w:t>
      </w:r>
      <w:r w:rsidR="00192F2E" w:rsidRPr="00EA014A">
        <w:t xml:space="preserve"> when the work being conducted is for fire mitigation.</w:t>
      </w:r>
      <w:r w:rsidRPr="00192F2E">
        <w:rPr>
          <w:szCs w:val="24"/>
        </w:rPr>
        <w:t>]</w:t>
      </w:r>
    </w:p>
    <w:p w14:paraId="781B6D33" w14:textId="7580E9E8" w:rsidR="00042B0F" w:rsidRPr="00BF4D23" w:rsidRDefault="00042B0F" w:rsidP="00721B46">
      <w:pPr>
        <w:rPr>
          <w:szCs w:val="24"/>
        </w:rPr>
      </w:pPr>
      <w:r w:rsidRPr="00BF4D23">
        <w:rPr>
          <w:szCs w:val="24"/>
          <w:u w:val="single"/>
        </w:rPr>
        <w:t>Project Title</w:t>
      </w:r>
      <w:r w:rsidRPr="00721B46">
        <w:rPr>
          <w:szCs w:val="24"/>
        </w:rPr>
        <w:t xml:space="preserve">:  </w:t>
      </w:r>
      <w:r w:rsidR="00192F2E" w:rsidRPr="00721B46">
        <w:rPr>
          <w:szCs w:val="24"/>
        </w:rPr>
        <w:t>[</w:t>
      </w:r>
      <w:r w:rsidRPr="00721B46">
        <w:rPr>
          <w:szCs w:val="24"/>
        </w:rPr>
        <w:t>XXXX</w:t>
      </w:r>
      <w:r w:rsidR="00192F2E">
        <w:rPr>
          <w:szCs w:val="24"/>
        </w:rPr>
        <w:t>.  For example, one task agreement between the NPS and the CA Dept. of Forestry and Fire Protection, had the title “Whiskeytown Programmatic WUI Manual Mechanical Thin, Pile and Burn Project.”  The task agreement between the NPS (YOSE) and CAL FIRE had the title “Hazard Fuel Reduction and Prescribed Fire Assistance.”]</w:t>
      </w:r>
    </w:p>
    <w:p w14:paraId="4F392C0C" w14:textId="63176116" w:rsidR="00042B0F" w:rsidRPr="00BF4D23" w:rsidRDefault="00042B0F" w:rsidP="00042B0F">
      <w:pPr>
        <w:jc w:val="both"/>
        <w:rPr>
          <w:szCs w:val="24"/>
          <w:u w:val="single"/>
        </w:rPr>
      </w:pPr>
      <w:r w:rsidRPr="00BF4D23">
        <w:rPr>
          <w:szCs w:val="24"/>
          <w:u w:val="single"/>
        </w:rPr>
        <w:t>Park Unit or Program</w:t>
      </w:r>
      <w:r w:rsidRPr="00BF4D23">
        <w:rPr>
          <w:szCs w:val="24"/>
        </w:rPr>
        <w:t xml:space="preserve">:  </w:t>
      </w:r>
      <w:r w:rsidR="00721B46">
        <w:rPr>
          <w:szCs w:val="24"/>
        </w:rPr>
        <w:t>[</w:t>
      </w:r>
      <w:r w:rsidRPr="00721B46">
        <w:rPr>
          <w:szCs w:val="24"/>
        </w:rPr>
        <w:t>XXXX</w:t>
      </w:r>
      <w:r w:rsidR="00721B46">
        <w:rPr>
          <w:szCs w:val="24"/>
        </w:rPr>
        <w:t>]</w:t>
      </w:r>
    </w:p>
    <w:p w14:paraId="133C8DF7" w14:textId="12F479C3" w:rsidR="00AB7418" w:rsidRPr="00BF4D23" w:rsidRDefault="00AB7418" w:rsidP="00042B0F">
      <w:pPr>
        <w:autoSpaceDE w:val="0"/>
        <w:autoSpaceDN w:val="0"/>
        <w:adjustRightInd w:val="0"/>
        <w:rPr>
          <w:i/>
          <w:szCs w:val="24"/>
          <w:u w:val="single"/>
        </w:rPr>
      </w:pPr>
      <w:r w:rsidRPr="00721B46">
        <w:rPr>
          <w:szCs w:val="24"/>
          <w:u w:val="single"/>
        </w:rPr>
        <w:t>CESU Name and Network Level Agreement Number:</w:t>
      </w:r>
      <w:r w:rsidRPr="00721B46">
        <w:rPr>
          <w:szCs w:val="24"/>
        </w:rPr>
        <w:t xml:space="preserve"> </w:t>
      </w:r>
      <w:r w:rsidR="00721B46">
        <w:rPr>
          <w:szCs w:val="24"/>
        </w:rPr>
        <w:t xml:space="preserve"> </w:t>
      </w:r>
      <w:r w:rsidRPr="00721B46">
        <w:rPr>
          <w:iCs/>
          <w:szCs w:val="24"/>
        </w:rPr>
        <w:t>[If applicable]</w:t>
      </w:r>
    </w:p>
    <w:p w14:paraId="5F5B9F33" w14:textId="04F06FD0" w:rsidR="00042B0F" w:rsidRPr="00BF4D23" w:rsidRDefault="00042B0F" w:rsidP="00042B0F">
      <w:pPr>
        <w:autoSpaceDE w:val="0"/>
        <w:autoSpaceDN w:val="0"/>
        <w:adjustRightInd w:val="0"/>
        <w:rPr>
          <w:szCs w:val="24"/>
          <w:highlight w:val="yellow"/>
        </w:rPr>
      </w:pPr>
      <w:r w:rsidRPr="00BF4D23">
        <w:rPr>
          <w:szCs w:val="24"/>
          <w:u w:val="single"/>
        </w:rPr>
        <w:t>Amount of Federal Funds Obligated:</w:t>
      </w:r>
      <w:r w:rsidRPr="00721B46">
        <w:rPr>
          <w:szCs w:val="24"/>
        </w:rPr>
        <w:t xml:space="preserve"> </w:t>
      </w:r>
      <w:r w:rsidR="00721B46" w:rsidRPr="00721B46">
        <w:rPr>
          <w:szCs w:val="24"/>
        </w:rPr>
        <w:t xml:space="preserve"> </w:t>
      </w:r>
      <w:r w:rsidRPr="00721B46">
        <w:rPr>
          <w:szCs w:val="24"/>
        </w:rPr>
        <w:t>$</w:t>
      </w:r>
      <w:r w:rsidR="00721B46" w:rsidRPr="00721B46">
        <w:rPr>
          <w:szCs w:val="24"/>
        </w:rPr>
        <w:t>[</w:t>
      </w:r>
      <w:r w:rsidRPr="00721B46">
        <w:rPr>
          <w:szCs w:val="24"/>
        </w:rPr>
        <w:t>XXX</w:t>
      </w:r>
      <w:r w:rsidR="00721B46" w:rsidRPr="00721B46">
        <w:rPr>
          <w:szCs w:val="24"/>
        </w:rPr>
        <w:t>]</w:t>
      </w:r>
      <w:r w:rsidRPr="00BF4D23">
        <w:rPr>
          <w:szCs w:val="24"/>
          <w:highlight w:val="yellow"/>
        </w:rPr>
        <w:t xml:space="preserve"> </w:t>
      </w:r>
    </w:p>
    <w:p w14:paraId="58F7555F" w14:textId="6F0C79A7" w:rsidR="00042B0F" w:rsidRPr="00BF4D23" w:rsidRDefault="00042B0F" w:rsidP="00042B0F">
      <w:pPr>
        <w:autoSpaceDE w:val="0"/>
        <w:autoSpaceDN w:val="0"/>
        <w:adjustRightInd w:val="0"/>
        <w:rPr>
          <w:bCs/>
          <w:szCs w:val="24"/>
        </w:rPr>
      </w:pPr>
      <w:r w:rsidRPr="00BF4D23">
        <w:rPr>
          <w:bCs/>
          <w:szCs w:val="24"/>
          <w:u w:val="single"/>
        </w:rPr>
        <w:t>Amount of Non-Federal Funding:</w:t>
      </w:r>
      <w:r w:rsidR="00721B46" w:rsidRPr="00721B46">
        <w:rPr>
          <w:bCs/>
          <w:szCs w:val="24"/>
        </w:rPr>
        <w:t xml:space="preserve"> </w:t>
      </w:r>
      <w:r w:rsidRPr="00BF4D23">
        <w:rPr>
          <w:bCs/>
          <w:szCs w:val="24"/>
        </w:rPr>
        <w:t xml:space="preserve"> </w:t>
      </w:r>
      <w:r w:rsidRPr="00721B46">
        <w:rPr>
          <w:szCs w:val="24"/>
        </w:rPr>
        <w:t>$</w:t>
      </w:r>
      <w:r w:rsidR="00721B46">
        <w:rPr>
          <w:szCs w:val="24"/>
        </w:rPr>
        <w:t>[</w:t>
      </w:r>
      <w:r w:rsidRPr="00721B46">
        <w:rPr>
          <w:szCs w:val="24"/>
        </w:rPr>
        <w:t xml:space="preserve">XXX </w:t>
      </w:r>
      <w:r w:rsidR="0061658C" w:rsidRPr="00721B46">
        <w:rPr>
          <w:iCs/>
          <w:szCs w:val="24"/>
        </w:rPr>
        <w:t>I</w:t>
      </w:r>
      <w:r w:rsidRPr="00721B46">
        <w:rPr>
          <w:iCs/>
          <w:szCs w:val="24"/>
        </w:rPr>
        <w:t>nsert cost</w:t>
      </w:r>
      <w:r w:rsidR="009C4E54">
        <w:rPr>
          <w:iCs/>
          <w:szCs w:val="24"/>
        </w:rPr>
        <w:t>-</w:t>
      </w:r>
      <w:r w:rsidRPr="00721B46">
        <w:rPr>
          <w:iCs/>
          <w:szCs w:val="24"/>
        </w:rPr>
        <w:t xml:space="preserve">share amount – if </w:t>
      </w:r>
      <w:r w:rsidR="004D2FE9" w:rsidRPr="00721B46">
        <w:rPr>
          <w:iCs/>
          <w:szCs w:val="24"/>
        </w:rPr>
        <w:t xml:space="preserve">zero </w:t>
      </w:r>
      <w:r w:rsidRPr="00721B46">
        <w:rPr>
          <w:iCs/>
          <w:szCs w:val="24"/>
        </w:rPr>
        <w:t>state $0.00]</w:t>
      </w:r>
      <w:r w:rsidRPr="00BF4D23">
        <w:rPr>
          <w:szCs w:val="24"/>
          <w:u w:val="single"/>
        </w:rPr>
        <w:t xml:space="preserve"> </w:t>
      </w:r>
    </w:p>
    <w:p w14:paraId="2393024B" w14:textId="2E31D991" w:rsidR="00042B0F" w:rsidRPr="00BF4D23" w:rsidRDefault="00042B0F" w:rsidP="00042B0F">
      <w:pPr>
        <w:jc w:val="both"/>
        <w:rPr>
          <w:i/>
          <w:szCs w:val="24"/>
          <w:highlight w:val="yellow"/>
          <w:u w:val="single"/>
        </w:rPr>
      </w:pPr>
      <w:r w:rsidRPr="00BF4D23">
        <w:rPr>
          <w:szCs w:val="24"/>
          <w:u w:val="single"/>
        </w:rPr>
        <w:t>Total Amount of Task Agreement:</w:t>
      </w:r>
      <w:r w:rsidRPr="00721B46">
        <w:rPr>
          <w:szCs w:val="24"/>
        </w:rPr>
        <w:t xml:space="preserve"> </w:t>
      </w:r>
      <w:r w:rsidR="00721B46" w:rsidRPr="00721B46">
        <w:rPr>
          <w:szCs w:val="24"/>
        </w:rPr>
        <w:t xml:space="preserve"> </w:t>
      </w:r>
      <w:r w:rsidRPr="00721B46">
        <w:rPr>
          <w:szCs w:val="24"/>
        </w:rPr>
        <w:t xml:space="preserve">$XXX </w:t>
      </w:r>
      <w:r w:rsidRPr="00721B46">
        <w:rPr>
          <w:iCs/>
          <w:szCs w:val="24"/>
        </w:rPr>
        <w:t>[</w:t>
      </w:r>
      <w:r w:rsidR="0061658C" w:rsidRPr="00721B46">
        <w:rPr>
          <w:iCs/>
          <w:szCs w:val="24"/>
        </w:rPr>
        <w:t>Include</w:t>
      </w:r>
      <w:r w:rsidRPr="00721B46">
        <w:rPr>
          <w:iCs/>
          <w:szCs w:val="24"/>
        </w:rPr>
        <w:t xml:space="preserve"> Recipient</w:t>
      </w:r>
      <w:r w:rsidR="004D2FE9" w:rsidRPr="00721B46">
        <w:rPr>
          <w:iCs/>
          <w:szCs w:val="24"/>
        </w:rPr>
        <w:t xml:space="preserve"> cost</w:t>
      </w:r>
      <w:r w:rsidRPr="00721B46">
        <w:rPr>
          <w:iCs/>
          <w:szCs w:val="24"/>
        </w:rPr>
        <w:t xml:space="preserve"> </w:t>
      </w:r>
      <w:r w:rsidR="004D2FE9" w:rsidRPr="00721B46">
        <w:rPr>
          <w:iCs/>
          <w:szCs w:val="24"/>
        </w:rPr>
        <w:t xml:space="preserve">share </w:t>
      </w:r>
      <w:r w:rsidRPr="00721B46">
        <w:rPr>
          <w:iCs/>
          <w:szCs w:val="24"/>
        </w:rPr>
        <w:t>if applicable]</w:t>
      </w:r>
      <w:r w:rsidRPr="00BF4D23">
        <w:rPr>
          <w:szCs w:val="24"/>
          <w:highlight w:val="yellow"/>
        </w:rPr>
        <w:t xml:space="preserve"> </w:t>
      </w:r>
    </w:p>
    <w:p w14:paraId="59CBB67C" w14:textId="5306FCF0" w:rsidR="00042B0F" w:rsidRPr="00BF4D23" w:rsidRDefault="00042B0F" w:rsidP="00042B0F">
      <w:pPr>
        <w:tabs>
          <w:tab w:val="right" w:pos="8640"/>
        </w:tabs>
        <w:jc w:val="both"/>
        <w:rPr>
          <w:b/>
          <w:i/>
          <w:color w:val="000000" w:themeColor="text1"/>
          <w:szCs w:val="24"/>
          <w:u w:val="single"/>
        </w:rPr>
      </w:pPr>
      <w:r w:rsidRPr="00BF4D23">
        <w:rPr>
          <w:szCs w:val="24"/>
          <w:u w:val="single"/>
        </w:rPr>
        <w:t>Period of Performance:</w:t>
      </w:r>
      <w:r w:rsidRPr="00721B46">
        <w:rPr>
          <w:iCs/>
          <w:szCs w:val="24"/>
        </w:rPr>
        <w:t xml:space="preserve">  [Insert</w:t>
      </w:r>
      <w:r w:rsidR="0039231A" w:rsidRPr="00721B46">
        <w:rPr>
          <w:iCs/>
          <w:szCs w:val="24"/>
        </w:rPr>
        <w:t xml:space="preserve"> start and end dates for the period of performance</w:t>
      </w:r>
      <w:r w:rsidRPr="00721B46">
        <w:rPr>
          <w:iCs/>
          <w:szCs w:val="24"/>
        </w:rPr>
        <w:t>]</w:t>
      </w:r>
    </w:p>
    <w:p w14:paraId="16AA7AEF" w14:textId="3F838C6D" w:rsidR="00DA6DE8" w:rsidRPr="00BF4D23" w:rsidRDefault="00DA6DE8" w:rsidP="00042B0F">
      <w:pPr>
        <w:rPr>
          <w:b/>
          <w:szCs w:val="24"/>
          <w:u w:val="single"/>
        </w:rPr>
      </w:pPr>
    </w:p>
    <w:p w14:paraId="1DCE2281" w14:textId="0D309540" w:rsidR="00042B0F" w:rsidRPr="00A323CD" w:rsidRDefault="00A323CD" w:rsidP="008608E3">
      <w:pPr>
        <w:pStyle w:val="TOC1"/>
      </w:pPr>
      <w:r w:rsidRPr="00A323CD">
        <w:t>Table of Contents</w:t>
      </w:r>
    </w:p>
    <w:p w14:paraId="1BDA79BD" w14:textId="08AC0C28" w:rsidR="00A323CD" w:rsidRDefault="00A323CD" w:rsidP="008608E3">
      <w:pPr>
        <w:pStyle w:val="TOC1"/>
      </w:pPr>
      <w:r>
        <w:t>Article 1 – Legal Authority</w:t>
      </w:r>
    </w:p>
    <w:p w14:paraId="4B5B0B9C" w14:textId="50B88CAA" w:rsidR="00A323CD" w:rsidRDefault="00A323CD" w:rsidP="008608E3">
      <w:pPr>
        <w:pStyle w:val="TOC1"/>
      </w:pPr>
      <w:r>
        <w:t>Article 2 – Project Goals and Objectives</w:t>
      </w:r>
    </w:p>
    <w:p w14:paraId="7A8C3E21" w14:textId="5252C4EB" w:rsidR="00A323CD" w:rsidRDefault="00A323CD" w:rsidP="008608E3">
      <w:pPr>
        <w:pStyle w:val="TOC1"/>
      </w:pPr>
      <w:r>
        <w:t>Article 3 – Public Purpose</w:t>
      </w:r>
    </w:p>
    <w:p w14:paraId="4C594296" w14:textId="38D2CEB2" w:rsidR="00A323CD" w:rsidRDefault="00A323CD" w:rsidP="008608E3">
      <w:pPr>
        <w:pStyle w:val="TOC1"/>
      </w:pPr>
      <w:r>
        <w:t>Article 4 – Covid-19 Provisions</w:t>
      </w:r>
    </w:p>
    <w:p w14:paraId="0A505829" w14:textId="14E01585" w:rsidR="00A323CD" w:rsidRDefault="00A323CD" w:rsidP="008608E3">
      <w:pPr>
        <w:pStyle w:val="TOC1"/>
      </w:pPr>
      <w:r>
        <w:t>Article 5 – Statement of Work</w:t>
      </w:r>
    </w:p>
    <w:p w14:paraId="73A646C3" w14:textId="2203AC68" w:rsidR="00A323CD" w:rsidRDefault="00A323CD" w:rsidP="008608E3">
      <w:pPr>
        <w:pStyle w:val="TOC1"/>
      </w:pPr>
      <w:r>
        <w:t>Article 6 – Responsibilities of the Parties</w:t>
      </w:r>
    </w:p>
    <w:p w14:paraId="01F9DAB1" w14:textId="05866310" w:rsidR="00A323CD" w:rsidRDefault="00A323CD" w:rsidP="008608E3">
      <w:pPr>
        <w:pStyle w:val="TOC1"/>
      </w:pPr>
      <w:r>
        <w:t>Article 7 – Term of Agreement</w:t>
      </w:r>
    </w:p>
    <w:p w14:paraId="0F932160" w14:textId="7658BB72" w:rsidR="00A323CD" w:rsidRDefault="00A323CD" w:rsidP="008608E3">
      <w:pPr>
        <w:pStyle w:val="TOC1"/>
      </w:pPr>
      <w:r>
        <w:t>Article 8 – Key Officials</w:t>
      </w:r>
    </w:p>
    <w:p w14:paraId="451BF961" w14:textId="18688922" w:rsidR="00A323CD" w:rsidRDefault="00A323CD" w:rsidP="008608E3">
      <w:pPr>
        <w:pStyle w:val="TOC1"/>
      </w:pPr>
      <w:r>
        <w:t>Article 9 – Award and Payment</w:t>
      </w:r>
    </w:p>
    <w:p w14:paraId="7D61988B" w14:textId="576196BD" w:rsidR="00A323CD" w:rsidRDefault="00A323CD" w:rsidP="008608E3">
      <w:pPr>
        <w:pStyle w:val="TOC1"/>
      </w:pPr>
      <w:r>
        <w:t>Article 10 – Reports and/or Outputs/Outcomes</w:t>
      </w:r>
    </w:p>
    <w:p w14:paraId="55E0C5D9" w14:textId="1DCDD4BB" w:rsidR="00A323CD" w:rsidRDefault="00A323CD" w:rsidP="008608E3">
      <w:pPr>
        <w:pStyle w:val="TOC1"/>
      </w:pPr>
      <w:r>
        <w:lastRenderedPageBreak/>
        <w:t>Article 11 – Modification, Remedies for Noncompliance and Termination</w:t>
      </w:r>
    </w:p>
    <w:p w14:paraId="7C66C772" w14:textId="437C2B5C" w:rsidR="00A323CD" w:rsidRDefault="00A323CD" w:rsidP="008608E3">
      <w:pPr>
        <w:pStyle w:val="TOC1"/>
      </w:pPr>
      <w:r>
        <w:t>Article 12 – General and Special Provisions</w:t>
      </w:r>
    </w:p>
    <w:p w14:paraId="0D984111" w14:textId="59886F0A" w:rsidR="00A323CD" w:rsidRDefault="00A323CD" w:rsidP="008608E3">
      <w:pPr>
        <w:pStyle w:val="TOC1"/>
      </w:pPr>
      <w:r>
        <w:t>Article 13 – Attachments</w:t>
      </w:r>
    </w:p>
    <w:p w14:paraId="5FD5F1DF" w14:textId="77BE9E26" w:rsidR="00A323CD" w:rsidRDefault="00A323CD" w:rsidP="008608E3">
      <w:pPr>
        <w:pStyle w:val="TOC1"/>
      </w:pPr>
      <w:r>
        <w:t>Article 14 – Signatures</w:t>
      </w:r>
    </w:p>
    <w:p w14:paraId="09F0A6C1" w14:textId="77777777" w:rsidR="00A323CD" w:rsidRPr="00A323CD" w:rsidRDefault="00A323CD" w:rsidP="008608E3">
      <w:pPr>
        <w:pStyle w:val="TOC1"/>
      </w:pPr>
    </w:p>
    <w:p w14:paraId="46784051" w14:textId="557A7A2B" w:rsidR="00B43EC0" w:rsidRPr="00BF4D23" w:rsidRDefault="00B43EC0" w:rsidP="00B43EC0">
      <w:pPr>
        <w:pStyle w:val="Heading100"/>
        <w:outlineLvl w:val="0"/>
      </w:pPr>
      <w:bookmarkStart w:id="1" w:name="_Toc38280537"/>
      <w:r w:rsidRPr="00BF4D23">
        <w:t xml:space="preserve">ARTICLE </w:t>
      </w:r>
      <w:r w:rsidR="00A323CD">
        <w:t>1</w:t>
      </w:r>
      <w:r w:rsidRPr="00BF4D23">
        <w:t xml:space="preserve"> – LEGAL AUTHORITY</w:t>
      </w:r>
      <w:bookmarkEnd w:id="1"/>
    </w:p>
    <w:p w14:paraId="0E48455C" w14:textId="77777777" w:rsidR="00B43EC0" w:rsidRPr="00BF4D23" w:rsidRDefault="00B43EC0" w:rsidP="00D5130B">
      <w:pPr>
        <w:jc w:val="both"/>
        <w:rPr>
          <w:szCs w:val="24"/>
        </w:rPr>
      </w:pPr>
    </w:p>
    <w:p w14:paraId="34BD35BF" w14:textId="4DC4FFEA" w:rsidR="00CD3172" w:rsidRPr="00BF4D23" w:rsidRDefault="000000C8" w:rsidP="00BB62BE">
      <w:pPr>
        <w:rPr>
          <w:szCs w:val="24"/>
        </w:rPr>
      </w:pPr>
      <w:r w:rsidRPr="00BF4D23">
        <w:rPr>
          <w:szCs w:val="24"/>
        </w:rPr>
        <w:t>Master Cooperative</w:t>
      </w:r>
      <w:r w:rsidR="00D5130B" w:rsidRPr="00BF4D23">
        <w:rPr>
          <w:szCs w:val="24"/>
        </w:rPr>
        <w:t xml:space="preserve"> Agreement Number </w:t>
      </w:r>
      <w:r w:rsidR="00BB62BE">
        <w:rPr>
          <w:szCs w:val="24"/>
        </w:rPr>
        <w:t>[</w:t>
      </w:r>
      <w:r w:rsidR="00D5130B" w:rsidRPr="00BB62BE">
        <w:rPr>
          <w:szCs w:val="24"/>
        </w:rPr>
        <w:t>XXXXXXXXXX</w:t>
      </w:r>
      <w:r w:rsidR="00BB62BE">
        <w:rPr>
          <w:szCs w:val="24"/>
        </w:rPr>
        <w:t>]</w:t>
      </w:r>
      <w:r w:rsidR="00D5130B" w:rsidRPr="00BF4D23">
        <w:rPr>
          <w:szCs w:val="24"/>
        </w:rPr>
        <w:t xml:space="preserve"> was </w:t>
      </w:r>
      <w:proofErr w:type="gramStart"/>
      <w:r w:rsidR="00D5130B" w:rsidRPr="00BF4D23">
        <w:rPr>
          <w:szCs w:val="24"/>
        </w:rPr>
        <w:t>entered into</w:t>
      </w:r>
      <w:proofErr w:type="gramEnd"/>
      <w:r w:rsidR="00D5130B" w:rsidRPr="00BF4D23">
        <w:rPr>
          <w:szCs w:val="24"/>
        </w:rPr>
        <w:t xml:space="preserve"> by and between the Department of the Interior, National Park Service, (NPS), and </w:t>
      </w:r>
      <w:r w:rsidR="00BB62BE">
        <w:rPr>
          <w:szCs w:val="24"/>
        </w:rPr>
        <w:t xml:space="preserve">[insert </w:t>
      </w:r>
      <w:r w:rsidR="00D5130B" w:rsidRPr="00BB62BE">
        <w:rPr>
          <w:szCs w:val="24"/>
        </w:rPr>
        <w:t xml:space="preserve">Recipient’s </w:t>
      </w:r>
      <w:r w:rsidR="00BB62BE" w:rsidRPr="00BB62BE">
        <w:rPr>
          <w:szCs w:val="24"/>
        </w:rPr>
        <w:t>n</w:t>
      </w:r>
      <w:r w:rsidR="00D5130B" w:rsidRPr="00BB62BE">
        <w:rPr>
          <w:szCs w:val="24"/>
        </w:rPr>
        <w:t>ame</w:t>
      </w:r>
      <w:r w:rsidR="00BB62BE">
        <w:rPr>
          <w:szCs w:val="24"/>
        </w:rPr>
        <w:t>]</w:t>
      </w:r>
      <w:r w:rsidR="00D5130B" w:rsidRPr="00BF4D23">
        <w:rPr>
          <w:szCs w:val="24"/>
        </w:rPr>
        <w:t xml:space="preserve"> (hereafter referred to as ‘Recipient’) </w:t>
      </w:r>
      <w:r w:rsidR="00B43EC0" w:rsidRPr="00BF4D23">
        <w:rPr>
          <w:szCs w:val="24"/>
        </w:rPr>
        <w:t>pursuant to:</w:t>
      </w:r>
      <w:r w:rsidR="00D5130B" w:rsidRPr="00BF4D23">
        <w:rPr>
          <w:szCs w:val="24"/>
        </w:rPr>
        <w:t xml:space="preserve"> </w:t>
      </w:r>
    </w:p>
    <w:p w14:paraId="40FF8562" w14:textId="77777777" w:rsidR="00D47A53" w:rsidRDefault="00D47A53" w:rsidP="00B43EC0">
      <w:pPr>
        <w:autoSpaceDE w:val="0"/>
        <w:autoSpaceDN w:val="0"/>
        <w:adjustRightInd w:val="0"/>
        <w:rPr>
          <w:i/>
          <w:szCs w:val="24"/>
        </w:rPr>
      </w:pPr>
    </w:p>
    <w:p w14:paraId="656AE239" w14:textId="35EFF783" w:rsidR="00B43EC0" w:rsidRPr="00BF4D23" w:rsidRDefault="00D47A53" w:rsidP="00167E35">
      <w:pPr>
        <w:autoSpaceDE w:val="0"/>
        <w:autoSpaceDN w:val="0"/>
        <w:adjustRightInd w:val="0"/>
        <w:rPr>
          <w:i/>
          <w:szCs w:val="24"/>
        </w:rPr>
      </w:pPr>
      <w:r>
        <w:rPr>
          <w:iCs/>
          <w:szCs w:val="24"/>
        </w:rPr>
        <w:t>54 U.S.C. §101702(a), which states “A cooperative agreement entered into by the Secretary that involves the transfer of Service appropriated funds to a State, local, or tribal government or other public entity, an educational institution, or a private nonprofit organization to carry out public purposes of a Service program is a cooperative agreement properly entered into under section 6305 of title 31.”</w:t>
      </w:r>
    </w:p>
    <w:p w14:paraId="7B8B255A" w14:textId="77777777" w:rsidR="00F6193D" w:rsidRPr="00BF4D23" w:rsidRDefault="00F6193D" w:rsidP="00F6193D">
      <w:pPr>
        <w:jc w:val="both"/>
        <w:rPr>
          <w:szCs w:val="24"/>
        </w:rPr>
      </w:pPr>
    </w:p>
    <w:p w14:paraId="2424E19D" w14:textId="14DE9DB7" w:rsidR="00F6193D" w:rsidRPr="00BB62BE" w:rsidRDefault="00BB62BE" w:rsidP="00F6193D">
      <w:pPr>
        <w:autoSpaceDE w:val="0"/>
        <w:autoSpaceDN w:val="0"/>
        <w:adjustRightInd w:val="0"/>
        <w:rPr>
          <w:iCs/>
          <w:szCs w:val="24"/>
        </w:rPr>
      </w:pPr>
      <w:bookmarkStart w:id="2" w:name="_Hlk40337352"/>
      <w:r w:rsidRPr="00BB62BE">
        <w:rPr>
          <w:iCs/>
          <w:szCs w:val="24"/>
        </w:rPr>
        <w:t>[</w:t>
      </w:r>
      <w:r w:rsidR="00F6193D" w:rsidRPr="00BB62BE">
        <w:rPr>
          <w:iCs/>
          <w:szCs w:val="24"/>
        </w:rPr>
        <w:t xml:space="preserve">Insert </w:t>
      </w:r>
      <w:bookmarkStart w:id="3" w:name="_Hlk40337366"/>
      <w:r>
        <w:rPr>
          <w:iCs/>
          <w:szCs w:val="24"/>
        </w:rPr>
        <w:t>a</w:t>
      </w:r>
      <w:r w:rsidR="00F6193D" w:rsidRPr="00BB62BE">
        <w:rPr>
          <w:iCs/>
          <w:szCs w:val="24"/>
        </w:rPr>
        <w:t xml:space="preserve">ny </w:t>
      </w:r>
      <w:r>
        <w:rPr>
          <w:iCs/>
          <w:szCs w:val="24"/>
        </w:rPr>
        <w:t>o</w:t>
      </w:r>
      <w:r w:rsidR="00F6193D" w:rsidRPr="00BB62BE">
        <w:rPr>
          <w:iCs/>
          <w:szCs w:val="24"/>
        </w:rPr>
        <w:t xml:space="preserve">ther </w:t>
      </w:r>
      <w:r>
        <w:rPr>
          <w:iCs/>
          <w:szCs w:val="24"/>
        </w:rPr>
        <w:t>a</w:t>
      </w:r>
      <w:r w:rsidR="00F6193D" w:rsidRPr="00BB62BE">
        <w:rPr>
          <w:iCs/>
          <w:szCs w:val="24"/>
        </w:rPr>
        <w:t xml:space="preserve">pplicable </w:t>
      </w:r>
      <w:r>
        <w:rPr>
          <w:iCs/>
          <w:szCs w:val="24"/>
        </w:rPr>
        <w:t>a</w:t>
      </w:r>
      <w:r w:rsidR="00F6193D" w:rsidRPr="00BB62BE">
        <w:rPr>
          <w:iCs/>
          <w:szCs w:val="24"/>
        </w:rPr>
        <w:t xml:space="preserve">uthority(s) – Only cite legal authorities specific to the work being conducted under the </w:t>
      </w:r>
      <w:bookmarkEnd w:id="3"/>
      <w:r w:rsidR="00F6193D" w:rsidRPr="00BB62BE">
        <w:rPr>
          <w:iCs/>
          <w:szCs w:val="24"/>
        </w:rPr>
        <w:t>agreement</w:t>
      </w:r>
      <w:r>
        <w:rPr>
          <w:iCs/>
          <w:szCs w:val="24"/>
        </w:rPr>
        <w:t>.</w:t>
      </w:r>
      <w:r w:rsidRPr="00BB62BE">
        <w:rPr>
          <w:iCs/>
          <w:szCs w:val="24"/>
        </w:rPr>
        <w:t>]</w:t>
      </w:r>
    </w:p>
    <w:bookmarkEnd w:id="2"/>
    <w:p w14:paraId="1FA4766C" w14:textId="77777777" w:rsidR="00B43EC0" w:rsidRPr="00BF4D23" w:rsidRDefault="00B43EC0" w:rsidP="00B43EC0">
      <w:pPr>
        <w:autoSpaceDE w:val="0"/>
        <w:autoSpaceDN w:val="0"/>
        <w:adjustRightInd w:val="0"/>
        <w:rPr>
          <w:i/>
          <w:szCs w:val="24"/>
        </w:rPr>
      </w:pPr>
    </w:p>
    <w:p w14:paraId="035FD039" w14:textId="3894A089" w:rsidR="00B43EC0" w:rsidRPr="00BF4D23" w:rsidRDefault="00B43EC0" w:rsidP="00B43EC0">
      <w:pPr>
        <w:autoSpaceDE w:val="0"/>
        <w:autoSpaceDN w:val="0"/>
        <w:adjustRightInd w:val="0"/>
        <w:rPr>
          <w:szCs w:val="24"/>
        </w:rPr>
      </w:pPr>
      <w:r w:rsidRPr="00BF4D23">
        <w:rPr>
          <w:szCs w:val="24"/>
        </w:rPr>
        <w:t>Unless otherwise specified herein, all terms and conditions as stated in the master cooperative agreement will apply to this task agreement.</w:t>
      </w:r>
    </w:p>
    <w:p w14:paraId="402D087A" w14:textId="77777777" w:rsidR="00A14B03" w:rsidRDefault="00A14B03" w:rsidP="00D5130B">
      <w:pPr>
        <w:jc w:val="both"/>
        <w:rPr>
          <w:i/>
          <w:szCs w:val="24"/>
        </w:rPr>
      </w:pPr>
    </w:p>
    <w:p w14:paraId="25ED03EB" w14:textId="77777777" w:rsidR="00710C44" w:rsidRPr="00BF4D23" w:rsidRDefault="00710C44" w:rsidP="00D5130B">
      <w:pPr>
        <w:jc w:val="both"/>
        <w:rPr>
          <w:i/>
          <w:szCs w:val="24"/>
        </w:rPr>
      </w:pPr>
    </w:p>
    <w:p w14:paraId="6D7BE851" w14:textId="4ADAD4B1" w:rsidR="00B43EC0" w:rsidRPr="00BF4D23" w:rsidRDefault="00B43EC0" w:rsidP="00B43EC0">
      <w:pPr>
        <w:pStyle w:val="Heading100"/>
        <w:outlineLvl w:val="0"/>
      </w:pPr>
      <w:bookmarkStart w:id="4" w:name="_Toc38280538"/>
      <w:r w:rsidRPr="00BF4D23">
        <w:t xml:space="preserve">ARTICLE </w:t>
      </w:r>
      <w:r w:rsidR="00A323CD">
        <w:t>2</w:t>
      </w:r>
      <w:r w:rsidRPr="00BF4D23">
        <w:t xml:space="preserve"> – PROJECT GOALS AND OBJECTIVES</w:t>
      </w:r>
      <w:bookmarkEnd w:id="4"/>
    </w:p>
    <w:p w14:paraId="4E42A334" w14:textId="77777777" w:rsidR="00B43EC0" w:rsidRPr="00BF4D23" w:rsidRDefault="00B43EC0" w:rsidP="00D5130B">
      <w:pPr>
        <w:jc w:val="both"/>
        <w:rPr>
          <w:szCs w:val="24"/>
        </w:rPr>
      </w:pPr>
    </w:p>
    <w:p w14:paraId="60E3590C" w14:textId="4FA07330" w:rsidR="00296FA2" w:rsidRDefault="00A14B03" w:rsidP="00296FA2">
      <w:pPr>
        <w:pStyle w:val="ListParagraph"/>
        <w:numPr>
          <w:ilvl w:val="0"/>
          <w:numId w:val="20"/>
        </w:numPr>
        <w:jc w:val="both"/>
        <w:rPr>
          <w:szCs w:val="24"/>
        </w:rPr>
      </w:pPr>
      <w:r w:rsidRPr="00BF4D23">
        <w:rPr>
          <w:szCs w:val="24"/>
        </w:rPr>
        <w:t xml:space="preserve">Project Goals – </w:t>
      </w:r>
      <w:r w:rsidR="00BB62BE">
        <w:rPr>
          <w:szCs w:val="24"/>
        </w:rPr>
        <w:t>[</w:t>
      </w:r>
      <w:r w:rsidR="00F6193D" w:rsidRPr="00BB62BE">
        <w:rPr>
          <w:iCs/>
          <w:szCs w:val="24"/>
        </w:rPr>
        <w:t>Provide a</w:t>
      </w:r>
      <w:r w:rsidRPr="00BB62BE">
        <w:rPr>
          <w:iCs/>
          <w:szCs w:val="24"/>
        </w:rPr>
        <w:t xml:space="preserve"> </w:t>
      </w:r>
      <w:r w:rsidR="00F6193D" w:rsidRPr="00BB62BE">
        <w:rPr>
          <w:iCs/>
          <w:szCs w:val="24"/>
        </w:rPr>
        <w:t xml:space="preserve">description </w:t>
      </w:r>
      <w:r w:rsidRPr="00BB62BE">
        <w:rPr>
          <w:iCs/>
          <w:szCs w:val="24"/>
        </w:rPr>
        <w:t xml:space="preserve">of what is to be accomplished. </w:t>
      </w:r>
      <w:r w:rsidR="00BB62BE">
        <w:rPr>
          <w:iCs/>
          <w:szCs w:val="24"/>
        </w:rPr>
        <w:t xml:space="preserve"> </w:t>
      </w:r>
      <w:r w:rsidRPr="00BB62BE">
        <w:rPr>
          <w:iCs/>
          <w:szCs w:val="24"/>
        </w:rPr>
        <w:t>Goals focus on the big picture of the project.</w:t>
      </w:r>
      <w:r w:rsidR="009318E6" w:rsidRPr="00BB62BE">
        <w:rPr>
          <w:iCs/>
          <w:szCs w:val="24"/>
        </w:rPr>
        <w:t xml:space="preserve">  The </w:t>
      </w:r>
      <w:r w:rsidR="006031FD" w:rsidRPr="00BB62BE">
        <w:rPr>
          <w:iCs/>
          <w:szCs w:val="24"/>
        </w:rPr>
        <w:t xml:space="preserve">following language is sample verbiage from the </w:t>
      </w:r>
      <w:r w:rsidR="002B03A9" w:rsidRPr="00BB62BE">
        <w:rPr>
          <w:iCs/>
          <w:szCs w:val="24"/>
        </w:rPr>
        <w:t>WHIS</w:t>
      </w:r>
      <w:r w:rsidR="009318E6" w:rsidRPr="00BB62BE">
        <w:rPr>
          <w:iCs/>
          <w:szCs w:val="24"/>
        </w:rPr>
        <w:t>-</w:t>
      </w:r>
      <w:r w:rsidR="00296FA2" w:rsidRPr="00BB62BE">
        <w:rPr>
          <w:iCs/>
          <w:szCs w:val="24"/>
        </w:rPr>
        <w:t>CAL FIRE task agreemen</w:t>
      </w:r>
      <w:r w:rsidR="006031FD" w:rsidRPr="00BB62BE">
        <w:rPr>
          <w:iCs/>
          <w:szCs w:val="24"/>
        </w:rPr>
        <w:t>t</w:t>
      </w:r>
      <w:r w:rsidR="00296FA2" w:rsidRPr="00BB62BE">
        <w:rPr>
          <w:iCs/>
          <w:szCs w:val="24"/>
        </w:rPr>
        <w:t>:</w:t>
      </w:r>
    </w:p>
    <w:p w14:paraId="2175F374" w14:textId="45097C29" w:rsidR="00296FA2" w:rsidRDefault="00296FA2" w:rsidP="00296FA2">
      <w:pPr>
        <w:pStyle w:val="ListParagraph"/>
        <w:jc w:val="both"/>
        <w:rPr>
          <w:szCs w:val="24"/>
        </w:rPr>
      </w:pPr>
    </w:p>
    <w:p w14:paraId="17ED14A0" w14:textId="1BDD7CC8" w:rsidR="00296FA2" w:rsidRPr="00BB62BE" w:rsidRDefault="00296FA2" w:rsidP="00D47A53">
      <w:pPr>
        <w:pStyle w:val="ListParagraph"/>
        <w:rPr>
          <w:szCs w:val="24"/>
        </w:rPr>
      </w:pPr>
      <w:r w:rsidRPr="00BB62BE">
        <w:rPr>
          <w:szCs w:val="24"/>
        </w:rPr>
        <w:t xml:space="preserve">CAL FIRE operates Conservation Camps </w:t>
      </w:r>
      <w:r w:rsidR="005A0AA2" w:rsidRPr="00BB62BE">
        <w:rPr>
          <w:szCs w:val="24"/>
        </w:rPr>
        <w:t xml:space="preserve">in conjunction with </w:t>
      </w:r>
      <w:r w:rsidRPr="00BB62BE">
        <w:rPr>
          <w:szCs w:val="24"/>
        </w:rPr>
        <w:t>the California Department of Correction and Rehabilitation (CDCR)</w:t>
      </w:r>
      <w:r w:rsidR="005A0AA2" w:rsidRPr="00BB62BE">
        <w:rPr>
          <w:szCs w:val="24"/>
        </w:rPr>
        <w:t xml:space="preserve"> to provide training and use of inmates in furtherance of public conservation activities.   The Trinity River Conservation Camp, </w:t>
      </w:r>
      <w:proofErr w:type="gramStart"/>
      <w:r w:rsidR="005A0AA2" w:rsidRPr="00BB62BE">
        <w:rPr>
          <w:szCs w:val="24"/>
        </w:rPr>
        <w:t>in close proximity to</w:t>
      </w:r>
      <w:proofErr w:type="gramEnd"/>
      <w:r w:rsidR="005A0AA2" w:rsidRPr="00BB62BE">
        <w:rPr>
          <w:szCs w:val="24"/>
        </w:rPr>
        <w:t xml:space="preserve"> Whiskeytown National Recreation Area (WHIS or park), provides inmate fire crews for fire suppression, principally in Trinity, Shasta, and Siskiyou County areas.  In addition to fire suppression, inmate hand crews provide a work force for floods, conservation projects, and community services for local, State, and Federal Government agencies.  WHIS and the Trinity River Conservation Camp have worked together on several past projects related to maintenance, conservation, and fire management.</w:t>
      </w:r>
    </w:p>
    <w:p w14:paraId="3F45EA2D" w14:textId="78359251" w:rsidR="00296FA2" w:rsidRPr="00BB62BE" w:rsidRDefault="00296FA2" w:rsidP="00296FA2">
      <w:pPr>
        <w:pStyle w:val="ListParagraph"/>
        <w:jc w:val="both"/>
        <w:rPr>
          <w:szCs w:val="24"/>
        </w:rPr>
      </w:pPr>
    </w:p>
    <w:p w14:paraId="72A90341" w14:textId="4CB521D9" w:rsidR="00AF661E" w:rsidRPr="00BB62BE" w:rsidRDefault="00296FA2" w:rsidP="004E6F79">
      <w:pPr>
        <w:ind w:left="720"/>
        <w:rPr>
          <w:szCs w:val="24"/>
        </w:rPr>
      </w:pPr>
      <w:r w:rsidRPr="00BB62BE">
        <w:rPr>
          <w:szCs w:val="24"/>
        </w:rPr>
        <w:t>Th</w:t>
      </w:r>
      <w:r w:rsidR="002B03A9" w:rsidRPr="00BB62BE">
        <w:rPr>
          <w:szCs w:val="24"/>
        </w:rPr>
        <w:t>is project will continu</w:t>
      </w:r>
      <w:r w:rsidRPr="00BB62BE">
        <w:rPr>
          <w:szCs w:val="24"/>
        </w:rPr>
        <w:t xml:space="preserve">e </w:t>
      </w:r>
      <w:r w:rsidR="002B03A9" w:rsidRPr="00BB62BE">
        <w:rPr>
          <w:szCs w:val="24"/>
        </w:rPr>
        <w:t xml:space="preserve">collaboration among the agencies </w:t>
      </w:r>
      <w:proofErr w:type="gramStart"/>
      <w:r w:rsidR="002B03A9" w:rsidRPr="00BB62BE">
        <w:rPr>
          <w:szCs w:val="24"/>
        </w:rPr>
        <w:t>in an effort to</w:t>
      </w:r>
      <w:proofErr w:type="gramEnd"/>
      <w:r w:rsidR="002B03A9" w:rsidRPr="00BB62BE">
        <w:rPr>
          <w:szCs w:val="24"/>
        </w:rPr>
        <w:t xml:space="preserve"> mitigate hazards which developed after the devastation </w:t>
      </w:r>
      <w:proofErr w:type="spellStart"/>
      <w:r w:rsidR="002B03A9" w:rsidRPr="00BB62BE">
        <w:rPr>
          <w:szCs w:val="24"/>
        </w:rPr>
        <w:t>Carr</w:t>
      </w:r>
      <w:proofErr w:type="spellEnd"/>
      <w:r w:rsidR="002B03A9" w:rsidRPr="00BB62BE">
        <w:rPr>
          <w:szCs w:val="24"/>
        </w:rPr>
        <w:t xml:space="preserve"> Fire which burned 100% of WHIS’s 42,500 acres.  Whiskeytown Lake is 3,200 surface acres, so technically, the fire burned 39,300 acres.  In total, the </w:t>
      </w:r>
      <w:proofErr w:type="spellStart"/>
      <w:r w:rsidR="002B03A9" w:rsidRPr="00BB62BE">
        <w:rPr>
          <w:szCs w:val="24"/>
        </w:rPr>
        <w:t>Carr</w:t>
      </w:r>
      <w:proofErr w:type="spellEnd"/>
      <w:r w:rsidR="002B03A9" w:rsidRPr="00BB62BE">
        <w:rPr>
          <w:szCs w:val="24"/>
        </w:rPr>
        <w:t xml:space="preserve"> Fire burned 191,211 </w:t>
      </w:r>
      <w:r w:rsidR="002B03A9" w:rsidRPr="00BB62BE">
        <w:rPr>
          <w:szCs w:val="24"/>
        </w:rPr>
        <w:lastRenderedPageBreak/>
        <w:t>acres in and around the park which has had a devastating impact on the people and resources of the area.  CAL FIRE conservation crews will assist in felling, bucking, piling, burning</w:t>
      </w:r>
      <w:r w:rsidR="004E6F79" w:rsidRPr="00BB62BE">
        <w:rPr>
          <w:szCs w:val="24"/>
        </w:rPr>
        <w:t>, and chipping burned trees, slash and vegetation along all park roadways while also providing structure protection around Administrative Buildings, Water and Waste Water Treatment Plants, Maintenance Buildings, Fire Offices, restrooms, visitor service facilities, etc., while providing defensible space in the event of future fire outbreak.</w:t>
      </w:r>
      <w:r w:rsidR="00BB62BE">
        <w:rPr>
          <w:szCs w:val="24"/>
        </w:rPr>
        <w:t>]</w:t>
      </w:r>
      <w:r w:rsidR="00AF661E" w:rsidRPr="00BB62BE">
        <w:rPr>
          <w:szCs w:val="24"/>
        </w:rPr>
        <w:t xml:space="preserve"> </w:t>
      </w:r>
    </w:p>
    <w:p w14:paraId="2A85B776" w14:textId="77777777" w:rsidR="00A14B03" w:rsidRPr="00BF4D23" w:rsidRDefault="00A14B03" w:rsidP="00D5130B">
      <w:pPr>
        <w:jc w:val="both"/>
        <w:rPr>
          <w:szCs w:val="24"/>
        </w:rPr>
      </w:pPr>
    </w:p>
    <w:p w14:paraId="1E314ED7" w14:textId="5BE0627D" w:rsidR="00A14B03" w:rsidRDefault="00A14B03" w:rsidP="00A14B03">
      <w:pPr>
        <w:pStyle w:val="ListParagraph"/>
        <w:numPr>
          <w:ilvl w:val="0"/>
          <w:numId w:val="20"/>
        </w:numPr>
        <w:jc w:val="both"/>
        <w:rPr>
          <w:szCs w:val="24"/>
        </w:rPr>
      </w:pPr>
      <w:r w:rsidRPr="00BF4D23">
        <w:rPr>
          <w:szCs w:val="24"/>
        </w:rPr>
        <w:t xml:space="preserve">Project Objectives – </w:t>
      </w:r>
      <w:r w:rsidR="00BB62BE">
        <w:rPr>
          <w:szCs w:val="24"/>
        </w:rPr>
        <w:t>[</w:t>
      </w:r>
      <w:r w:rsidR="001C48D9" w:rsidRPr="00BB62BE">
        <w:rPr>
          <w:iCs/>
          <w:szCs w:val="24"/>
        </w:rPr>
        <w:t>Provide the</w:t>
      </w:r>
      <w:r w:rsidRPr="00BB62BE">
        <w:rPr>
          <w:iCs/>
          <w:szCs w:val="24"/>
        </w:rPr>
        <w:t xml:space="preserve"> expe</w:t>
      </w:r>
      <w:r w:rsidR="0061658C" w:rsidRPr="00BB62BE">
        <w:rPr>
          <w:iCs/>
          <w:szCs w:val="24"/>
        </w:rPr>
        <w:t>cted</w:t>
      </w:r>
      <w:r w:rsidRPr="00BB62BE">
        <w:rPr>
          <w:iCs/>
          <w:szCs w:val="24"/>
        </w:rPr>
        <w:t xml:space="preserve"> </w:t>
      </w:r>
      <w:proofErr w:type="gramStart"/>
      <w:r w:rsidRPr="00BB62BE">
        <w:rPr>
          <w:iCs/>
          <w:szCs w:val="24"/>
        </w:rPr>
        <w:t>end result</w:t>
      </w:r>
      <w:proofErr w:type="gramEnd"/>
      <w:r w:rsidRPr="00BB62BE">
        <w:rPr>
          <w:iCs/>
          <w:szCs w:val="24"/>
        </w:rPr>
        <w:t xml:space="preserve"> of the project. Objectives are steps towards accomplishing the goals.</w:t>
      </w:r>
      <w:r w:rsidR="00D9257F" w:rsidRPr="00BB62BE">
        <w:rPr>
          <w:iCs/>
          <w:szCs w:val="24"/>
        </w:rPr>
        <w:t xml:space="preserve">  The </w:t>
      </w:r>
      <w:r w:rsidR="004E6F79" w:rsidRPr="00BB62BE">
        <w:rPr>
          <w:iCs/>
          <w:szCs w:val="24"/>
        </w:rPr>
        <w:t>WHIS</w:t>
      </w:r>
      <w:r w:rsidR="00D9257F" w:rsidRPr="00BB62BE">
        <w:rPr>
          <w:iCs/>
          <w:szCs w:val="24"/>
        </w:rPr>
        <w:t>-CAL FIRE task agreement had the following language:</w:t>
      </w:r>
    </w:p>
    <w:p w14:paraId="71F0E8D9" w14:textId="4221D0C8" w:rsidR="00D9257F" w:rsidRDefault="00D9257F" w:rsidP="00D9257F">
      <w:pPr>
        <w:pStyle w:val="ListParagraph"/>
        <w:jc w:val="both"/>
        <w:rPr>
          <w:szCs w:val="24"/>
        </w:rPr>
      </w:pPr>
    </w:p>
    <w:p w14:paraId="3B6796AF" w14:textId="309C9E29" w:rsidR="00067B93" w:rsidRPr="00BB62BE" w:rsidRDefault="004E6F79" w:rsidP="006031FD">
      <w:pPr>
        <w:ind w:left="720"/>
        <w:rPr>
          <w:szCs w:val="24"/>
        </w:rPr>
      </w:pPr>
      <w:r w:rsidRPr="00BB62BE">
        <w:rPr>
          <w:szCs w:val="24"/>
        </w:rPr>
        <w:t xml:space="preserve">The objectives of this project are for </w:t>
      </w:r>
      <w:r w:rsidR="00D9257F" w:rsidRPr="00BB62BE">
        <w:rPr>
          <w:szCs w:val="24"/>
        </w:rPr>
        <w:t xml:space="preserve">CAL FIRE </w:t>
      </w:r>
      <w:r w:rsidRPr="00BB62BE">
        <w:rPr>
          <w:szCs w:val="24"/>
        </w:rPr>
        <w:t xml:space="preserve">to assist </w:t>
      </w:r>
      <w:r w:rsidR="00D9257F" w:rsidRPr="00BB62BE">
        <w:rPr>
          <w:szCs w:val="24"/>
        </w:rPr>
        <w:t xml:space="preserve">the NPS </w:t>
      </w:r>
      <w:r w:rsidRPr="00BB62BE">
        <w:rPr>
          <w:szCs w:val="24"/>
        </w:rPr>
        <w:t>with post-</w:t>
      </w:r>
      <w:r w:rsidR="00D9257F" w:rsidRPr="00BB62BE">
        <w:rPr>
          <w:szCs w:val="24"/>
        </w:rPr>
        <w:t xml:space="preserve">fire </w:t>
      </w:r>
      <w:r w:rsidRPr="00BB62BE">
        <w:rPr>
          <w:szCs w:val="24"/>
        </w:rPr>
        <w:t xml:space="preserve">recovery </w:t>
      </w:r>
      <w:r w:rsidR="00D9257F" w:rsidRPr="00BB62BE">
        <w:rPr>
          <w:szCs w:val="24"/>
        </w:rPr>
        <w:t>activities</w:t>
      </w:r>
      <w:r w:rsidRPr="00BB62BE">
        <w:rPr>
          <w:szCs w:val="24"/>
        </w:rPr>
        <w:t>, including felling hazardous trees and structure protection</w:t>
      </w:r>
      <w:r w:rsidR="00D9257F" w:rsidRPr="00BB62BE">
        <w:rPr>
          <w:szCs w:val="24"/>
        </w:rPr>
        <w:t>.</w:t>
      </w:r>
      <w:r w:rsidR="000D6D8E" w:rsidRPr="00BB62BE">
        <w:rPr>
          <w:szCs w:val="24"/>
        </w:rPr>
        <w:t xml:space="preserve">  CAL FIRE will help fall a total of over 4,000 hazard trees and surrounding vegetation identified to date by the park’s Natural Resources staff and the Burned Area Emergency Response (BAER) Team, while providing training, work experience and rehabilitation opportunities for inmates.  CAL FIRE will also provide structure protection around building assets threatened by severe erosion anticipation.  CAL FIRE will </w:t>
      </w:r>
      <w:proofErr w:type="gramStart"/>
      <w:r w:rsidR="000D6D8E" w:rsidRPr="00BB62BE">
        <w:rPr>
          <w:szCs w:val="24"/>
        </w:rPr>
        <w:t>provide</w:t>
      </w:r>
      <w:proofErr w:type="gramEnd"/>
      <w:r w:rsidR="000D6D8E" w:rsidRPr="00BB62BE">
        <w:rPr>
          <w:szCs w:val="24"/>
        </w:rPr>
        <w:t xml:space="preserve"> inmate support to fill, stack, and place 5,000-8,000 NPS-provided sand bags to redirect expected high water events.  Additionally</w:t>
      </w:r>
      <w:r w:rsidR="006951C5">
        <w:rPr>
          <w:szCs w:val="24"/>
        </w:rPr>
        <w:t>,</w:t>
      </w:r>
      <w:r w:rsidR="000D6D8E" w:rsidRPr="00BB62BE">
        <w:rPr>
          <w:szCs w:val="24"/>
        </w:rPr>
        <w:t xml:space="preserve"> as further support, CAL FIRE will assist with clearing vegetation in and around drainages as identified by park staff, throughout WHIS.  CAL FIRE specializes in training conservation crews in safe and proper use of tools and provides the necessary equipment and supervision during project activities.</w:t>
      </w:r>
      <w:r w:rsidR="00BB62BE">
        <w:rPr>
          <w:szCs w:val="24"/>
        </w:rPr>
        <w:t>]</w:t>
      </w:r>
      <w:r w:rsidR="00067B93" w:rsidRPr="00BB62BE">
        <w:rPr>
          <w:szCs w:val="24"/>
        </w:rPr>
        <w:t xml:space="preserve"> </w:t>
      </w:r>
    </w:p>
    <w:p w14:paraId="36957FAD" w14:textId="77777777" w:rsidR="00666E45" w:rsidRDefault="00666E45" w:rsidP="00C33188">
      <w:pPr>
        <w:autoSpaceDE w:val="0"/>
        <w:autoSpaceDN w:val="0"/>
        <w:adjustRightInd w:val="0"/>
        <w:rPr>
          <w:szCs w:val="24"/>
        </w:rPr>
      </w:pPr>
    </w:p>
    <w:p w14:paraId="6D064E0C" w14:textId="77777777" w:rsidR="00710C44" w:rsidRPr="00BF4D23" w:rsidRDefault="00710C44" w:rsidP="00C33188">
      <w:pPr>
        <w:autoSpaceDE w:val="0"/>
        <w:autoSpaceDN w:val="0"/>
        <w:adjustRightInd w:val="0"/>
        <w:rPr>
          <w:szCs w:val="24"/>
        </w:rPr>
      </w:pPr>
    </w:p>
    <w:p w14:paraId="4FC09382" w14:textId="129A6A4B" w:rsidR="00CD3172" w:rsidRPr="00BF4D23" w:rsidRDefault="008756FE" w:rsidP="0036686C">
      <w:pPr>
        <w:pStyle w:val="Heading100"/>
        <w:outlineLvl w:val="0"/>
      </w:pPr>
      <w:bookmarkStart w:id="5" w:name="_Toc38280539"/>
      <w:r>
        <w:t>ARTI</w:t>
      </w:r>
      <w:r w:rsidR="00CD3172" w:rsidRPr="00BF4D23">
        <w:t>C</w:t>
      </w:r>
      <w:r>
        <w:t>L</w:t>
      </w:r>
      <w:r w:rsidR="00CD3172" w:rsidRPr="00BF4D23">
        <w:t xml:space="preserve">E </w:t>
      </w:r>
      <w:r w:rsidR="00A323CD">
        <w:t>3</w:t>
      </w:r>
      <w:r w:rsidR="00CD3172" w:rsidRPr="00BF4D23">
        <w:t xml:space="preserve"> – PUBLIC PURPOSE</w:t>
      </w:r>
      <w:bookmarkEnd w:id="5"/>
    </w:p>
    <w:p w14:paraId="29E7C8CE" w14:textId="77777777" w:rsidR="00CD3172" w:rsidRPr="00BF4D23" w:rsidRDefault="00CD3172" w:rsidP="00CD3172">
      <w:pPr>
        <w:autoSpaceDE w:val="0"/>
        <w:autoSpaceDN w:val="0"/>
        <w:adjustRightInd w:val="0"/>
        <w:rPr>
          <w:b/>
          <w:bCs/>
          <w:szCs w:val="24"/>
        </w:rPr>
      </w:pPr>
    </w:p>
    <w:p w14:paraId="3C0F53DD" w14:textId="5F4F3B32" w:rsidR="00CD3172" w:rsidRPr="00BB62BE" w:rsidRDefault="00BB62BE" w:rsidP="00CD3172">
      <w:pPr>
        <w:autoSpaceDE w:val="0"/>
        <w:autoSpaceDN w:val="0"/>
        <w:adjustRightInd w:val="0"/>
        <w:rPr>
          <w:bCs/>
          <w:iCs/>
          <w:szCs w:val="24"/>
        </w:rPr>
      </w:pPr>
      <w:r w:rsidRPr="00BB62BE">
        <w:rPr>
          <w:bCs/>
          <w:iCs/>
          <w:szCs w:val="24"/>
        </w:rPr>
        <w:t>[</w:t>
      </w:r>
      <w:r w:rsidR="00CD3172" w:rsidRPr="00BB62BE">
        <w:rPr>
          <w:bCs/>
          <w:iCs/>
          <w:szCs w:val="24"/>
        </w:rPr>
        <w:t>Insert statement of public purpose of support or stimulation</w:t>
      </w:r>
      <w:r w:rsidR="00E942CF" w:rsidRPr="00BB62BE">
        <w:rPr>
          <w:bCs/>
          <w:iCs/>
          <w:szCs w:val="24"/>
        </w:rPr>
        <w:t xml:space="preserve"> in compliance with legal authority.</w:t>
      </w:r>
      <w:r w:rsidR="00CD3172" w:rsidRPr="00BB62BE">
        <w:rPr>
          <w:bCs/>
          <w:iCs/>
          <w:szCs w:val="24"/>
        </w:rPr>
        <w:t xml:space="preserve"> </w:t>
      </w:r>
      <w:r>
        <w:rPr>
          <w:bCs/>
          <w:iCs/>
          <w:szCs w:val="24"/>
        </w:rPr>
        <w:t xml:space="preserve"> </w:t>
      </w:r>
      <w:r w:rsidR="00CD3172" w:rsidRPr="00BB62BE">
        <w:rPr>
          <w:bCs/>
          <w:iCs/>
          <w:szCs w:val="24"/>
        </w:rPr>
        <w:t xml:space="preserve">This statement should be consistent with the </w:t>
      </w:r>
      <w:r w:rsidR="00091F85" w:rsidRPr="00BB62BE">
        <w:rPr>
          <w:bCs/>
          <w:iCs/>
          <w:szCs w:val="24"/>
        </w:rPr>
        <w:t xml:space="preserve">master cooperative agreement </w:t>
      </w:r>
      <w:r w:rsidR="00E942CF" w:rsidRPr="00BB62BE">
        <w:rPr>
          <w:bCs/>
          <w:iCs/>
          <w:szCs w:val="24"/>
        </w:rPr>
        <w:t>statement of public pur</w:t>
      </w:r>
      <w:r w:rsidR="00C73E3C" w:rsidRPr="00BB62BE">
        <w:rPr>
          <w:bCs/>
          <w:iCs/>
          <w:szCs w:val="24"/>
        </w:rPr>
        <w:t xml:space="preserve">pose. </w:t>
      </w:r>
      <w:r>
        <w:rPr>
          <w:bCs/>
          <w:iCs/>
          <w:szCs w:val="24"/>
        </w:rPr>
        <w:t xml:space="preserve"> </w:t>
      </w:r>
      <w:r w:rsidR="00C73E3C" w:rsidRPr="00BB62BE">
        <w:rPr>
          <w:bCs/>
          <w:iCs/>
          <w:szCs w:val="24"/>
        </w:rPr>
        <w:t>Including additional task-</w:t>
      </w:r>
      <w:r w:rsidR="00E942CF" w:rsidRPr="00BB62BE">
        <w:rPr>
          <w:bCs/>
          <w:iCs/>
          <w:szCs w:val="24"/>
        </w:rPr>
        <w:t>specific public benefit and purpose is recommended.</w:t>
      </w:r>
      <w:r w:rsidR="00933F0B" w:rsidRPr="00BB62BE">
        <w:rPr>
          <w:bCs/>
          <w:iCs/>
          <w:szCs w:val="24"/>
        </w:rPr>
        <w:t xml:space="preserve">  The following statement is from the YOSE-CAL FIRE agreement:</w:t>
      </w:r>
    </w:p>
    <w:p w14:paraId="5361AE68" w14:textId="656CA41F" w:rsidR="00933F0B" w:rsidRDefault="00933F0B" w:rsidP="00CD3172">
      <w:pPr>
        <w:autoSpaceDE w:val="0"/>
        <w:autoSpaceDN w:val="0"/>
        <w:adjustRightInd w:val="0"/>
        <w:rPr>
          <w:bCs/>
          <w:i/>
          <w:szCs w:val="24"/>
        </w:rPr>
      </w:pPr>
    </w:p>
    <w:p w14:paraId="13E11906" w14:textId="7D9EE6EB" w:rsidR="00933F0B" w:rsidRPr="00BB62BE" w:rsidRDefault="00933F0B" w:rsidP="00D47A53">
      <w:pPr>
        <w:autoSpaceDE w:val="0"/>
        <w:autoSpaceDN w:val="0"/>
        <w:adjustRightInd w:val="0"/>
        <w:rPr>
          <w:bCs/>
          <w:iCs/>
          <w:szCs w:val="24"/>
        </w:rPr>
      </w:pPr>
      <w:r w:rsidRPr="00BB62BE">
        <w:rPr>
          <w:bCs/>
          <w:iCs/>
          <w:szCs w:val="24"/>
        </w:rPr>
        <w:t xml:space="preserve">This project directly benefits YOSE’s WUI communities by reducing the threat to them from future catastrophic wildfires.  Project work will additionally provide for the safety and protection of park visitors and employees from dead or hazard trees that have succumbed to the Bark Beatle infestation.  In addition, use of the CAL FIRE Conservation Camps provide training, work experience, and rehabilitation opportunities for inmates and wards committed to the custody of CDCR, </w:t>
      </w:r>
      <w:r w:rsidR="00CB035F" w:rsidRPr="00BB62BE">
        <w:rPr>
          <w:bCs/>
          <w:iCs/>
          <w:szCs w:val="24"/>
        </w:rPr>
        <w:t>while providing them with the chance to develop a greater understanding of the natural, cultural and recreational resources of the national parks.</w:t>
      </w:r>
      <w:r w:rsidR="00BB62BE" w:rsidRPr="00BB62BE">
        <w:rPr>
          <w:bCs/>
          <w:iCs/>
          <w:szCs w:val="24"/>
        </w:rPr>
        <w:t>]</w:t>
      </w:r>
    </w:p>
    <w:p w14:paraId="0A49E41B" w14:textId="77777777" w:rsidR="00CD3172" w:rsidRDefault="00CD3172" w:rsidP="00181F70">
      <w:pPr>
        <w:jc w:val="both"/>
        <w:rPr>
          <w:b/>
          <w:szCs w:val="24"/>
        </w:rPr>
      </w:pPr>
    </w:p>
    <w:p w14:paraId="3D5E7DA1" w14:textId="77777777" w:rsidR="00710C44" w:rsidRPr="00BF4D23" w:rsidRDefault="00710C44" w:rsidP="00181F70">
      <w:pPr>
        <w:jc w:val="both"/>
        <w:rPr>
          <w:b/>
          <w:szCs w:val="24"/>
        </w:rPr>
      </w:pPr>
    </w:p>
    <w:p w14:paraId="37759DD7" w14:textId="1466F8A1" w:rsidR="004A0BF6" w:rsidRDefault="00181F70" w:rsidP="0036686C">
      <w:pPr>
        <w:pStyle w:val="Heading100"/>
        <w:outlineLvl w:val="0"/>
      </w:pPr>
      <w:bookmarkStart w:id="6" w:name="_Toc38280540"/>
      <w:r w:rsidRPr="00BF4D23">
        <w:lastRenderedPageBreak/>
        <w:t xml:space="preserve">ARTICLE </w:t>
      </w:r>
      <w:r w:rsidR="00A323CD">
        <w:t>4</w:t>
      </w:r>
      <w:r w:rsidRPr="00BF4D23">
        <w:t xml:space="preserve"> – </w:t>
      </w:r>
      <w:r w:rsidR="004A0BF6">
        <w:t>COVID-19 PROVISIONS</w:t>
      </w:r>
      <w:bookmarkEnd w:id="6"/>
    </w:p>
    <w:p w14:paraId="0A24B0C4" w14:textId="3C9E0860" w:rsidR="004A0BF6" w:rsidRDefault="004A0BF6" w:rsidP="0036686C">
      <w:pPr>
        <w:pStyle w:val="Heading100"/>
        <w:outlineLvl w:val="0"/>
      </w:pPr>
    </w:p>
    <w:p w14:paraId="15B4150F" w14:textId="64905CFF" w:rsidR="004A0BF6" w:rsidRDefault="004A0BF6" w:rsidP="004A0BF6">
      <w:pPr>
        <w:contextualSpacing/>
      </w:pPr>
      <w:r>
        <w:t>Due to the COVID-19 pandemic, access to National Park Service (NPS) property, personnel, or resources may be limited at the start of the agreement.  Any performance that requires access to National Park Service property, personnel, or resources shall not commence until the recipient receives confirmation from the NPS Financial Assistance Awarding Officer of the availability of those resources.  The recipient shall contact the NPS Financial Assistance Awarding Officer for approval prior to incurring any costs for performance that requires access to National Park Service property or resources.  Such approvals can only be provided by the NPS Financial Assistance Awarding Officer.  In the event of a prolonged unavailability of resources, the period of performance may be modified to a later date, or the agreement may be cancelled, by either the National Park Service or the recipient, in its entirety.  In addition, the recipient shall contact the NPS Financial Assistance Awarding Officer to coordinate any other changes to the agreement that may be needed to ensure successful performance during the COVID-19 pandemic.  </w:t>
      </w:r>
    </w:p>
    <w:p w14:paraId="06A3E620" w14:textId="77777777" w:rsidR="004A0BF6" w:rsidRPr="004A0BF6" w:rsidRDefault="004A0BF6" w:rsidP="004A0BF6">
      <w:pPr>
        <w:contextualSpacing/>
        <w:rPr>
          <w:szCs w:val="24"/>
        </w:rPr>
      </w:pPr>
    </w:p>
    <w:p w14:paraId="2D1875F1" w14:textId="77777777" w:rsidR="004A0BF6" w:rsidRDefault="004A0BF6" w:rsidP="0036686C">
      <w:pPr>
        <w:pStyle w:val="Heading100"/>
        <w:outlineLvl w:val="0"/>
      </w:pPr>
    </w:p>
    <w:p w14:paraId="3702B2CC" w14:textId="030B7AEE" w:rsidR="00181F70" w:rsidRPr="00BF4D23" w:rsidRDefault="004A0BF6" w:rsidP="0036686C">
      <w:pPr>
        <w:pStyle w:val="Heading100"/>
        <w:outlineLvl w:val="0"/>
      </w:pPr>
      <w:bookmarkStart w:id="7" w:name="_Toc38280541"/>
      <w:r>
        <w:t xml:space="preserve">ARTICLE </w:t>
      </w:r>
      <w:r w:rsidR="00A323CD">
        <w:t>5</w:t>
      </w:r>
      <w:r>
        <w:t xml:space="preserve"> - </w:t>
      </w:r>
      <w:r w:rsidR="00181F70" w:rsidRPr="00BF4D23">
        <w:t>STATEMENT OF WORK</w:t>
      </w:r>
      <w:bookmarkEnd w:id="7"/>
      <w:r w:rsidR="00181F70" w:rsidRPr="00BF4D23">
        <w:t xml:space="preserve"> </w:t>
      </w:r>
    </w:p>
    <w:p w14:paraId="4934AD32" w14:textId="77777777" w:rsidR="006B77E2" w:rsidRPr="00BF4D23" w:rsidRDefault="006B77E2" w:rsidP="00181F70">
      <w:pPr>
        <w:jc w:val="both"/>
        <w:rPr>
          <w:b/>
          <w:szCs w:val="24"/>
        </w:rPr>
      </w:pPr>
    </w:p>
    <w:p w14:paraId="29523766" w14:textId="41584313" w:rsidR="00C854C2" w:rsidRPr="00BB62BE" w:rsidRDefault="00BB62BE" w:rsidP="006B77E2">
      <w:pPr>
        <w:autoSpaceDE w:val="0"/>
        <w:autoSpaceDN w:val="0"/>
        <w:adjustRightInd w:val="0"/>
        <w:rPr>
          <w:bCs/>
          <w:iCs/>
          <w:szCs w:val="24"/>
          <w:highlight w:val="yellow"/>
        </w:rPr>
      </w:pPr>
      <w:r w:rsidRPr="00BB62BE">
        <w:rPr>
          <w:bCs/>
          <w:iCs/>
          <w:szCs w:val="24"/>
        </w:rPr>
        <w:t>[</w:t>
      </w:r>
      <w:r w:rsidR="006B77E2" w:rsidRPr="00BB62BE">
        <w:rPr>
          <w:bCs/>
          <w:iCs/>
          <w:szCs w:val="24"/>
        </w:rPr>
        <w:t>Insert the detailed project statement of work, including all activities to be undertaken, descriptions of major tasks, project milestones, project phases, etc.</w:t>
      </w:r>
      <w:r w:rsidR="00C73E3C" w:rsidRPr="00BB62BE">
        <w:rPr>
          <w:bCs/>
          <w:iCs/>
          <w:szCs w:val="24"/>
        </w:rPr>
        <w:t xml:space="preserve"> </w:t>
      </w:r>
      <w:r>
        <w:rPr>
          <w:bCs/>
          <w:iCs/>
          <w:szCs w:val="24"/>
        </w:rPr>
        <w:t xml:space="preserve"> </w:t>
      </w:r>
      <w:r w:rsidR="006B77E2" w:rsidRPr="00BB62BE">
        <w:rPr>
          <w:bCs/>
          <w:iCs/>
          <w:szCs w:val="24"/>
        </w:rPr>
        <w:t xml:space="preserve">This section does not need to include the entire project </w:t>
      </w:r>
      <w:proofErr w:type="gramStart"/>
      <w:r w:rsidR="006B77E2" w:rsidRPr="00BB62BE">
        <w:rPr>
          <w:bCs/>
          <w:iCs/>
          <w:szCs w:val="24"/>
        </w:rPr>
        <w:t>proposal, but</w:t>
      </w:r>
      <w:proofErr w:type="gramEnd"/>
      <w:r w:rsidR="006B77E2" w:rsidRPr="00BB62BE">
        <w:rPr>
          <w:bCs/>
          <w:iCs/>
          <w:szCs w:val="24"/>
        </w:rPr>
        <w:t xml:space="preserve"> needs to include enough detail to track milestones and progress as noted in the project proposal. </w:t>
      </w:r>
      <w:r w:rsidR="00C854C2" w:rsidRPr="00BB62BE">
        <w:rPr>
          <w:bCs/>
          <w:iCs/>
          <w:szCs w:val="24"/>
        </w:rPr>
        <w:t xml:space="preserve"> For example, the following statement of work is from the task agreement between W</w:t>
      </w:r>
      <w:r w:rsidR="00167E35" w:rsidRPr="00BB62BE">
        <w:rPr>
          <w:bCs/>
          <w:iCs/>
          <w:szCs w:val="24"/>
        </w:rPr>
        <w:t>HIS</w:t>
      </w:r>
      <w:r w:rsidR="00C854C2" w:rsidRPr="00BB62BE">
        <w:rPr>
          <w:bCs/>
          <w:iCs/>
          <w:szCs w:val="24"/>
        </w:rPr>
        <w:t xml:space="preserve"> and CAL FIRE:</w:t>
      </w:r>
    </w:p>
    <w:p w14:paraId="290D59B8" w14:textId="0037B64C" w:rsidR="00C854C2" w:rsidRDefault="00C854C2" w:rsidP="006B77E2">
      <w:pPr>
        <w:autoSpaceDE w:val="0"/>
        <w:autoSpaceDN w:val="0"/>
        <w:adjustRightInd w:val="0"/>
        <w:rPr>
          <w:bCs/>
          <w:i/>
          <w:szCs w:val="24"/>
          <w:highlight w:val="yellow"/>
        </w:rPr>
      </w:pPr>
      <w:bookmarkStart w:id="8" w:name="_Hlk40338457"/>
    </w:p>
    <w:p w14:paraId="1CB2D7C2" w14:textId="0BD4E120" w:rsidR="00684152" w:rsidRPr="00BB62BE" w:rsidRDefault="00C854C2" w:rsidP="00C854C2">
      <w:pPr>
        <w:pStyle w:val="ListParagraph"/>
        <w:numPr>
          <w:ilvl w:val="0"/>
          <w:numId w:val="28"/>
        </w:numPr>
        <w:autoSpaceDE w:val="0"/>
        <w:autoSpaceDN w:val="0"/>
        <w:adjustRightInd w:val="0"/>
        <w:rPr>
          <w:bCs/>
          <w:iCs/>
          <w:szCs w:val="24"/>
        </w:rPr>
      </w:pPr>
      <w:r w:rsidRPr="00BB62BE">
        <w:rPr>
          <w:bCs/>
          <w:iCs/>
          <w:szCs w:val="24"/>
        </w:rPr>
        <w:t xml:space="preserve">Burned Hazard Tree and Vegetation Removal – CAL FIRE conservation crews will assist in felling, bucking, piling, burning, and chipping 4,000 burned trees, slash and vegetation to NPS standard while providing defensible space in the event of future fire outbreak.  Trees outside of faller capabilities can be passed onto park staff for mitigation.  Inmate fellers will fall trees and buck to length, </w:t>
      </w:r>
      <w:proofErr w:type="spellStart"/>
      <w:r w:rsidRPr="00BB62BE">
        <w:rPr>
          <w:bCs/>
          <w:iCs/>
          <w:szCs w:val="24"/>
        </w:rPr>
        <w:t>swampers</w:t>
      </w:r>
      <w:proofErr w:type="spellEnd"/>
      <w:r w:rsidRPr="00BB62BE">
        <w:rPr>
          <w:bCs/>
          <w:iCs/>
          <w:szCs w:val="24"/>
        </w:rPr>
        <w:t xml:space="preserve"> will pile and burn or chip materials identified by park staff with a park-provided chipper.  Tree hazards exist in almost all developed sites and along all stretches of the paved and unpaved roadway systems administered by WHIS.  There are over 100 acres of developed sites, approximately 95 miles of paved and unpaved roads, and about 70 miles of trails within the fire perimeter.  Project locations include developed sites such as Oak Bottom, </w:t>
      </w:r>
      <w:r w:rsidR="00684152" w:rsidRPr="00BB62BE">
        <w:rPr>
          <w:bCs/>
          <w:iCs/>
          <w:szCs w:val="24"/>
        </w:rPr>
        <w:t xml:space="preserve">Brandy Creek, Whiskey </w:t>
      </w:r>
      <w:proofErr w:type="gramStart"/>
      <w:r w:rsidR="00684152" w:rsidRPr="00BB62BE">
        <w:rPr>
          <w:bCs/>
          <w:iCs/>
          <w:szCs w:val="24"/>
        </w:rPr>
        <w:t>Creek</w:t>
      </w:r>
      <w:proofErr w:type="gramEnd"/>
      <w:r w:rsidR="00684152" w:rsidRPr="00BB62BE">
        <w:rPr>
          <w:bCs/>
          <w:iCs/>
          <w:szCs w:val="24"/>
        </w:rPr>
        <w:t xml:space="preserve"> and all of the park’s backcountry campgrounds.  Administrative sites include Park Headquarters, Fire and Dispatch Offices, around remaining housing units and all Water and Waste Water Treatment Facilities throughout the park.  Roads include JFK Memorial Drive, Crystal Creek Road, Whiskey Creek Road, Paige Bar Road, County Line Road, South Shore Road, South Fork Mountain Road, Peltier Valley Road, and many other unpaved roads.  Upon completion of these activities, hazard tree mitigations will be caught up improving safety and allowing park staff to address new hazards as they arise.</w:t>
      </w:r>
    </w:p>
    <w:p w14:paraId="00CD3C8E" w14:textId="77777777" w:rsidR="003234A0" w:rsidRPr="001C48D9" w:rsidRDefault="003234A0" w:rsidP="003234A0">
      <w:pPr>
        <w:pStyle w:val="ListParagraph"/>
        <w:autoSpaceDE w:val="0"/>
        <w:autoSpaceDN w:val="0"/>
        <w:adjustRightInd w:val="0"/>
        <w:rPr>
          <w:bCs/>
          <w:iCs/>
          <w:color w:val="FF0000"/>
          <w:szCs w:val="24"/>
        </w:rPr>
      </w:pPr>
    </w:p>
    <w:p w14:paraId="6B646AA1" w14:textId="77777777" w:rsidR="003234A0" w:rsidRPr="00BB62BE" w:rsidRDefault="00684152" w:rsidP="00C854C2">
      <w:pPr>
        <w:pStyle w:val="ListParagraph"/>
        <w:numPr>
          <w:ilvl w:val="0"/>
          <w:numId w:val="28"/>
        </w:numPr>
        <w:autoSpaceDE w:val="0"/>
        <w:autoSpaceDN w:val="0"/>
        <w:adjustRightInd w:val="0"/>
        <w:rPr>
          <w:bCs/>
          <w:iCs/>
          <w:szCs w:val="24"/>
        </w:rPr>
      </w:pPr>
      <w:r w:rsidRPr="00BB62BE">
        <w:rPr>
          <w:bCs/>
          <w:iCs/>
          <w:szCs w:val="24"/>
        </w:rPr>
        <w:lastRenderedPageBreak/>
        <w:t xml:space="preserve">Structure Stabilization – CAL FIRE conservation crews will </w:t>
      </w:r>
      <w:proofErr w:type="gramStart"/>
      <w:r w:rsidRPr="00BB62BE">
        <w:rPr>
          <w:bCs/>
          <w:iCs/>
          <w:szCs w:val="24"/>
        </w:rPr>
        <w:t>assist</w:t>
      </w:r>
      <w:proofErr w:type="gramEnd"/>
      <w:r w:rsidRPr="00BB62BE">
        <w:rPr>
          <w:bCs/>
          <w:iCs/>
          <w:szCs w:val="24"/>
        </w:rPr>
        <w:t xml:space="preserve"> in filling 5,000-8,000 sand bags to NPS specifications</w:t>
      </w:r>
      <w:r w:rsidR="000724EF" w:rsidRPr="00BB62BE">
        <w:rPr>
          <w:bCs/>
          <w:iCs/>
          <w:szCs w:val="24"/>
        </w:rPr>
        <w:t xml:space="preserve"> which will then be placed by inmates to aid in directing high water away from structures.  These sites include, but are not limited to, Brandy Creek (BC) Beach Lot A Restroom and Store, BC Lot B Restroom, BC Store, BC Lift Station, throughout Whiskeytown Environmental School Facilities (WES Camp), and the </w:t>
      </w:r>
      <w:proofErr w:type="spellStart"/>
      <w:r w:rsidR="000724EF" w:rsidRPr="00BB62BE">
        <w:rPr>
          <w:bCs/>
          <w:iCs/>
          <w:szCs w:val="24"/>
        </w:rPr>
        <w:t>Towerhouse</w:t>
      </w:r>
      <w:proofErr w:type="spellEnd"/>
      <w:r w:rsidR="000724EF" w:rsidRPr="00BB62BE">
        <w:rPr>
          <w:bCs/>
          <w:iCs/>
          <w:szCs w:val="24"/>
        </w:rPr>
        <w:t xml:space="preserve"> District Facilities being the Tenant House, the historic bard downstream of Mill Creek, and the Camden House Garage and Carriage House adjacent to Willow Creek.  </w:t>
      </w:r>
      <w:r w:rsidR="003234A0" w:rsidRPr="00BB62BE">
        <w:rPr>
          <w:bCs/>
          <w:iCs/>
          <w:szCs w:val="24"/>
        </w:rPr>
        <w:t xml:space="preserve">CAL FIRE will also assist with clearing vegetation in and around drainages as identified by park staff. </w:t>
      </w:r>
      <w:r w:rsidR="000724EF" w:rsidRPr="00BB62BE">
        <w:rPr>
          <w:bCs/>
          <w:iCs/>
          <w:szCs w:val="24"/>
        </w:rPr>
        <w:t xml:space="preserve"> </w:t>
      </w:r>
    </w:p>
    <w:p w14:paraId="065BA4CB" w14:textId="77777777" w:rsidR="003234A0" w:rsidRPr="00BB62BE" w:rsidRDefault="003234A0" w:rsidP="003234A0">
      <w:pPr>
        <w:pStyle w:val="ListParagraph"/>
        <w:rPr>
          <w:bCs/>
          <w:iCs/>
          <w:szCs w:val="24"/>
        </w:rPr>
      </w:pPr>
    </w:p>
    <w:p w14:paraId="74593BE7" w14:textId="3FBE2A14" w:rsidR="00C854C2" w:rsidRPr="00BB62BE" w:rsidRDefault="003234A0" w:rsidP="003234A0">
      <w:pPr>
        <w:autoSpaceDE w:val="0"/>
        <w:autoSpaceDN w:val="0"/>
        <w:adjustRightInd w:val="0"/>
        <w:ind w:left="288"/>
        <w:rPr>
          <w:bCs/>
          <w:iCs/>
          <w:szCs w:val="24"/>
        </w:rPr>
      </w:pPr>
      <w:r w:rsidRPr="00BB62BE">
        <w:rPr>
          <w:bCs/>
          <w:iCs/>
          <w:szCs w:val="24"/>
        </w:rPr>
        <w:t xml:space="preserve">This project may be conducted in multiple phases.  This agreement initially funds Phase 1 work (approximately 365 </w:t>
      </w:r>
      <w:proofErr w:type="gramStart"/>
      <w:r w:rsidRPr="00BB62BE">
        <w:rPr>
          <w:bCs/>
          <w:iCs/>
          <w:szCs w:val="24"/>
        </w:rPr>
        <w:t>inmate</w:t>
      </w:r>
      <w:proofErr w:type="gramEnd"/>
      <w:r w:rsidRPr="00BB62BE">
        <w:rPr>
          <w:bCs/>
          <w:iCs/>
          <w:szCs w:val="24"/>
        </w:rPr>
        <w:t xml:space="preserve"> working days) but may be modified to add future phases, subject to the availability of funds and satisfactory progress of project work.  Phase 1 objectives and tasks will apply to future phases as well.</w:t>
      </w:r>
      <w:r w:rsidR="00BB62BE" w:rsidRPr="00BB62BE">
        <w:rPr>
          <w:bCs/>
          <w:iCs/>
          <w:szCs w:val="24"/>
        </w:rPr>
        <w:t>]</w:t>
      </w:r>
      <w:r w:rsidRPr="00BB62BE">
        <w:rPr>
          <w:bCs/>
          <w:iCs/>
          <w:szCs w:val="24"/>
        </w:rPr>
        <w:t xml:space="preserve">  </w:t>
      </w:r>
      <w:r w:rsidR="00C854C2" w:rsidRPr="00BB62BE">
        <w:rPr>
          <w:bCs/>
          <w:iCs/>
          <w:szCs w:val="24"/>
        </w:rPr>
        <w:t xml:space="preserve"> </w:t>
      </w:r>
    </w:p>
    <w:bookmarkEnd w:id="8"/>
    <w:p w14:paraId="49B66440" w14:textId="77777777" w:rsidR="00C854C2" w:rsidRDefault="00C854C2" w:rsidP="006B77E2">
      <w:pPr>
        <w:autoSpaceDE w:val="0"/>
        <w:autoSpaceDN w:val="0"/>
        <w:adjustRightInd w:val="0"/>
        <w:rPr>
          <w:bCs/>
          <w:i/>
          <w:szCs w:val="24"/>
          <w:highlight w:val="yellow"/>
        </w:rPr>
      </w:pPr>
    </w:p>
    <w:p w14:paraId="6E912AEB" w14:textId="76BC0E34" w:rsidR="006B77E2" w:rsidRPr="00724BF8" w:rsidRDefault="00724BF8" w:rsidP="00724BF8">
      <w:pPr>
        <w:autoSpaceDE w:val="0"/>
        <w:autoSpaceDN w:val="0"/>
        <w:adjustRightInd w:val="0"/>
        <w:rPr>
          <w:bCs/>
          <w:iCs/>
          <w:szCs w:val="24"/>
        </w:rPr>
      </w:pPr>
      <w:r w:rsidRPr="00724BF8">
        <w:rPr>
          <w:bCs/>
          <w:iCs/>
          <w:szCs w:val="24"/>
        </w:rPr>
        <w:t>[</w:t>
      </w:r>
      <w:r w:rsidR="006B77E2" w:rsidRPr="00724BF8">
        <w:rPr>
          <w:bCs/>
          <w:iCs/>
          <w:szCs w:val="24"/>
        </w:rPr>
        <w:t xml:space="preserve">The full project proposal, if </w:t>
      </w:r>
      <w:proofErr w:type="gramStart"/>
      <w:r w:rsidR="006B77E2" w:rsidRPr="00724BF8">
        <w:rPr>
          <w:bCs/>
          <w:iCs/>
          <w:szCs w:val="24"/>
        </w:rPr>
        <w:t>necessary</w:t>
      </w:r>
      <w:proofErr w:type="gramEnd"/>
      <w:r w:rsidR="006B77E2" w:rsidRPr="00724BF8">
        <w:rPr>
          <w:bCs/>
          <w:iCs/>
          <w:szCs w:val="24"/>
        </w:rPr>
        <w:t xml:space="preserve"> can be incorporated by attachment.</w:t>
      </w:r>
      <w:r w:rsidRPr="00724BF8">
        <w:rPr>
          <w:bCs/>
          <w:iCs/>
          <w:szCs w:val="24"/>
        </w:rPr>
        <w:t xml:space="preserve">  If so, state </w:t>
      </w:r>
      <w:r w:rsidR="006B77E2" w:rsidRPr="00724BF8">
        <w:rPr>
          <w:bCs/>
          <w:iCs/>
          <w:szCs w:val="24"/>
        </w:rPr>
        <w:t>“The Recipient shall adhere to the approved statement of work as set forth in Attachment XX of this agreement.”]</w:t>
      </w:r>
    </w:p>
    <w:p w14:paraId="31517267" w14:textId="77777777" w:rsidR="00CD3172" w:rsidRPr="00BF4D23" w:rsidRDefault="00CD3172" w:rsidP="00181F70">
      <w:pPr>
        <w:jc w:val="both"/>
        <w:rPr>
          <w:b/>
          <w:szCs w:val="24"/>
        </w:rPr>
      </w:pPr>
    </w:p>
    <w:p w14:paraId="4E22589B" w14:textId="77777777" w:rsidR="0039231A" w:rsidRPr="00BF4D23" w:rsidRDefault="0039231A" w:rsidP="00181F70">
      <w:pPr>
        <w:jc w:val="both"/>
        <w:rPr>
          <w:b/>
          <w:szCs w:val="24"/>
        </w:rPr>
      </w:pPr>
    </w:p>
    <w:p w14:paraId="1C9EB44F" w14:textId="6847270B" w:rsidR="00CD3172" w:rsidRPr="00BF4D23" w:rsidRDefault="00CD3172" w:rsidP="0036686C">
      <w:pPr>
        <w:pStyle w:val="Heading100"/>
        <w:outlineLvl w:val="0"/>
        <w:rPr>
          <w:u w:val="single"/>
        </w:rPr>
      </w:pPr>
      <w:bookmarkStart w:id="9" w:name="_Toc38280542"/>
      <w:r w:rsidRPr="00BF4D23">
        <w:t xml:space="preserve">ARTICLE </w:t>
      </w:r>
      <w:r w:rsidR="00A323CD">
        <w:t>6</w:t>
      </w:r>
      <w:r w:rsidRPr="00BF4D23">
        <w:t xml:space="preserve"> – RESPONSIBILITIES OF THE PARTIES</w:t>
      </w:r>
      <w:bookmarkEnd w:id="9"/>
    </w:p>
    <w:p w14:paraId="3702B2CD" w14:textId="77777777" w:rsidR="00181F70" w:rsidRPr="00BF4D23" w:rsidRDefault="00181F70" w:rsidP="00181F70">
      <w:pPr>
        <w:jc w:val="both"/>
        <w:rPr>
          <w:szCs w:val="24"/>
        </w:rPr>
      </w:pPr>
    </w:p>
    <w:p w14:paraId="2161565F" w14:textId="4C615CB7" w:rsidR="006B77E2" w:rsidRPr="00BF4D23" w:rsidRDefault="001B2BB5" w:rsidP="006B77E2">
      <w:pPr>
        <w:numPr>
          <w:ilvl w:val="0"/>
          <w:numId w:val="13"/>
        </w:numPr>
        <w:ind w:hanging="720"/>
        <w:contextualSpacing/>
        <w:rPr>
          <w:szCs w:val="24"/>
        </w:rPr>
      </w:pPr>
      <w:bookmarkStart w:id="10" w:name="_Hlk40339033"/>
      <w:r w:rsidRPr="00BF4D23">
        <w:rPr>
          <w:szCs w:val="24"/>
        </w:rPr>
        <w:t>Recipient Responsibilities</w:t>
      </w:r>
      <w:r w:rsidR="00EB0C1E">
        <w:rPr>
          <w:szCs w:val="24"/>
        </w:rPr>
        <w:t>:</w:t>
      </w:r>
      <w:r w:rsidR="00757EF0">
        <w:rPr>
          <w:szCs w:val="24"/>
        </w:rPr>
        <w:t xml:space="preserve"> </w:t>
      </w:r>
      <w:r w:rsidR="00EB0C1E">
        <w:rPr>
          <w:szCs w:val="24"/>
        </w:rPr>
        <w:t xml:space="preserve"> </w:t>
      </w:r>
      <w:r w:rsidR="00EB0C1E" w:rsidRPr="00EB0C1E">
        <w:rPr>
          <w:szCs w:val="24"/>
        </w:rPr>
        <w:t>[</w:t>
      </w:r>
      <w:r w:rsidR="00757EF0" w:rsidRPr="00EB0C1E">
        <w:rPr>
          <w:szCs w:val="24"/>
        </w:rPr>
        <w:t xml:space="preserve">The following responsibilities </w:t>
      </w:r>
      <w:r w:rsidR="00CE3CB3" w:rsidRPr="00EB0C1E">
        <w:rPr>
          <w:szCs w:val="24"/>
        </w:rPr>
        <w:t>are</w:t>
      </w:r>
      <w:r w:rsidR="00757EF0" w:rsidRPr="00EB0C1E">
        <w:rPr>
          <w:szCs w:val="24"/>
        </w:rPr>
        <w:t xml:space="preserve"> sample language from the WHIS CAL FIRE </w:t>
      </w:r>
      <w:r w:rsidR="00EB0C1E">
        <w:rPr>
          <w:szCs w:val="24"/>
        </w:rPr>
        <w:t>t</w:t>
      </w:r>
      <w:r w:rsidR="00757EF0" w:rsidRPr="00EB0C1E">
        <w:rPr>
          <w:szCs w:val="24"/>
        </w:rPr>
        <w:t>ask agreement</w:t>
      </w:r>
    </w:p>
    <w:p w14:paraId="2E3B2F6A" w14:textId="77777777" w:rsidR="006B77E2" w:rsidRPr="00BF4D23" w:rsidRDefault="006B77E2" w:rsidP="006B77E2">
      <w:pPr>
        <w:autoSpaceDE w:val="0"/>
        <w:autoSpaceDN w:val="0"/>
        <w:adjustRightInd w:val="0"/>
        <w:rPr>
          <w:szCs w:val="24"/>
        </w:rPr>
      </w:pPr>
    </w:p>
    <w:p w14:paraId="2F96B220" w14:textId="41310DB1" w:rsidR="006B77E2" w:rsidRPr="00EB0C1E" w:rsidRDefault="00EE22EF" w:rsidP="00EE22EF">
      <w:pPr>
        <w:ind w:left="720"/>
        <w:contextualSpacing/>
        <w:rPr>
          <w:szCs w:val="24"/>
        </w:rPr>
      </w:pPr>
      <w:r w:rsidRPr="00EB0C1E">
        <w:rPr>
          <w:szCs w:val="24"/>
        </w:rPr>
        <w:t xml:space="preserve">1. </w:t>
      </w:r>
      <w:r w:rsidR="00B305C3" w:rsidRPr="00EB0C1E">
        <w:rPr>
          <w:szCs w:val="24"/>
        </w:rPr>
        <w:t xml:space="preserve"> </w:t>
      </w:r>
      <w:r w:rsidR="006B77E2" w:rsidRPr="00EB0C1E">
        <w:rPr>
          <w:szCs w:val="24"/>
        </w:rPr>
        <w:t xml:space="preserve">The Recipient shall carry out the Statement of Work in accordance with the terms and conditions stated herein.  The Recipient shall adhere to Federal, </w:t>
      </w:r>
      <w:r w:rsidR="003234A0" w:rsidRPr="00EB0C1E">
        <w:rPr>
          <w:szCs w:val="24"/>
        </w:rPr>
        <w:t>S</w:t>
      </w:r>
      <w:r w:rsidR="006B77E2" w:rsidRPr="00EB0C1E">
        <w:rPr>
          <w:szCs w:val="24"/>
        </w:rPr>
        <w:t>tate, and local laws, regulations, and codes, as applicable</w:t>
      </w:r>
      <w:r w:rsidR="001B2BB5" w:rsidRPr="00EB0C1E">
        <w:rPr>
          <w:szCs w:val="24"/>
        </w:rPr>
        <w:t>.</w:t>
      </w:r>
    </w:p>
    <w:p w14:paraId="0AF8930F" w14:textId="182420A1" w:rsidR="00B34EC8" w:rsidRPr="00EB0C1E" w:rsidRDefault="00B34EC8" w:rsidP="00526B71">
      <w:pPr>
        <w:shd w:val="clear" w:color="auto" w:fill="FFFFFF" w:themeFill="background1"/>
        <w:contextualSpacing/>
        <w:rPr>
          <w:iCs/>
          <w:szCs w:val="24"/>
          <w:shd w:val="clear" w:color="auto" w:fill="FFFFFF" w:themeFill="background1"/>
        </w:rPr>
      </w:pPr>
      <w:bookmarkStart w:id="11" w:name="_Hlk40199658"/>
    </w:p>
    <w:p w14:paraId="061FF011" w14:textId="0884F537" w:rsidR="003234A0" w:rsidRPr="00EB0C1E" w:rsidRDefault="00757EF0" w:rsidP="00EE22EF">
      <w:pPr>
        <w:shd w:val="clear" w:color="auto" w:fill="FFFFFF" w:themeFill="background1"/>
        <w:ind w:left="720"/>
        <w:contextualSpacing/>
        <w:rPr>
          <w:iCs/>
          <w:szCs w:val="24"/>
          <w:shd w:val="clear" w:color="auto" w:fill="FFFFFF" w:themeFill="background1"/>
        </w:rPr>
      </w:pPr>
      <w:r w:rsidRPr="00EB0C1E">
        <w:rPr>
          <w:iCs/>
          <w:szCs w:val="24"/>
          <w:shd w:val="clear" w:color="auto" w:fill="FFFFFF" w:themeFill="background1"/>
        </w:rPr>
        <w:t>2</w:t>
      </w:r>
      <w:r w:rsidR="003234A0" w:rsidRPr="00EB0C1E">
        <w:rPr>
          <w:iCs/>
          <w:szCs w:val="24"/>
          <w:shd w:val="clear" w:color="auto" w:fill="FFFFFF" w:themeFill="background1"/>
        </w:rPr>
        <w:t xml:space="preserve">. </w:t>
      </w:r>
      <w:r w:rsidR="00920ED2" w:rsidRPr="00EB0C1E">
        <w:rPr>
          <w:iCs/>
          <w:szCs w:val="24"/>
          <w:shd w:val="clear" w:color="auto" w:fill="FFFFFF" w:themeFill="background1"/>
        </w:rPr>
        <w:t xml:space="preserve"> </w:t>
      </w:r>
      <w:r w:rsidR="003234A0" w:rsidRPr="00EB0C1E">
        <w:rPr>
          <w:iCs/>
          <w:szCs w:val="24"/>
          <w:shd w:val="clear" w:color="auto" w:fill="FFFFFF" w:themeFill="background1"/>
        </w:rPr>
        <w:t>Coordinate a work schedule with the NPS to complete project activities.</w:t>
      </w:r>
    </w:p>
    <w:p w14:paraId="787A0321" w14:textId="77777777" w:rsidR="00757EF0" w:rsidRPr="00EB0C1E" w:rsidRDefault="00757EF0" w:rsidP="00EE22EF">
      <w:pPr>
        <w:shd w:val="clear" w:color="auto" w:fill="FFFFFF" w:themeFill="background1"/>
        <w:ind w:left="720"/>
        <w:contextualSpacing/>
        <w:rPr>
          <w:iCs/>
          <w:szCs w:val="24"/>
          <w:shd w:val="clear" w:color="auto" w:fill="FFFF00"/>
        </w:rPr>
      </w:pPr>
    </w:p>
    <w:p w14:paraId="66D53028" w14:textId="65C3F8C5" w:rsidR="003234A0" w:rsidRPr="00EB0C1E" w:rsidRDefault="00757EF0" w:rsidP="00EE22EF">
      <w:pPr>
        <w:shd w:val="clear" w:color="auto" w:fill="FFFFFF" w:themeFill="background1"/>
        <w:ind w:left="720"/>
        <w:contextualSpacing/>
        <w:rPr>
          <w:iCs/>
          <w:szCs w:val="24"/>
          <w:shd w:val="clear" w:color="auto" w:fill="FFFFFF" w:themeFill="background1"/>
        </w:rPr>
      </w:pPr>
      <w:r w:rsidRPr="00EB0C1E">
        <w:rPr>
          <w:iCs/>
          <w:szCs w:val="24"/>
          <w:shd w:val="clear" w:color="auto" w:fill="FFFFFF" w:themeFill="background1"/>
        </w:rPr>
        <w:t>3</w:t>
      </w:r>
      <w:r w:rsidR="003234A0" w:rsidRPr="00EB0C1E">
        <w:rPr>
          <w:iCs/>
          <w:szCs w:val="24"/>
          <w:shd w:val="clear" w:color="auto" w:fill="FFFFFF" w:themeFill="background1"/>
        </w:rPr>
        <w:t xml:space="preserve">. </w:t>
      </w:r>
      <w:r w:rsidR="00920ED2" w:rsidRPr="00EB0C1E">
        <w:rPr>
          <w:iCs/>
          <w:szCs w:val="24"/>
          <w:shd w:val="clear" w:color="auto" w:fill="FFFFFF" w:themeFill="background1"/>
        </w:rPr>
        <w:t xml:space="preserve"> </w:t>
      </w:r>
      <w:r w:rsidR="003234A0" w:rsidRPr="00EB0C1E">
        <w:rPr>
          <w:iCs/>
          <w:szCs w:val="24"/>
          <w:shd w:val="clear" w:color="auto" w:fill="FFFFFF" w:themeFill="background1"/>
        </w:rPr>
        <w:t>Provide inmate hand crew(s) of 10-15 persons</w:t>
      </w:r>
      <w:r w:rsidR="00E23590" w:rsidRPr="00EB0C1E">
        <w:rPr>
          <w:iCs/>
          <w:szCs w:val="24"/>
          <w:shd w:val="clear" w:color="auto" w:fill="FFFFFF" w:themeFill="background1"/>
        </w:rPr>
        <w:t>,</w:t>
      </w:r>
      <w:r w:rsidR="003234A0" w:rsidRPr="00EB0C1E">
        <w:rPr>
          <w:iCs/>
          <w:szCs w:val="24"/>
          <w:shd w:val="clear" w:color="auto" w:fill="FFFFFF" w:themeFill="background1"/>
        </w:rPr>
        <w:t xml:space="preserve"> plus a qualified supervisor</w:t>
      </w:r>
      <w:r w:rsidR="00E23590" w:rsidRPr="00EB0C1E">
        <w:rPr>
          <w:iCs/>
          <w:szCs w:val="24"/>
          <w:shd w:val="clear" w:color="auto" w:fill="FFFFFF" w:themeFill="background1"/>
        </w:rPr>
        <w:t>,</w:t>
      </w:r>
      <w:r w:rsidR="003234A0" w:rsidRPr="00EB0C1E">
        <w:rPr>
          <w:iCs/>
          <w:szCs w:val="24"/>
          <w:shd w:val="clear" w:color="auto" w:fill="FFFFFF" w:themeFill="background1"/>
        </w:rPr>
        <w:t xml:space="preserve"> for a total of </w:t>
      </w:r>
      <w:r w:rsidR="00E23590" w:rsidRPr="00EB0C1E">
        <w:rPr>
          <w:iCs/>
          <w:szCs w:val="24"/>
          <w:shd w:val="clear" w:color="auto" w:fill="FFFFFF" w:themeFill="background1"/>
        </w:rPr>
        <w:t xml:space="preserve">XX </w:t>
      </w:r>
      <w:r w:rsidR="003234A0" w:rsidRPr="00EB0C1E">
        <w:rPr>
          <w:iCs/>
          <w:szCs w:val="24"/>
          <w:shd w:val="clear" w:color="auto" w:fill="FFFFFF" w:themeFill="background1"/>
        </w:rPr>
        <w:t>working days</w:t>
      </w:r>
      <w:r w:rsidR="00CE3CB3" w:rsidRPr="00EB0C1E">
        <w:rPr>
          <w:iCs/>
          <w:szCs w:val="24"/>
          <w:shd w:val="clear" w:color="auto" w:fill="FFFFFF" w:themeFill="background1"/>
        </w:rPr>
        <w:t>.</w:t>
      </w:r>
    </w:p>
    <w:p w14:paraId="7E847027" w14:textId="77777777" w:rsidR="00757EF0" w:rsidRPr="00EB0C1E" w:rsidRDefault="00757EF0" w:rsidP="00EE22EF">
      <w:pPr>
        <w:shd w:val="clear" w:color="auto" w:fill="FFFFFF" w:themeFill="background1"/>
        <w:ind w:left="720"/>
        <w:contextualSpacing/>
        <w:rPr>
          <w:iCs/>
          <w:szCs w:val="24"/>
          <w:shd w:val="clear" w:color="auto" w:fill="FFFF00"/>
        </w:rPr>
      </w:pPr>
    </w:p>
    <w:p w14:paraId="52C199A1" w14:textId="632AC73F" w:rsidR="00920ED2" w:rsidRPr="00EB0C1E" w:rsidRDefault="00757EF0" w:rsidP="00EE22EF">
      <w:pPr>
        <w:ind w:left="720"/>
        <w:contextualSpacing/>
        <w:rPr>
          <w:iCs/>
          <w:szCs w:val="24"/>
          <w:shd w:val="clear" w:color="auto" w:fill="FFFFFF" w:themeFill="background1"/>
        </w:rPr>
      </w:pPr>
      <w:r w:rsidRPr="00EB0C1E">
        <w:rPr>
          <w:iCs/>
          <w:szCs w:val="24"/>
          <w:shd w:val="clear" w:color="auto" w:fill="FFFFFF" w:themeFill="background1"/>
        </w:rPr>
        <w:t>4</w:t>
      </w:r>
      <w:r w:rsidR="00920ED2" w:rsidRPr="00EB0C1E">
        <w:rPr>
          <w:iCs/>
          <w:szCs w:val="24"/>
          <w:shd w:val="clear" w:color="auto" w:fill="FFFFFF" w:themeFill="background1"/>
        </w:rPr>
        <w:t xml:space="preserve">.  Provide the inmate </w:t>
      </w:r>
      <w:r w:rsidR="00526B71" w:rsidRPr="00EB0C1E">
        <w:rPr>
          <w:iCs/>
          <w:szCs w:val="24"/>
          <w:shd w:val="clear" w:color="auto" w:fill="FFFFFF" w:themeFill="background1"/>
        </w:rPr>
        <w:t xml:space="preserve">work </w:t>
      </w:r>
      <w:r w:rsidR="00920ED2" w:rsidRPr="00EB0C1E">
        <w:rPr>
          <w:iCs/>
          <w:szCs w:val="24"/>
          <w:shd w:val="clear" w:color="auto" w:fill="FFFFFF" w:themeFill="background1"/>
        </w:rPr>
        <w:t>crews with transportation, mechanized equipment (e.g., chain saws, including fuel and oil), hand tools, and personal protective equipment.</w:t>
      </w:r>
    </w:p>
    <w:p w14:paraId="7B35BF9D" w14:textId="77777777" w:rsidR="00757EF0" w:rsidRPr="00EB0C1E" w:rsidRDefault="00757EF0" w:rsidP="00EE22EF">
      <w:pPr>
        <w:ind w:left="720"/>
        <w:contextualSpacing/>
        <w:rPr>
          <w:iCs/>
          <w:szCs w:val="24"/>
          <w:shd w:val="clear" w:color="auto" w:fill="FFFF00"/>
        </w:rPr>
      </w:pPr>
    </w:p>
    <w:p w14:paraId="1838D098" w14:textId="4F6BBFF2" w:rsidR="00920ED2" w:rsidRPr="00EB0C1E" w:rsidRDefault="00757EF0" w:rsidP="00EE22EF">
      <w:pPr>
        <w:shd w:val="clear" w:color="auto" w:fill="FFFFFF" w:themeFill="background1"/>
        <w:ind w:left="720"/>
        <w:contextualSpacing/>
        <w:rPr>
          <w:iCs/>
          <w:szCs w:val="24"/>
          <w:shd w:val="clear" w:color="auto" w:fill="FFFFFF" w:themeFill="background1"/>
        </w:rPr>
      </w:pPr>
      <w:r w:rsidRPr="00EB0C1E">
        <w:rPr>
          <w:iCs/>
          <w:szCs w:val="24"/>
          <w:shd w:val="clear" w:color="auto" w:fill="FFFFFF" w:themeFill="background1"/>
        </w:rPr>
        <w:t>5</w:t>
      </w:r>
      <w:r w:rsidR="00920ED2" w:rsidRPr="00EB0C1E">
        <w:rPr>
          <w:iCs/>
          <w:szCs w:val="24"/>
          <w:shd w:val="clear" w:color="auto" w:fill="FFFFFF" w:themeFill="background1"/>
        </w:rPr>
        <w:t xml:space="preserve">.  Be responsible </w:t>
      </w:r>
      <w:proofErr w:type="gramStart"/>
      <w:r w:rsidR="00920ED2" w:rsidRPr="00EB0C1E">
        <w:rPr>
          <w:iCs/>
          <w:szCs w:val="24"/>
          <w:shd w:val="clear" w:color="auto" w:fill="FFFFFF" w:themeFill="background1"/>
        </w:rPr>
        <w:t>at all times</w:t>
      </w:r>
      <w:proofErr w:type="gramEnd"/>
      <w:r w:rsidR="00920ED2" w:rsidRPr="00EB0C1E">
        <w:rPr>
          <w:iCs/>
          <w:szCs w:val="24"/>
          <w:shd w:val="clear" w:color="auto" w:fill="FFFFFF" w:themeFill="background1"/>
        </w:rPr>
        <w:t xml:space="preserve"> for the supervision, health safety, custody, discipline, and control of inmate</w:t>
      </w:r>
      <w:r w:rsidR="00E23590" w:rsidRPr="00EB0C1E">
        <w:rPr>
          <w:iCs/>
          <w:szCs w:val="24"/>
          <w:shd w:val="clear" w:color="auto" w:fill="FFFFFF" w:themeFill="background1"/>
        </w:rPr>
        <w:t xml:space="preserve">s participating in work projects under this Agreement, </w:t>
      </w:r>
      <w:r w:rsidR="00920ED2" w:rsidRPr="00EB0C1E">
        <w:rPr>
          <w:iCs/>
          <w:szCs w:val="24"/>
          <w:shd w:val="clear" w:color="auto" w:fill="FFFFFF" w:themeFill="background1"/>
        </w:rPr>
        <w:t xml:space="preserve">and </w:t>
      </w:r>
      <w:r w:rsidR="00526B71" w:rsidRPr="00EB0C1E">
        <w:rPr>
          <w:iCs/>
          <w:szCs w:val="24"/>
          <w:shd w:val="clear" w:color="auto" w:fill="FFFFFF" w:themeFill="background1"/>
        </w:rPr>
        <w:t xml:space="preserve">to </w:t>
      </w:r>
      <w:r w:rsidR="00920ED2" w:rsidRPr="00EB0C1E">
        <w:rPr>
          <w:iCs/>
          <w:szCs w:val="24"/>
          <w:shd w:val="clear" w:color="auto" w:fill="FFFFFF" w:themeFill="background1"/>
        </w:rPr>
        <w:t>accompany inmate</w:t>
      </w:r>
      <w:r w:rsidR="00526B71" w:rsidRPr="00EB0C1E">
        <w:rPr>
          <w:iCs/>
          <w:szCs w:val="24"/>
          <w:shd w:val="clear" w:color="auto" w:fill="FFFFFF" w:themeFill="background1"/>
        </w:rPr>
        <w:t>s</w:t>
      </w:r>
      <w:r w:rsidR="00920ED2" w:rsidRPr="00EB0C1E">
        <w:rPr>
          <w:iCs/>
          <w:szCs w:val="24"/>
          <w:shd w:val="clear" w:color="auto" w:fill="FFFFFF" w:themeFill="background1"/>
        </w:rPr>
        <w:t xml:space="preserve"> while engaged in such projects.</w:t>
      </w:r>
      <w:r w:rsidR="00B305C3" w:rsidRPr="00EB0C1E">
        <w:rPr>
          <w:iCs/>
          <w:szCs w:val="24"/>
          <w:shd w:val="clear" w:color="auto" w:fill="FFFFFF" w:themeFill="background1"/>
        </w:rPr>
        <w:t xml:space="preserve"> </w:t>
      </w:r>
      <w:r w:rsidR="00526B71" w:rsidRPr="00EB0C1E">
        <w:rPr>
          <w:iCs/>
          <w:szCs w:val="24"/>
          <w:shd w:val="clear" w:color="auto" w:fill="FFFFFF" w:themeFill="background1"/>
        </w:rPr>
        <w:t xml:space="preserve"> Inmates will not be split into smaller units in different locations.</w:t>
      </w:r>
    </w:p>
    <w:p w14:paraId="4D61D183" w14:textId="77777777" w:rsidR="00757EF0" w:rsidRPr="00A81BF3" w:rsidRDefault="00757EF0" w:rsidP="00EE22EF">
      <w:pPr>
        <w:shd w:val="clear" w:color="auto" w:fill="FFFFFF" w:themeFill="background1"/>
        <w:ind w:left="720"/>
        <w:contextualSpacing/>
        <w:rPr>
          <w:iCs/>
          <w:color w:val="FF0000"/>
          <w:szCs w:val="24"/>
          <w:shd w:val="clear" w:color="auto" w:fill="FFFF00"/>
        </w:rPr>
      </w:pPr>
    </w:p>
    <w:p w14:paraId="433C4D71" w14:textId="73AF8B51" w:rsidR="006B77E2" w:rsidRPr="00EB0C1E" w:rsidRDefault="00526B71" w:rsidP="00EE22EF">
      <w:pPr>
        <w:shd w:val="clear" w:color="auto" w:fill="FFFFFF" w:themeFill="background1"/>
        <w:ind w:left="720"/>
        <w:contextualSpacing/>
        <w:rPr>
          <w:i/>
          <w:szCs w:val="24"/>
          <w:shd w:val="clear" w:color="auto" w:fill="FFFF00"/>
        </w:rPr>
      </w:pPr>
      <w:r w:rsidRPr="00EB0C1E">
        <w:rPr>
          <w:iCs/>
          <w:szCs w:val="24"/>
          <w:shd w:val="clear" w:color="auto" w:fill="FFFFFF" w:themeFill="background1"/>
        </w:rPr>
        <w:lastRenderedPageBreak/>
        <w:t>6</w:t>
      </w:r>
      <w:r w:rsidR="00920ED2" w:rsidRPr="00EB0C1E">
        <w:rPr>
          <w:iCs/>
          <w:szCs w:val="24"/>
          <w:shd w:val="clear" w:color="auto" w:fill="FFFFFF" w:themeFill="background1"/>
        </w:rPr>
        <w:t>.  Provide the NPS with a Monthly Project Report that tracks the number of crew days, the daily rate, and project activity locations</w:t>
      </w:r>
      <w:r w:rsidRPr="00EB0C1E">
        <w:rPr>
          <w:iCs/>
          <w:szCs w:val="24"/>
          <w:shd w:val="clear" w:color="auto" w:fill="FFFFFF" w:themeFill="background1"/>
        </w:rPr>
        <w:t xml:space="preserve"> and number of inmates and supervisors at each project location</w:t>
      </w:r>
      <w:r w:rsidR="00920ED2" w:rsidRPr="00EB0C1E">
        <w:rPr>
          <w:iCs/>
          <w:szCs w:val="24"/>
          <w:shd w:val="clear" w:color="auto" w:fill="FFFFFF" w:themeFill="background1"/>
        </w:rPr>
        <w:t>.</w:t>
      </w:r>
    </w:p>
    <w:bookmarkEnd w:id="11"/>
    <w:p w14:paraId="7B73BD64" w14:textId="77777777" w:rsidR="006B77E2" w:rsidRPr="00BF4D23" w:rsidRDefault="006B77E2" w:rsidP="006B77E2">
      <w:pPr>
        <w:rPr>
          <w:szCs w:val="24"/>
        </w:rPr>
      </w:pPr>
    </w:p>
    <w:p w14:paraId="2235A143" w14:textId="2B26178D" w:rsidR="006B77E2" w:rsidRPr="00BF4D23" w:rsidRDefault="001B2BB5" w:rsidP="006B77E2">
      <w:pPr>
        <w:numPr>
          <w:ilvl w:val="0"/>
          <w:numId w:val="13"/>
        </w:numPr>
        <w:ind w:hanging="720"/>
        <w:contextualSpacing/>
        <w:rPr>
          <w:szCs w:val="24"/>
        </w:rPr>
      </w:pPr>
      <w:r w:rsidRPr="00BF4D23">
        <w:rPr>
          <w:szCs w:val="24"/>
        </w:rPr>
        <w:t>NPS Responsibilities</w:t>
      </w:r>
      <w:r w:rsidR="006B77E2" w:rsidRPr="00BF4D23">
        <w:rPr>
          <w:szCs w:val="24"/>
        </w:rPr>
        <w:t>:</w:t>
      </w:r>
    </w:p>
    <w:p w14:paraId="4EC484D0" w14:textId="77777777" w:rsidR="006B012A" w:rsidRPr="00BF4D23" w:rsidRDefault="006B012A" w:rsidP="006B012A">
      <w:pPr>
        <w:autoSpaceDE w:val="0"/>
        <w:autoSpaceDN w:val="0"/>
        <w:adjustRightInd w:val="0"/>
        <w:rPr>
          <w:szCs w:val="24"/>
        </w:rPr>
      </w:pPr>
    </w:p>
    <w:p w14:paraId="6118DD3E" w14:textId="30808B8D" w:rsidR="00D27D28" w:rsidRPr="00EB0C1E" w:rsidRDefault="002B3A52" w:rsidP="002B3A52">
      <w:pPr>
        <w:pStyle w:val="ListParagraph"/>
        <w:autoSpaceDE w:val="0"/>
        <w:autoSpaceDN w:val="0"/>
        <w:adjustRightInd w:val="0"/>
        <w:rPr>
          <w:szCs w:val="24"/>
        </w:rPr>
      </w:pPr>
      <w:r w:rsidRPr="00EB0C1E">
        <w:t xml:space="preserve">1. </w:t>
      </w:r>
      <w:r w:rsidR="00B305C3" w:rsidRPr="00EB0C1E">
        <w:t xml:space="preserve"> </w:t>
      </w:r>
      <w:r w:rsidR="00D27D28" w:rsidRPr="00EB0C1E">
        <w:t>Instruct NPS personnel not to mail, or deliver letters for inmates or wards, barter or gamble (including on TV sports) with inmates or wards, or furnish any inmates or wards with money, alcohol, drugs, cellular phones, or any other items or substances prohibited.</w:t>
      </w:r>
      <w:r w:rsidR="00D27D28" w:rsidRPr="00EB0C1E">
        <w:br/>
      </w:r>
    </w:p>
    <w:p w14:paraId="761AEFA9" w14:textId="54E71C2F" w:rsidR="00D27D28" w:rsidRPr="00EB0C1E" w:rsidRDefault="002B3A52" w:rsidP="002B3A52">
      <w:pPr>
        <w:pStyle w:val="ListParagraph"/>
        <w:autoSpaceDE w:val="0"/>
        <w:autoSpaceDN w:val="0"/>
        <w:adjustRightInd w:val="0"/>
        <w:rPr>
          <w:szCs w:val="24"/>
        </w:rPr>
      </w:pPr>
      <w:r w:rsidRPr="00EB0C1E">
        <w:rPr>
          <w:sz w:val="22"/>
        </w:rPr>
        <w:t xml:space="preserve">2. </w:t>
      </w:r>
      <w:r w:rsidR="00B305C3" w:rsidRPr="00EB0C1E">
        <w:rPr>
          <w:sz w:val="22"/>
        </w:rPr>
        <w:t xml:space="preserve"> </w:t>
      </w:r>
      <w:r w:rsidR="00D27D28" w:rsidRPr="00EB0C1E">
        <w:rPr>
          <w:sz w:val="22"/>
        </w:rPr>
        <w:t xml:space="preserve">Assign qualified and experienced NPS employees that have completed training to provide technical direction for inmate work crews when such technical direction is required. </w:t>
      </w:r>
      <w:r w:rsidR="00B305C3" w:rsidRPr="00EB0C1E">
        <w:rPr>
          <w:sz w:val="22"/>
        </w:rPr>
        <w:t xml:space="preserve"> </w:t>
      </w:r>
      <w:r w:rsidR="00D27D28" w:rsidRPr="00EB0C1E">
        <w:rPr>
          <w:sz w:val="22"/>
        </w:rPr>
        <w:t xml:space="preserve">Any interaction involving NPS staff and inmate work crews will be limited to technical </w:t>
      </w:r>
      <w:proofErr w:type="gramStart"/>
      <w:r w:rsidR="00D27D28" w:rsidRPr="00EB0C1E">
        <w:rPr>
          <w:sz w:val="22"/>
        </w:rPr>
        <w:t>direction, and</w:t>
      </w:r>
      <w:proofErr w:type="gramEnd"/>
      <w:r w:rsidR="00D27D28" w:rsidRPr="00EB0C1E">
        <w:rPr>
          <w:sz w:val="22"/>
        </w:rPr>
        <w:t xml:space="preserve"> will be coordinated with and through the Recipient supervisor on-site</w:t>
      </w:r>
      <w:r w:rsidR="00B305C3" w:rsidRPr="00EB0C1E">
        <w:rPr>
          <w:sz w:val="22"/>
        </w:rPr>
        <w:t>.</w:t>
      </w:r>
      <w:r w:rsidR="00D27D28" w:rsidRPr="00EB0C1E">
        <w:rPr>
          <w:sz w:val="22"/>
        </w:rPr>
        <w:br/>
      </w:r>
    </w:p>
    <w:p w14:paraId="00F9BDE4" w14:textId="0B8182BF" w:rsidR="00F26E4E" w:rsidRPr="00EB0C1E" w:rsidRDefault="002B3A52" w:rsidP="002B3A52">
      <w:pPr>
        <w:pStyle w:val="ListParagraph"/>
        <w:autoSpaceDE w:val="0"/>
        <w:autoSpaceDN w:val="0"/>
        <w:adjustRightInd w:val="0"/>
        <w:rPr>
          <w:szCs w:val="24"/>
        </w:rPr>
      </w:pPr>
      <w:r w:rsidRPr="00EB0C1E">
        <w:rPr>
          <w:szCs w:val="24"/>
        </w:rPr>
        <w:t xml:space="preserve">3. </w:t>
      </w:r>
      <w:r w:rsidR="00B305C3" w:rsidRPr="00EB0C1E">
        <w:rPr>
          <w:szCs w:val="24"/>
        </w:rPr>
        <w:t xml:space="preserve"> </w:t>
      </w:r>
      <w:r w:rsidR="000C5BD0" w:rsidRPr="00EB0C1E">
        <w:rPr>
          <w:szCs w:val="24"/>
        </w:rPr>
        <w:t xml:space="preserve">Monitor and provide Federal oversight of </w:t>
      </w:r>
      <w:r w:rsidR="006B012A" w:rsidRPr="00EB0C1E">
        <w:rPr>
          <w:szCs w:val="24"/>
        </w:rPr>
        <w:t>activities</w:t>
      </w:r>
      <w:r w:rsidR="000C5BD0" w:rsidRPr="00EB0C1E">
        <w:rPr>
          <w:szCs w:val="24"/>
        </w:rPr>
        <w:t xml:space="preserve"> performed under this </w:t>
      </w:r>
      <w:r w:rsidR="00830C10" w:rsidRPr="00EB0C1E">
        <w:rPr>
          <w:szCs w:val="24"/>
        </w:rPr>
        <w:t>agreement</w:t>
      </w:r>
      <w:r w:rsidR="000C5BD0" w:rsidRPr="00EB0C1E">
        <w:rPr>
          <w:szCs w:val="24"/>
        </w:rPr>
        <w:t xml:space="preserve">. </w:t>
      </w:r>
      <w:r w:rsidR="00B305C3" w:rsidRPr="00EB0C1E">
        <w:rPr>
          <w:szCs w:val="24"/>
        </w:rPr>
        <w:t xml:space="preserve"> </w:t>
      </w:r>
      <w:r w:rsidR="000C5BD0" w:rsidRPr="00EB0C1E">
        <w:rPr>
          <w:szCs w:val="24"/>
        </w:rPr>
        <w:t xml:space="preserve">Monitoring and </w:t>
      </w:r>
      <w:r w:rsidR="006B012A" w:rsidRPr="00EB0C1E">
        <w:rPr>
          <w:szCs w:val="24"/>
        </w:rPr>
        <w:t>oversight</w:t>
      </w:r>
      <w:r w:rsidR="000C5BD0" w:rsidRPr="00EB0C1E">
        <w:rPr>
          <w:szCs w:val="24"/>
        </w:rPr>
        <w:t xml:space="preserve"> </w:t>
      </w:r>
      <w:proofErr w:type="gramStart"/>
      <w:r w:rsidR="000C5BD0" w:rsidRPr="00EB0C1E">
        <w:rPr>
          <w:szCs w:val="24"/>
        </w:rPr>
        <w:t>includes</w:t>
      </w:r>
      <w:proofErr w:type="gramEnd"/>
      <w:r w:rsidR="000C5BD0" w:rsidRPr="00EB0C1E">
        <w:rPr>
          <w:szCs w:val="24"/>
        </w:rPr>
        <w:t xml:space="preserve"> review and approval of </w:t>
      </w:r>
      <w:r w:rsidR="006B012A" w:rsidRPr="00EB0C1E">
        <w:rPr>
          <w:szCs w:val="24"/>
        </w:rPr>
        <w:t>financial</w:t>
      </w:r>
      <w:r w:rsidR="000C5BD0" w:rsidRPr="00EB0C1E">
        <w:rPr>
          <w:szCs w:val="24"/>
        </w:rPr>
        <w:t xml:space="preserve"> status and performance reports, payment </w:t>
      </w:r>
      <w:r w:rsidR="006B012A" w:rsidRPr="00EB0C1E">
        <w:rPr>
          <w:szCs w:val="24"/>
        </w:rPr>
        <w:t>request</w:t>
      </w:r>
      <w:r w:rsidR="000C5BD0" w:rsidRPr="00EB0C1E">
        <w:rPr>
          <w:szCs w:val="24"/>
        </w:rPr>
        <w:t>, and tasks identified below.</w:t>
      </w:r>
      <w:r w:rsidR="00B305C3" w:rsidRPr="00EB0C1E">
        <w:rPr>
          <w:szCs w:val="24"/>
        </w:rPr>
        <w:t xml:space="preserve"> </w:t>
      </w:r>
      <w:r w:rsidR="000C5BD0" w:rsidRPr="00EB0C1E">
        <w:rPr>
          <w:szCs w:val="24"/>
        </w:rPr>
        <w:t xml:space="preserve"> Additional monitoring activities may include site visits, conference calls, and other on-site and off-site monitoring activities. </w:t>
      </w:r>
      <w:r w:rsidR="00B305C3" w:rsidRPr="00EB0C1E">
        <w:rPr>
          <w:szCs w:val="24"/>
        </w:rPr>
        <w:t xml:space="preserve"> </w:t>
      </w:r>
      <w:r w:rsidR="000C5BD0" w:rsidRPr="00EB0C1E">
        <w:rPr>
          <w:szCs w:val="24"/>
        </w:rPr>
        <w:t xml:space="preserve">At the Recipient’s request, </w:t>
      </w:r>
      <w:r w:rsidR="00B305C3" w:rsidRPr="00EB0C1E">
        <w:rPr>
          <w:szCs w:val="24"/>
        </w:rPr>
        <w:t xml:space="preserve">the </w:t>
      </w:r>
      <w:r w:rsidR="000C5BD0" w:rsidRPr="00EB0C1E">
        <w:rPr>
          <w:szCs w:val="24"/>
        </w:rPr>
        <w:t xml:space="preserve">NPS may also provide additional technical assistance to the Recipient in support of the objectives of this </w:t>
      </w:r>
      <w:r w:rsidR="00830C10" w:rsidRPr="00EB0C1E">
        <w:rPr>
          <w:szCs w:val="24"/>
        </w:rPr>
        <w:t>a</w:t>
      </w:r>
      <w:r w:rsidR="000C5BD0" w:rsidRPr="00EB0C1E">
        <w:rPr>
          <w:szCs w:val="24"/>
        </w:rPr>
        <w:t>greement.</w:t>
      </w:r>
      <w:r w:rsidR="00A32451" w:rsidRPr="00EB0C1E">
        <w:rPr>
          <w:szCs w:val="24"/>
        </w:rPr>
        <w:br/>
      </w:r>
    </w:p>
    <w:p w14:paraId="10728091" w14:textId="02819DCD" w:rsidR="00A32451" w:rsidRPr="00EB0C1E" w:rsidRDefault="002B3A52" w:rsidP="002B3A52">
      <w:pPr>
        <w:pStyle w:val="ListParagraph"/>
        <w:rPr>
          <w:szCs w:val="24"/>
        </w:rPr>
      </w:pPr>
      <w:r w:rsidRPr="00EB0C1E">
        <w:rPr>
          <w:szCs w:val="24"/>
        </w:rPr>
        <w:t xml:space="preserve">4. </w:t>
      </w:r>
      <w:r w:rsidR="00B305C3" w:rsidRPr="00EB0C1E">
        <w:rPr>
          <w:szCs w:val="24"/>
        </w:rPr>
        <w:t xml:space="preserve"> </w:t>
      </w:r>
      <w:r w:rsidR="00A32451" w:rsidRPr="00EB0C1E">
        <w:rPr>
          <w:szCs w:val="24"/>
        </w:rPr>
        <w:t>Provide, as available, such tools, equipment and material as necessary to supplement the items provided by CAL FIRE.</w:t>
      </w:r>
      <w:r w:rsidR="00A32451" w:rsidRPr="00EB0C1E">
        <w:rPr>
          <w:szCs w:val="24"/>
        </w:rPr>
        <w:br/>
      </w:r>
    </w:p>
    <w:p w14:paraId="13BB05E8" w14:textId="7E4D93CE" w:rsidR="00A32451" w:rsidRPr="002B3A52" w:rsidRDefault="002B3A52" w:rsidP="002B3A52">
      <w:pPr>
        <w:ind w:firstLine="720"/>
        <w:rPr>
          <w:color w:val="FF0000"/>
          <w:szCs w:val="24"/>
        </w:rPr>
      </w:pPr>
      <w:r w:rsidRPr="00EB0C1E">
        <w:rPr>
          <w:szCs w:val="24"/>
        </w:rPr>
        <w:t xml:space="preserve">5.  </w:t>
      </w:r>
      <w:r w:rsidR="00A32451" w:rsidRPr="00EB0C1E">
        <w:rPr>
          <w:szCs w:val="24"/>
        </w:rPr>
        <w:t xml:space="preserve">Complete all environmental compliance activities. </w:t>
      </w:r>
    </w:p>
    <w:p w14:paraId="32AD605B" w14:textId="2AAC6B8C" w:rsidR="00F87458" w:rsidRPr="00BF4D23" w:rsidRDefault="00F87458" w:rsidP="00F87458">
      <w:pPr>
        <w:pStyle w:val="ListParagraph"/>
        <w:ind w:left="1440"/>
        <w:rPr>
          <w:szCs w:val="24"/>
        </w:rPr>
      </w:pPr>
    </w:p>
    <w:p w14:paraId="5A412E3E" w14:textId="77777777" w:rsidR="006B77E2" w:rsidRPr="00BF4D23" w:rsidRDefault="006B77E2" w:rsidP="006B77E2">
      <w:pPr>
        <w:autoSpaceDE w:val="0"/>
        <w:autoSpaceDN w:val="0"/>
        <w:adjustRightInd w:val="0"/>
        <w:rPr>
          <w:szCs w:val="24"/>
        </w:rPr>
      </w:pPr>
    </w:p>
    <w:p w14:paraId="1197E9BA" w14:textId="2FAD3431" w:rsidR="006B77E2" w:rsidRPr="00A32451" w:rsidRDefault="006B77E2" w:rsidP="006B77E2">
      <w:pPr>
        <w:numPr>
          <w:ilvl w:val="0"/>
          <w:numId w:val="13"/>
        </w:numPr>
        <w:ind w:hanging="720"/>
        <w:contextualSpacing/>
        <w:rPr>
          <w:szCs w:val="24"/>
        </w:rPr>
      </w:pPr>
      <w:r w:rsidRPr="00A32451">
        <w:rPr>
          <w:szCs w:val="24"/>
        </w:rPr>
        <w:t>The Recipient and NPS, jointly, agree to:</w:t>
      </w:r>
    </w:p>
    <w:p w14:paraId="0BEE38F3" w14:textId="77777777" w:rsidR="006B77E2" w:rsidRPr="007850F0" w:rsidRDefault="006B77E2" w:rsidP="006B77E2">
      <w:pPr>
        <w:autoSpaceDE w:val="0"/>
        <w:autoSpaceDN w:val="0"/>
        <w:adjustRightInd w:val="0"/>
        <w:rPr>
          <w:color w:val="FF0000"/>
          <w:szCs w:val="24"/>
        </w:rPr>
      </w:pPr>
    </w:p>
    <w:p w14:paraId="44DA67D9" w14:textId="0C4C02A5" w:rsidR="00A32451" w:rsidRPr="00EB0C1E" w:rsidRDefault="002B3A52" w:rsidP="002B3A52">
      <w:pPr>
        <w:pStyle w:val="ListParagraph"/>
      </w:pPr>
      <w:r w:rsidRPr="00EB0C1E">
        <w:rPr>
          <w:szCs w:val="24"/>
        </w:rPr>
        <w:t xml:space="preserve">1. </w:t>
      </w:r>
      <w:r w:rsidR="00B305C3" w:rsidRPr="00EB0C1E">
        <w:rPr>
          <w:szCs w:val="24"/>
        </w:rPr>
        <w:t xml:space="preserve"> </w:t>
      </w:r>
      <w:r w:rsidR="00A32451" w:rsidRPr="00EB0C1E">
        <w:t>Determine the supervisor/inmate ratio for each task included under the statement of work.</w:t>
      </w:r>
      <w:r w:rsidRPr="00EB0C1E">
        <w:br/>
      </w:r>
    </w:p>
    <w:p w14:paraId="7FB7ADD2" w14:textId="5B0E294A" w:rsidR="00A32451" w:rsidRPr="00EB0C1E" w:rsidRDefault="002B3A52" w:rsidP="002B3A52">
      <w:pPr>
        <w:pStyle w:val="ListParagraph"/>
      </w:pPr>
      <w:r w:rsidRPr="00EB0C1E">
        <w:t xml:space="preserve">2. </w:t>
      </w:r>
      <w:r w:rsidR="00B305C3" w:rsidRPr="00EB0C1E">
        <w:t xml:space="preserve"> </w:t>
      </w:r>
      <w:r w:rsidR="00A32451" w:rsidRPr="00EB0C1E">
        <w:t>Meet regularly to identify issues in performance and needed changes to supervisor/inmate ratio.</w:t>
      </w:r>
      <w:r w:rsidRPr="00EB0C1E">
        <w:br/>
      </w:r>
    </w:p>
    <w:p w14:paraId="44943EE9" w14:textId="435E3C3C" w:rsidR="00A32451" w:rsidRPr="007850F0" w:rsidRDefault="002B3A52" w:rsidP="002B3A52">
      <w:pPr>
        <w:pStyle w:val="ListParagraph"/>
        <w:rPr>
          <w:color w:val="FF0000"/>
        </w:rPr>
      </w:pPr>
      <w:r w:rsidRPr="00EB0C1E">
        <w:t xml:space="preserve">3. </w:t>
      </w:r>
      <w:r w:rsidR="00B305C3" w:rsidRPr="00EB0C1E">
        <w:t xml:space="preserve"> </w:t>
      </w:r>
      <w:r w:rsidR="00A32451" w:rsidRPr="00EB0C1E">
        <w:t xml:space="preserve">Ensure that the execution of this Agreement does not create an employment relationship between the </w:t>
      </w:r>
      <w:proofErr w:type="gramStart"/>
      <w:r w:rsidR="00A32451" w:rsidRPr="00EB0C1E">
        <w:t>NPS</w:t>
      </w:r>
      <w:proofErr w:type="gramEnd"/>
      <w:r w:rsidR="00A32451" w:rsidRPr="00EB0C1E">
        <w:t xml:space="preserve"> and any inmates covered by this agreement, nor does the execution of the agreement create an employment relationship between the inmates</w:t>
      </w:r>
      <w:r w:rsidR="00EB0C1E">
        <w:t xml:space="preserve"> </w:t>
      </w:r>
      <w:r w:rsidR="00A32451" w:rsidRPr="00EB0C1E">
        <w:t>and NPS personnel.</w:t>
      </w:r>
      <w:r>
        <w:rPr>
          <w:color w:val="FF0000"/>
        </w:rPr>
        <w:br/>
      </w:r>
    </w:p>
    <w:p w14:paraId="340C86C2" w14:textId="5D4E3121" w:rsidR="00A32451" w:rsidRPr="00EB0C1E" w:rsidRDefault="002B3A52" w:rsidP="002B3A52">
      <w:pPr>
        <w:pStyle w:val="ListParagraph"/>
      </w:pPr>
      <w:r w:rsidRPr="00EB0C1E">
        <w:lastRenderedPageBreak/>
        <w:t xml:space="preserve">4. </w:t>
      </w:r>
      <w:r w:rsidR="00B305C3" w:rsidRPr="00EB0C1E">
        <w:t xml:space="preserve"> </w:t>
      </w:r>
      <w:r w:rsidR="00A32451" w:rsidRPr="00EB0C1E">
        <w:t>Include written procedures to be followed in case of injury to, or illness of inmates/wards engaged in work projects on NPS lands.</w:t>
      </w:r>
      <w:r w:rsidRPr="00EB0C1E">
        <w:br/>
      </w:r>
    </w:p>
    <w:p w14:paraId="5F9A8748" w14:textId="3AB0134B" w:rsidR="00A32451" w:rsidRPr="00EB0C1E" w:rsidRDefault="002B3A52" w:rsidP="002B3A52">
      <w:pPr>
        <w:pStyle w:val="ListParagraph"/>
        <w:rPr>
          <w:szCs w:val="24"/>
        </w:rPr>
      </w:pPr>
      <w:r w:rsidRPr="00EB0C1E">
        <w:rPr>
          <w:szCs w:val="24"/>
        </w:rPr>
        <w:t xml:space="preserve">5.  </w:t>
      </w:r>
      <w:r w:rsidR="00A32451" w:rsidRPr="00EB0C1E">
        <w:rPr>
          <w:szCs w:val="24"/>
        </w:rPr>
        <w:t xml:space="preserve">That permission to perform work on NPS lands under the terms of this Agreement does not confer on inmates, or any Recipient employee, the status of an employee of the United States. </w:t>
      </w:r>
      <w:r w:rsidR="00EB0C1E" w:rsidRPr="00EB0C1E">
        <w:rPr>
          <w:szCs w:val="24"/>
        </w:rPr>
        <w:t xml:space="preserve"> </w:t>
      </w:r>
      <w:r w:rsidR="00A32451" w:rsidRPr="00EB0C1E">
        <w:rPr>
          <w:szCs w:val="24"/>
        </w:rPr>
        <w:t>It is specifically agreed that such persons shall not be considered employees of the United States for the purposes of those provisions of Title 28, United States Code, relating to tort claims against the United States, those provisions of Title 5, United States Code, relating to worker’s compensation for Federal Employees, and those provisions of Title 31, United States Code, relating to property damage claims.</w:t>
      </w:r>
      <w:r w:rsidR="00EB0C1E">
        <w:rPr>
          <w:szCs w:val="24"/>
        </w:rPr>
        <w:t>]</w:t>
      </w:r>
    </w:p>
    <w:p w14:paraId="187B69F3" w14:textId="77777777" w:rsidR="00A32451" w:rsidRPr="00EB0C1E" w:rsidRDefault="00A32451" w:rsidP="007850F0">
      <w:pPr>
        <w:pStyle w:val="ListParagraph"/>
      </w:pPr>
    </w:p>
    <w:bookmarkEnd w:id="10"/>
    <w:p w14:paraId="3B656EF5" w14:textId="77777777" w:rsidR="00710C44" w:rsidRPr="00BF4D23" w:rsidRDefault="00710C44" w:rsidP="00181F70">
      <w:pPr>
        <w:jc w:val="both"/>
        <w:rPr>
          <w:b/>
          <w:szCs w:val="24"/>
        </w:rPr>
      </w:pPr>
    </w:p>
    <w:p w14:paraId="3702B2D4" w14:textId="5C0A30CC" w:rsidR="00181F70" w:rsidRPr="00BF4D23" w:rsidRDefault="00181F70" w:rsidP="0036686C">
      <w:pPr>
        <w:pStyle w:val="Heading100"/>
        <w:outlineLvl w:val="0"/>
      </w:pPr>
      <w:bookmarkStart w:id="12" w:name="_Toc38280543"/>
      <w:r w:rsidRPr="00BF4D23">
        <w:t xml:space="preserve">ARTICLE </w:t>
      </w:r>
      <w:r w:rsidR="00A323CD">
        <w:t>7</w:t>
      </w:r>
      <w:r w:rsidR="00666568">
        <w:t xml:space="preserve"> </w:t>
      </w:r>
      <w:r w:rsidRPr="00BF4D23">
        <w:t>– TERM OF AGREEMENT</w:t>
      </w:r>
      <w:bookmarkEnd w:id="12"/>
      <w:r w:rsidRPr="00BF4D23">
        <w:t xml:space="preserve"> </w:t>
      </w:r>
    </w:p>
    <w:p w14:paraId="3702B2D5" w14:textId="77777777" w:rsidR="00181F70" w:rsidRPr="00BF4D23" w:rsidRDefault="00181F70" w:rsidP="00181F70">
      <w:pPr>
        <w:jc w:val="both"/>
        <w:rPr>
          <w:szCs w:val="24"/>
        </w:rPr>
      </w:pPr>
    </w:p>
    <w:p w14:paraId="3702B2D6" w14:textId="2A7DE467" w:rsidR="00181F70" w:rsidRPr="00BF4D23" w:rsidRDefault="00181F70" w:rsidP="00181F70">
      <w:pPr>
        <w:jc w:val="both"/>
        <w:rPr>
          <w:i/>
          <w:szCs w:val="24"/>
        </w:rPr>
      </w:pPr>
      <w:r w:rsidRPr="00BF4D23">
        <w:rPr>
          <w:szCs w:val="24"/>
        </w:rPr>
        <w:t xml:space="preserve">This </w:t>
      </w:r>
      <w:r w:rsidR="00830C10" w:rsidRPr="00BF4D23">
        <w:rPr>
          <w:szCs w:val="24"/>
        </w:rPr>
        <w:t xml:space="preserve">task agreement </w:t>
      </w:r>
      <w:r w:rsidR="0039231A" w:rsidRPr="00BF4D23">
        <w:rPr>
          <w:szCs w:val="24"/>
        </w:rPr>
        <w:t xml:space="preserve">shall remain in effect from the date of signature until </w:t>
      </w:r>
      <w:r w:rsidR="0039231A" w:rsidRPr="00EB0C1E">
        <w:rPr>
          <w:iCs/>
          <w:szCs w:val="24"/>
        </w:rPr>
        <w:t>[insert period of performance end date]</w:t>
      </w:r>
      <w:r w:rsidR="0039231A" w:rsidRPr="00BF4D23">
        <w:rPr>
          <w:szCs w:val="24"/>
        </w:rPr>
        <w:t xml:space="preserve"> unless modified per Article </w:t>
      </w:r>
      <w:r w:rsidR="00EB0C1E">
        <w:rPr>
          <w:szCs w:val="24"/>
        </w:rPr>
        <w:t>10</w:t>
      </w:r>
      <w:r w:rsidR="0039231A" w:rsidRPr="00BF4D23">
        <w:rPr>
          <w:szCs w:val="24"/>
        </w:rPr>
        <w:t xml:space="preserve"> of this agreement.</w:t>
      </w:r>
    </w:p>
    <w:p w14:paraId="3702B2D7" w14:textId="77777777" w:rsidR="00181F70" w:rsidRPr="00BF4D23" w:rsidRDefault="00181F70" w:rsidP="00181F70">
      <w:pPr>
        <w:jc w:val="both"/>
        <w:rPr>
          <w:szCs w:val="24"/>
          <w:u w:val="single"/>
        </w:rPr>
      </w:pPr>
    </w:p>
    <w:p w14:paraId="5252EEE0" w14:textId="77777777" w:rsidR="00B2730C" w:rsidRPr="00BF4D23" w:rsidRDefault="00B2730C" w:rsidP="00181F70">
      <w:pPr>
        <w:jc w:val="both"/>
        <w:rPr>
          <w:szCs w:val="24"/>
          <w:u w:val="single"/>
        </w:rPr>
      </w:pPr>
    </w:p>
    <w:p w14:paraId="3702B2D9" w14:textId="7645C1C0" w:rsidR="00181F70" w:rsidRPr="00BF4D23" w:rsidRDefault="00181F70" w:rsidP="0036686C">
      <w:pPr>
        <w:pStyle w:val="Heading100"/>
        <w:outlineLvl w:val="0"/>
      </w:pPr>
      <w:bookmarkStart w:id="13" w:name="_Toc38280544"/>
      <w:r w:rsidRPr="00BF4D23">
        <w:t xml:space="preserve">ARTICLE </w:t>
      </w:r>
      <w:r w:rsidR="00A323CD">
        <w:t>8</w:t>
      </w:r>
      <w:r w:rsidRPr="00BF4D23">
        <w:t xml:space="preserve"> – KEY OFFICIALS</w:t>
      </w:r>
      <w:bookmarkEnd w:id="13"/>
    </w:p>
    <w:p w14:paraId="3702B2DA" w14:textId="77777777" w:rsidR="00181F70" w:rsidRPr="00BF4D23" w:rsidRDefault="00181F70" w:rsidP="00181F70">
      <w:pPr>
        <w:jc w:val="both"/>
        <w:rPr>
          <w:szCs w:val="24"/>
          <w:u w:val="single"/>
        </w:rPr>
      </w:pPr>
    </w:p>
    <w:p w14:paraId="3702B2DB" w14:textId="7FF685FC" w:rsidR="00181F70" w:rsidRPr="00BF4D23" w:rsidRDefault="00181F70" w:rsidP="00181F70">
      <w:pPr>
        <w:ind w:left="720" w:hanging="720"/>
        <w:jc w:val="both"/>
        <w:rPr>
          <w:b/>
          <w:i/>
          <w:szCs w:val="24"/>
          <w:u w:val="single"/>
        </w:rPr>
      </w:pPr>
      <w:r w:rsidRPr="00BF4D23">
        <w:rPr>
          <w:szCs w:val="24"/>
        </w:rPr>
        <w:t>A.</w:t>
      </w:r>
      <w:r w:rsidRPr="00BF4D23">
        <w:rPr>
          <w:b/>
          <w:i/>
          <w:szCs w:val="24"/>
        </w:rPr>
        <w:tab/>
      </w:r>
      <w:r w:rsidRPr="00BF4D23">
        <w:rPr>
          <w:szCs w:val="24"/>
        </w:rPr>
        <w:t xml:space="preserve">Key officials are essential to ensure maximum coordination and communication between the parties and the work being performed. </w:t>
      </w:r>
      <w:r w:rsidR="006B77E2" w:rsidRPr="00BF4D23">
        <w:rPr>
          <w:szCs w:val="24"/>
        </w:rPr>
        <w:t>Under this task agreement t</w:t>
      </w:r>
      <w:r w:rsidRPr="00BF4D23">
        <w:rPr>
          <w:szCs w:val="24"/>
        </w:rPr>
        <w:t>hey are:</w:t>
      </w:r>
    </w:p>
    <w:p w14:paraId="3702B2DC" w14:textId="77777777" w:rsidR="00181F70" w:rsidRPr="00BF4D23" w:rsidRDefault="00181F70" w:rsidP="00181F70">
      <w:pPr>
        <w:jc w:val="both"/>
        <w:rPr>
          <w:szCs w:val="24"/>
        </w:rPr>
      </w:pPr>
    </w:p>
    <w:p w14:paraId="3702B2DD" w14:textId="77777777" w:rsidR="00181F70" w:rsidRPr="00BF4D23" w:rsidRDefault="00181F70" w:rsidP="00181F70">
      <w:pPr>
        <w:ind w:firstLine="720"/>
        <w:jc w:val="both"/>
        <w:rPr>
          <w:szCs w:val="24"/>
          <w:u w:val="single"/>
        </w:rPr>
      </w:pPr>
      <w:r w:rsidRPr="00BF4D23">
        <w:rPr>
          <w:szCs w:val="24"/>
        </w:rPr>
        <w:t>1.</w:t>
      </w:r>
      <w:r w:rsidRPr="00BF4D23">
        <w:rPr>
          <w:szCs w:val="24"/>
        </w:rPr>
        <w:tab/>
        <w:t>For the NPS:</w:t>
      </w:r>
    </w:p>
    <w:p w14:paraId="3702B2EA" w14:textId="35A60B4A" w:rsidR="007130AE" w:rsidRPr="00BF4D23" w:rsidRDefault="007130AE" w:rsidP="00181F70">
      <w:pPr>
        <w:jc w:val="both"/>
        <w:rPr>
          <w:szCs w:val="24"/>
        </w:rPr>
      </w:pPr>
    </w:p>
    <w:p w14:paraId="3702B2EB" w14:textId="3E0BDF50" w:rsidR="00065FA9" w:rsidRPr="00BF4D23" w:rsidRDefault="00065FA9" w:rsidP="00181F70">
      <w:pPr>
        <w:jc w:val="both"/>
        <w:rPr>
          <w:szCs w:val="24"/>
        </w:rPr>
      </w:pPr>
      <w:r w:rsidRPr="00BF4D23">
        <w:rPr>
          <w:szCs w:val="24"/>
        </w:rPr>
        <w:tab/>
      </w:r>
      <w:r w:rsidRPr="00BF4D23">
        <w:rPr>
          <w:szCs w:val="24"/>
        </w:rPr>
        <w:tab/>
      </w:r>
      <w:r w:rsidR="00674931" w:rsidRPr="00BF4D23">
        <w:rPr>
          <w:szCs w:val="24"/>
        </w:rPr>
        <w:t xml:space="preserve">FA </w:t>
      </w:r>
      <w:r w:rsidR="00A90D0D" w:rsidRPr="00BF4D23">
        <w:rPr>
          <w:szCs w:val="24"/>
        </w:rPr>
        <w:t>Awarding</w:t>
      </w:r>
      <w:r w:rsidRPr="00BF4D23">
        <w:rPr>
          <w:szCs w:val="24"/>
        </w:rPr>
        <w:t xml:space="preserve"> Officer</w:t>
      </w:r>
      <w:r w:rsidR="00B2730C" w:rsidRPr="00BF4D23">
        <w:rPr>
          <w:szCs w:val="24"/>
        </w:rPr>
        <w:t xml:space="preserve"> (FAAO)</w:t>
      </w:r>
      <w:r w:rsidRPr="00BF4D23">
        <w:rPr>
          <w:szCs w:val="24"/>
        </w:rPr>
        <w:t>:</w:t>
      </w:r>
    </w:p>
    <w:p w14:paraId="3702B2EC" w14:textId="77777777" w:rsidR="0081160A" w:rsidRPr="00BF4D23" w:rsidRDefault="00065FA9" w:rsidP="00065FA9">
      <w:pPr>
        <w:autoSpaceDE w:val="0"/>
        <w:autoSpaceDN w:val="0"/>
        <w:adjustRightInd w:val="0"/>
        <w:rPr>
          <w:szCs w:val="24"/>
        </w:rPr>
      </w:pPr>
      <w:r w:rsidRPr="00BF4D23">
        <w:rPr>
          <w:szCs w:val="24"/>
        </w:rPr>
        <w:tab/>
      </w:r>
      <w:r w:rsidRPr="00BF4D23">
        <w:rPr>
          <w:szCs w:val="24"/>
        </w:rPr>
        <w:tab/>
      </w:r>
    </w:p>
    <w:p w14:paraId="3702B2ED" w14:textId="1139B2ED" w:rsidR="00065FA9" w:rsidRPr="00BF4D23" w:rsidRDefault="00EB0C1E" w:rsidP="0081160A">
      <w:pPr>
        <w:autoSpaceDE w:val="0"/>
        <w:autoSpaceDN w:val="0"/>
        <w:adjustRightInd w:val="0"/>
        <w:ind w:left="720" w:firstLine="720"/>
        <w:rPr>
          <w:color w:val="000000"/>
          <w:szCs w:val="24"/>
        </w:rPr>
      </w:pPr>
      <w:r w:rsidRPr="00EB0C1E">
        <w:rPr>
          <w:color w:val="000000"/>
          <w:szCs w:val="24"/>
        </w:rPr>
        <w:t>[</w:t>
      </w:r>
      <w:r w:rsidR="007130AE" w:rsidRPr="00EB0C1E">
        <w:rPr>
          <w:color w:val="000000"/>
          <w:szCs w:val="24"/>
        </w:rPr>
        <w:t>Name</w:t>
      </w:r>
    </w:p>
    <w:p w14:paraId="3702B2F0" w14:textId="2B14D487" w:rsidR="00065FA9" w:rsidRPr="00BF4D23" w:rsidRDefault="00065FA9" w:rsidP="00B2730C">
      <w:pPr>
        <w:autoSpaceDE w:val="0"/>
        <w:autoSpaceDN w:val="0"/>
        <w:adjustRightInd w:val="0"/>
        <w:rPr>
          <w:color w:val="000000"/>
          <w:szCs w:val="24"/>
          <w:highlight w:val="yellow"/>
        </w:rPr>
      </w:pPr>
      <w:r w:rsidRPr="00BF4D23">
        <w:rPr>
          <w:color w:val="000000"/>
          <w:szCs w:val="24"/>
        </w:rPr>
        <w:tab/>
      </w:r>
      <w:r w:rsidRPr="00BF4D23">
        <w:rPr>
          <w:color w:val="000000"/>
          <w:szCs w:val="24"/>
        </w:rPr>
        <w:tab/>
      </w:r>
      <w:r w:rsidR="00B2730C" w:rsidRPr="00EB0C1E">
        <w:rPr>
          <w:color w:val="000000"/>
          <w:szCs w:val="24"/>
        </w:rPr>
        <w:t>Title</w:t>
      </w:r>
    </w:p>
    <w:p w14:paraId="745990CC" w14:textId="3564F9A7" w:rsidR="00B2730C" w:rsidRPr="00BF4D23" w:rsidRDefault="00B2730C" w:rsidP="00B2730C">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Office/Department</w:t>
      </w:r>
    </w:p>
    <w:p w14:paraId="3702B2F1" w14:textId="77777777" w:rsidR="00065FA9" w:rsidRPr="00BF4D23" w:rsidRDefault="00065FA9" w:rsidP="00065FA9">
      <w:pPr>
        <w:autoSpaceDE w:val="0"/>
        <w:autoSpaceDN w:val="0"/>
        <w:adjustRightInd w:val="0"/>
        <w:rPr>
          <w:color w:val="000000"/>
          <w:szCs w:val="24"/>
        </w:rPr>
      </w:pPr>
      <w:r w:rsidRPr="00BF4D23">
        <w:rPr>
          <w:color w:val="000000"/>
          <w:szCs w:val="24"/>
        </w:rPr>
        <w:tab/>
      </w:r>
      <w:r w:rsidRPr="00BF4D23">
        <w:rPr>
          <w:color w:val="000000"/>
          <w:szCs w:val="24"/>
        </w:rPr>
        <w:tab/>
      </w:r>
      <w:r w:rsidR="007130AE" w:rsidRPr="00EB0C1E">
        <w:rPr>
          <w:color w:val="000000"/>
          <w:szCs w:val="24"/>
        </w:rPr>
        <w:t>Address</w:t>
      </w:r>
    </w:p>
    <w:p w14:paraId="3702B2F2" w14:textId="77777777" w:rsidR="00065FA9" w:rsidRPr="00BF4D23" w:rsidRDefault="00065FA9" w:rsidP="00065FA9">
      <w:pPr>
        <w:autoSpaceDE w:val="0"/>
        <w:autoSpaceDN w:val="0"/>
        <w:adjustRightInd w:val="0"/>
        <w:rPr>
          <w:color w:val="000000"/>
          <w:szCs w:val="24"/>
        </w:rPr>
      </w:pPr>
      <w:r w:rsidRPr="00BF4D23">
        <w:rPr>
          <w:color w:val="000000"/>
          <w:szCs w:val="24"/>
        </w:rPr>
        <w:tab/>
      </w:r>
      <w:r w:rsidRPr="00BF4D23">
        <w:rPr>
          <w:color w:val="000000"/>
          <w:szCs w:val="24"/>
        </w:rPr>
        <w:tab/>
      </w:r>
      <w:r w:rsidR="007130AE" w:rsidRPr="00EB0C1E">
        <w:rPr>
          <w:color w:val="000000"/>
          <w:szCs w:val="24"/>
        </w:rPr>
        <w:t>City, State Zip</w:t>
      </w:r>
    </w:p>
    <w:p w14:paraId="3702B2F3" w14:textId="77777777" w:rsidR="00065FA9" w:rsidRPr="00BF4D23" w:rsidRDefault="00065FA9" w:rsidP="00065FA9">
      <w:pPr>
        <w:autoSpaceDE w:val="0"/>
        <w:autoSpaceDN w:val="0"/>
        <w:adjustRightInd w:val="0"/>
        <w:rPr>
          <w:color w:val="000000"/>
          <w:szCs w:val="24"/>
        </w:rPr>
      </w:pPr>
      <w:r w:rsidRPr="00BF4D23">
        <w:rPr>
          <w:color w:val="000000"/>
          <w:szCs w:val="24"/>
        </w:rPr>
        <w:tab/>
      </w:r>
      <w:r w:rsidRPr="00BF4D23">
        <w:rPr>
          <w:color w:val="000000"/>
          <w:szCs w:val="24"/>
        </w:rPr>
        <w:tab/>
      </w:r>
      <w:r w:rsidR="007130AE" w:rsidRPr="00EB0C1E">
        <w:rPr>
          <w:color w:val="000000"/>
          <w:szCs w:val="24"/>
        </w:rPr>
        <w:t>Phone</w:t>
      </w:r>
    </w:p>
    <w:p w14:paraId="3702B2F4" w14:textId="77777777" w:rsidR="00065FA9" w:rsidRPr="00BF4D23" w:rsidRDefault="00065FA9" w:rsidP="00065FA9">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Fax</w:t>
      </w:r>
      <w:r w:rsidRPr="00BF4D23">
        <w:rPr>
          <w:color w:val="000000"/>
          <w:szCs w:val="24"/>
        </w:rPr>
        <w:t xml:space="preserve"> </w:t>
      </w:r>
    </w:p>
    <w:p w14:paraId="3702B2F5" w14:textId="6D91DB80" w:rsidR="00065FA9" w:rsidRPr="00BF4D23" w:rsidRDefault="007130AE" w:rsidP="00065FA9">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Email</w:t>
      </w:r>
      <w:r w:rsidR="00EB0C1E">
        <w:rPr>
          <w:color w:val="000000"/>
          <w:szCs w:val="24"/>
        </w:rPr>
        <w:t>]</w:t>
      </w:r>
    </w:p>
    <w:p w14:paraId="2307F639" w14:textId="77777777" w:rsidR="00446FEA" w:rsidRPr="00BF4D23" w:rsidRDefault="00446FEA" w:rsidP="00065FA9">
      <w:pPr>
        <w:autoSpaceDE w:val="0"/>
        <w:autoSpaceDN w:val="0"/>
        <w:adjustRightInd w:val="0"/>
        <w:rPr>
          <w:color w:val="000000"/>
          <w:szCs w:val="24"/>
        </w:rPr>
      </w:pPr>
    </w:p>
    <w:p w14:paraId="7189FBA4" w14:textId="77777777" w:rsidR="00F636C3" w:rsidRPr="00BF4D23" w:rsidRDefault="00F636C3" w:rsidP="00065FA9">
      <w:pPr>
        <w:autoSpaceDE w:val="0"/>
        <w:autoSpaceDN w:val="0"/>
        <w:adjustRightInd w:val="0"/>
        <w:rPr>
          <w:color w:val="000000"/>
          <w:szCs w:val="24"/>
        </w:rPr>
      </w:pPr>
    </w:p>
    <w:p w14:paraId="3E9ED9A7" w14:textId="7DCA488A" w:rsidR="00446FEA" w:rsidRPr="00BF4D23" w:rsidRDefault="00446FEA" w:rsidP="009E3261">
      <w:pPr>
        <w:ind w:left="1440"/>
        <w:jc w:val="both"/>
        <w:rPr>
          <w:szCs w:val="24"/>
        </w:rPr>
      </w:pPr>
      <w:r w:rsidRPr="00BF4D23">
        <w:rPr>
          <w:szCs w:val="24"/>
        </w:rPr>
        <w:t>Agreement Technical Representative</w:t>
      </w:r>
      <w:r w:rsidR="00B2730C" w:rsidRPr="00BF4D23">
        <w:rPr>
          <w:szCs w:val="24"/>
        </w:rPr>
        <w:t xml:space="preserve"> (ATR)</w:t>
      </w:r>
      <w:r w:rsidRPr="00BF4D23">
        <w:rPr>
          <w:szCs w:val="24"/>
        </w:rPr>
        <w:t>:</w:t>
      </w:r>
    </w:p>
    <w:p w14:paraId="6F10AF6F" w14:textId="77777777" w:rsidR="00446FEA" w:rsidRPr="00BF4D23" w:rsidRDefault="00446FEA" w:rsidP="00446FEA">
      <w:pPr>
        <w:autoSpaceDE w:val="0"/>
        <w:autoSpaceDN w:val="0"/>
        <w:adjustRightInd w:val="0"/>
        <w:ind w:left="720" w:firstLine="720"/>
        <w:rPr>
          <w:color w:val="000000"/>
          <w:szCs w:val="24"/>
          <w:highlight w:val="yellow"/>
        </w:rPr>
      </w:pPr>
    </w:p>
    <w:p w14:paraId="6E27385F" w14:textId="50C88A75" w:rsidR="00446FEA" w:rsidRPr="00BF4D23" w:rsidRDefault="00EB0C1E" w:rsidP="00446FEA">
      <w:pPr>
        <w:autoSpaceDE w:val="0"/>
        <w:autoSpaceDN w:val="0"/>
        <w:adjustRightInd w:val="0"/>
        <w:ind w:left="720" w:firstLine="720"/>
        <w:rPr>
          <w:color w:val="000000"/>
          <w:szCs w:val="24"/>
        </w:rPr>
      </w:pPr>
      <w:r w:rsidRPr="00EB0C1E">
        <w:rPr>
          <w:color w:val="000000"/>
          <w:szCs w:val="24"/>
        </w:rPr>
        <w:t>[</w:t>
      </w:r>
      <w:r w:rsidR="00446FEA" w:rsidRPr="00EB0C1E">
        <w:rPr>
          <w:color w:val="000000"/>
          <w:szCs w:val="24"/>
        </w:rPr>
        <w:t>Name</w:t>
      </w:r>
    </w:p>
    <w:p w14:paraId="71AA88DF"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Title</w:t>
      </w:r>
    </w:p>
    <w:p w14:paraId="3651D6A9"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National Park Service</w:t>
      </w:r>
    </w:p>
    <w:p w14:paraId="7CA4F0C6"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Office/Department</w:t>
      </w:r>
    </w:p>
    <w:p w14:paraId="5EB5E4E6" w14:textId="77777777" w:rsidR="00446FEA" w:rsidRPr="00BF4D23" w:rsidRDefault="00446FEA" w:rsidP="00446FEA">
      <w:pPr>
        <w:autoSpaceDE w:val="0"/>
        <w:autoSpaceDN w:val="0"/>
        <w:adjustRightInd w:val="0"/>
        <w:rPr>
          <w:color w:val="000000"/>
          <w:szCs w:val="24"/>
        </w:rPr>
      </w:pPr>
      <w:r w:rsidRPr="00BF4D23">
        <w:rPr>
          <w:color w:val="000000"/>
          <w:szCs w:val="24"/>
        </w:rPr>
        <w:lastRenderedPageBreak/>
        <w:tab/>
      </w:r>
      <w:r w:rsidRPr="00BF4D23">
        <w:rPr>
          <w:color w:val="000000"/>
          <w:szCs w:val="24"/>
        </w:rPr>
        <w:tab/>
      </w:r>
      <w:r w:rsidRPr="00EB0C1E">
        <w:rPr>
          <w:color w:val="000000"/>
          <w:szCs w:val="24"/>
        </w:rPr>
        <w:t>Address</w:t>
      </w:r>
    </w:p>
    <w:p w14:paraId="031B26E5"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City, State Zip</w:t>
      </w:r>
    </w:p>
    <w:p w14:paraId="43AFE2C7"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Phone</w:t>
      </w:r>
    </w:p>
    <w:p w14:paraId="4D9BBFFD"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Fax</w:t>
      </w:r>
      <w:r w:rsidRPr="00BF4D23">
        <w:rPr>
          <w:color w:val="000000"/>
          <w:szCs w:val="24"/>
        </w:rPr>
        <w:t xml:space="preserve"> </w:t>
      </w:r>
    </w:p>
    <w:p w14:paraId="6B2139A1" w14:textId="6BE8B46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Email</w:t>
      </w:r>
      <w:r w:rsidR="00EB0C1E">
        <w:rPr>
          <w:color w:val="000000"/>
          <w:szCs w:val="24"/>
        </w:rPr>
        <w:t>]</w:t>
      </w:r>
    </w:p>
    <w:p w14:paraId="3702B2F6" w14:textId="77777777" w:rsidR="00063E56" w:rsidRPr="00BF4D23" w:rsidRDefault="00063E56" w:rsidP="00065FA9">
      <w:pPr>
        <w:autoSpaceDE w:val="0"/>
        <w:autoSpaceDN w:val="0"/>
        <w:adjustRightInd w:val="0"/>
        <w:rPr>
          <w:color w:val="000000"/>
          <w:szCs w:val="24"/>
        </w:rPr>
      </w:pPr>
    </w:p>
    <w:p w14:paraId="5B7BB69B" w14:textId="3874979A" w:rsidR="00446FEA" w:rsidRPr="00BF4D23" w:rsidRDefault="00446FEA" w:rsidP="00446FEA">
      <w:pPr>
        <w:autoSpaceDE w:val="0"/>
        <w:autoSpaceDN w:val="0"/>
        <w:adjustRightInd w:val="0"/>
        <w:ind w:left="1080"/>
        <w:rPr>
          <w:szCs w:val="24"/>
        </w:rPr>
      </w:pPr>
      <w:r w:rsidRPr="00EB0C1E">
        <w:rPr>
          <w:szCs w:val="24"/>
        </w:rPr>
        <w:t>[</w:t>
      </w:r>
      <w:r w:rsidRPr="00EB0C1E">
        <w:rPr>
          <w:iCs/>
          <w:szCs w:val="24"/>
        </w:rPr>
        <w:t xml:space="preserve">Note: </w:t>
      </w:r>
      <w:r w:rsidR="00EB0C1E" w:rsidRPr="00EB0C1E">
        <w:rPr>
          <w:iCs/>
          <w:szCs w:val="24"/>
        </w:rPr>
        <w:t xml:space="preserve"> </w:t>
      </w:r>
      <w:r w:rsidRPr="00EB0C1E">
        <w:rPr>
          <w:iCs/>
          <w:szCs w:val="24"/>
        </w:rPr>
        <w:t>Additional NPS key officials may be listed, such as the Research Coordinator for CESU projects, but at a minimum include the FAAO and ATR.</w:t>
      </w:r>
      <w:r w:rsidRPr="00EB0C1E">
        <w:rPr>
          <w:szCs w:val="24"/>
        </w:rPr>
        <w:t>]</w:t>
      </w:r>
    </w:p>
    <w:p w14:paraId="3702B2F8" w14:textId="77777777" w:rsidR="00181F70" w:rsidRPr="00BF4D23" w:rsidRDefault="00181F70" w:rsidP="00181F70">
      <w:pPr>
        <w:ind w:firstLine="720"/>
        <w:jc w:val="both"/>
        <w:rPr>
          <w:szCs w:val="24"/>
        </w:rPr>
      </w:pPr>
    </w:p>
    <w:p w14:paraId="3702B2F9" w14:textId="24B4E0DF" w:rsidR="00181F70" w:rsidRPr="00BF4D23" w:rsidRDefault="00181F70" w:rsidP="00181F70">
      <w:pPr>
        <w:ind w:firstLine="720"/>
        <w:jc w:val="both"/>
        <w:rPr>
          <w:szCs w:val="24"/>
          <w:u w:val="single"/>
        </w:rPr>
      </w:pPr>
      <w:r w:rsidRPr="00BF4D23">
        <w:rPr>
          <w:szCs w:val="24"/>
        </w:rPr>
        <w:t>2.</w:t>
      </w:r>
      <w:r w:rsidRPr="00BF4D23">
        <w:rPr>
          <w:szCs w:val="24"/>
        </w:rPr>
        <w:tab/>
        <w:t xml:space="preserve">For </w:t>
      </w:r>
      <w:r w:rsidR="00F636C3" w:rsidRPr="00BF4D23">
        <w:rPr>
          <w:szCs w:val="24"/>
        </w:rPr>
        <w:t>Recipient</w:t>
      </w:r>
      <w:r w:rsidRPr="00BF4D23">
        <w:rPr>
          <w:szCs w:val="24"/>
        </w:rPr>
        <w:t>:</w:t>
      </w:r>
    </w:p>
    <w:p w14:paraId="3702B2FA" w14:textId="77777777" w:rsidR="00181F70" w:rsidRPr="00BF4D23" w:rsidRDefault="00181F70" w:rsidP="00181F70">
      <w:pPr>
        <w:jc w:val="both"/>
        <w:rPr>
          <w:szCs w:val="24"/>
          <w:u w:val="single"/>
        </w:rPr>
      </w:pPr>
    </w:p>
    <w:p w14:paraId="3702B2FB" w14:textId="595DBBDE" w:rsidR="007130AE" w:rsidRPr="00BF4D23" w:rsidRDefault="00EB0C1E" w:rsidP="007130AE">
      <w:pPr>
        <w:autoSpaceDE w:val="0"/>
        <w:autoSpaceDN w:val="0"/>
        <w:adjustRightInd w:val="0"/>
        <w:ind w:left="720" w:firstLine="720"/>
        <w:rPr>
          <w:color w:val="000000"/>
          <w:szCs w:val="24"/>
        </w:rPr>
      </w:pPr>
      <w:r w:rsidRPr="00EB0C1E">
        <w:rPr>
          <w:color w:val="000000"/>
          <w:szCs w:val="24"/>
        </w:rPr>
        <w:t>[</w:t>
      </w:r>
      <w:r w:rsidR="007130AE" w:rsidRPr="00EB0C1E">
        <w:rPr>
          <w:color w:val="000000"/>
          <w:szCs w:val="24"/>
        </w:rPr>
        <w:t>Name</w:t>
      </w:r>
    </w:p>
    <w:p w14:paraId="3702B2FE" w14:textId="1F05AFBF" w:rsidR="007130AE" w:rsidRPr="00BF4D23" w:rsidRDefault="007130AE" w:rsidP="00B2730C">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Title</w:t>
      </w:r>
    </w:p>
    <w:p w14:paraId="3702B2FF" w14:textId="77777777" w:rsidR="007130AE" w:rsidRPr="00BF4D23" w:rsidRDefault="007130AE" w:rsidP="007130AE">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Address</w:t>
      </w:r>
    </w:p>
    <w:p w14:paraId="3702B300" w14:textId="77777777" w:rsidR="007130AE" w:rsidRPr="00BF4D23" w:rsidRDefault="007130AE" w:rsidP="007130AE">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City, State Zip</w:t>
      </w:r>
    </w:p>
    <w:p w14:paraId="3702B301" w14:textId="77777777" w:rsidR="007130AE" w:rsidRPr="00BF4D23" w:rsidRDefault="007130AE" w:rsidP="007130AE">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Phone</w:t>
      </w:r>
    </w:p>
    <w:p w14:paraId="3702B302" w14:textId="77777777" w:rsidR="007130AE" w:rsidRPr="00BF4D23" w:rsidRDefault="007130AE" w:rsidP="007130AE">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Fax</w:t>
      </w:r>
      <w:r w:rsidRPr="00BF4D23">
        <w:rPr>
          <w:color w:val="000000"/>
          <w:szCs w:val="24"/>
        </w:rPr>
        <w:t xml:space="preserve"> </w:t>
      </w:r>
    </w:p>
    <w:p w14:paraId="3702B303" w14:textId="7BFD1594" w:rsidR="007130AE" w:rsidRPr="00BF4D23" w:rsidRDefault="007130AE" w:rsidP="007130AE">
      <w:pPr>
        <w:autoSpaceDE w:val="0"/>
        <w:autoSpaceDN w:val="0"/>
        <w:adjustRightInd w:val="0"/>
        <w:rPr>
          <w:color w:val="000000"/>
          <w:szCs w:val="24"/>
        </w:rPr>
      </w:pPr>
      <w:r w:rsidRPr="00BF4D23">
        <w:rPr>
          <w:color w:val="000000"/>
          <w:szCs w:val="24"/>
        </w:rPr>
        <w:tab/>
      </w:r>
      <w:r w:rsidRPr="00BF4D23">
        <w:rPr>
          <w:color w:val="000000"/>
          <w:szCs w:val="24"/>
        </w:rPr>
        <w:tab/>
      </w:r>
      <w:r w:rsidRPr="00EB0C1E">
        <w:rPr>
          <w:color w:val="000000"/>
          <w:szCs w:val="24"/>
        </w:rPr>
        <w:t>Email</w:t>
      </w:r>
      <w:r w:rsidR="00EB0C1E">
        <w:rPr>
          <w:color w:val="000000"/>
          <w:szCs w:val="24"/>
        </w:rPr>
        <w:t>]</w:t>
      </w:r>
    </w:p>
    <w:p w14:paraId="006D8C7A" w14:textId="77777777" w:rsidR="00674931" w:rsidRPr="00BF4D23" w:rsidRDefault="00674931" w:rsidP="007130AE">
      <w:pPr>
        <w:autoSpaceDE w:val="0"/>
        <w:autoSpaceDN w:val="0"/>
        <w:adjustRightInd w:val="0"/>
        <w:rPr>
          <w:color w:val="000000"/>
          <w:szCs w:val="24"/>
        </w:rPr>
      </w:pPr>
    </w:p>
    <w:p w14:paraId="7E03335E" w14:textId="29E8B516" w:rsidR="00446FEA" w:rsidRPr="00BF4D23" w:rsidRDefault="00446FEA" w:rsidP="00446FEA">
      <w:pPr>
        <w:autoSpaceDE w:val="0"/>
        <w:autoSpaceDN w:val="0"/>
        <w:adjustRightInd w:val="0"/>
        <w:ind w:left="1080"/>
        <w:rPr>
          <w:szCs w:val="24"/>
        </w:rPr>
      </w:pPr>
      <w:r w:rsidRPr="009506DB">
        <w:rPr>
          <w:szCs w:val="24"/>
        </w:rPr>
        <w:t>[</w:t>
      </w:r>
      <w:r w:rsidRPr="009506DB">
        <w:rPr>
          <w:iCs/>
          <w:szCs w:val="24"/>
        </w:rPr>
        <w:t xml:space="preserve">Note: </w:t>
      </w:r>
      <w:r w:rsidR="009506DB" w:rsidRPr="009506DB">
        <w:rPr>
          <w:iCs/>
          <w:szCs w:val="24"/>
        </w:rPr>
        <w:t xml:space="preserve"> </w:t>
      </w:r>
      <w:r w:rsidRPr="009506DB">
        <w:rPr>
          <w:iCs/>
          <w:szCs w:val="24"/>
        </w:rPr>
        <w:t>Additional Recipient key officials may be listed, but at a minimum the authorized signing official for the Recipient must be included.</w:t>
      </w:r>
      <w:r w:rsidRPr="009506DB">
        <w:rPr>
          <w:szCs w:val="24"/>
        </w:rPr>
        <w:t>]</w:t>
      </w:r>
    </w:p>
    <w:p w14:paraId="3702B30B" w14:textId="77777777" w:rsidR="001A7A82" w:rsidRDefault="001A7A82" w:rsidP="00181F70">
      <w:pPr>
        <w:ind w:firstLine="720"/>
        <w:jc w:val="both"/>
        <w:rPr>
          <w:szCs w:val="24"/>
        </w:rPr>
      </w:pPr>
    </w:p>
    <w:p w14:paraId="6779E6B4" w14:textId="77777777" w:rsidR="00710C44" w:rsidRPr="00BF4D23" w:rsidRDefault="00710C44" w:rsidP="00181F70">
      <w:pPr>
        <w:ind w:firstLine="720"/>
        <w:jc w:val="both"/>
        <w:rPr>
          <w:szCs w:val="24"/>
        </w:rPr>
      </w:pPr>
    </w:p>
    <w:p w14:paraId="3702B30C" w14:textId="1209C98D" w:rsidR="00181F70" w:rsidRPr="00BF4D23" w:rsidRDefault="00181F70" w:rsidP="0036686C">
      <w:pPr>
        <w:pStyle w:val="Heading100"/>
        <w:outlineLvl w:val="0"/>
      </w:pPr>
      <w:bookmarkStart w:id="14" w:name="_Toc38280545"/>
      <w:r w:rsidRPr="00BF4D23">
        <w:t xml:space="preserve">ARTICLE </w:t>
      </w:r>
      <w:r w:rsidR="00A323CD">
        <w:t>9</w:t>
      </w:r>
      <w:r w:rsidRPr="00BF4D23">
        <w:t xml:space="preserve"> – AWARD AND PAYMENT</w:t>
      </w:r>
      <w:bookmarkEnd w:id="14"/>
    </w:p>
    <w:p w14:paraId="3702B30D" w14:textId="77777777" w:rsidR="00181F70" w:rsidRPr="00BF4D23" w:rsidRDefault="00181F70" w:rsidP="00181F70">
      <w:pPr>
        <w:jc w:val="both"/>
        <w:rPr>
          <w:szCs w:val="24"/>
          <w:u w:val="single"/>
        </w:rPr>
      </w:pPr>
    </w:p>
    <w:p w14:paraId="3702B30E" w14:textId="489DFBCB" w:rsidR="00181F70" w:rsidRPr="00BF4D23" w:rsidRDefault="00181F70" w:rsidP="009506DB">
      <w:pPr>
        <w:ind w:left="720" w:hanging="720"/>
        <w:rPr>
          <w:szCs w:val="24"/>
        </w:rPr>
      </w:pPr>
      <w:r w:rsidRPr="00BF4D23">
        <w:rPr>
          <w:szCs w:val="24"/>
        </w:rPr>
        <w:t>A.</w:t>
      </w:r>
      <w:r w:rsidRPr="00BF4D23">
        <w:rPr>
          <w:szCs w:val="24"/>
        </w:rPr>
        <w:tab/>
      </w:r>
      <w:r w:rsidR="009506DB">
        <w:rPr>
          <w:szCs w:val="24"/>
        </w:rPr>
        <w:t xml:space="preserve">The </w:t>
      </w:r>
      <w:r w:rsidRPr="00BF4D23">
        <w:rPr>
          <w:szCs w:val="24"/>
        </w:rPr>
        <w:t xml:space="preserve">NPS will provide funding to </w:t>
      </w:r>
      <w:r w:rsidR="00975E33" w:rsidRPr="00BF4D23">
        <w:rPr>
          <w:szCs w:val="24"/>
        </w:rPr>
        <w:t>Recipient</w:t>
      </w:r>
      <w:r w:rsidR="00DF7BA2" w:rsidRPr="00BF4D23">
        <w:rPr>
          <w:szCs w:val="24"/>
        </w:rPr>
        <w:t xml:space="preserve"> in</w:t>
      </w:r>
      <w:r w:rsidRPr="00BF4D23">
        <w:rPr>
          <w:szCs w:val="24"/>
        </w:rPr>
        <w:t xml:space="preserve"> an amount not to exceed </w:t>
      </w:r>
      <w:r w:rsidRPr="009506DB">
        <w:rPr>
          <w:szCs w:val="24"/>
        </w:rPr>
        <w:t>$</w:t>
      </w:r>
      <w:r w:rsidR="009506DB" w:rsidRPr="009506DB">
        <w:rPr>
          <w:szCs w:val="24"/>
        </w:rPr>
        <w:t>[</w:t>
      </w:r>
      <w:r w:rsidR="007130AE" w:rsidRPr="009506DB">
        <w:rPr>
          <w:szCs w:val="24"/>
        </w:rPr>
        <w:t>XXX.XX</w:t>
      </w:r>
      <w:r w:rsidR="009506DB">
        <w:rPr>
          <w:szCs w:val="24"/>
        </w:rPr>
        <w:t>]</w:t>
      </w:r>
      <w:r w:rsidRPr="00BF4D23">
        <w:rPr>
          <w:szCs w:val="24"/>
        </w:rPr>
        <w:t xml:space="preserve"> for t</w:t>
      </w:r>
      <w:r w:rsidR="00DF7BA2" w:rsidRPr="00BF4D23">
        <w:rPr>
          <w:szCs w:val="24"/>
        </w:rPr>
        <w:t xml:space="preserve">he work described in Article </w:t>
      </w:r>
      <w:r w:rsidR="009C4E54">
        <w:rPr>
          <w:szCs w:val="24"/>
        </w:rPr>
        <w:t>5</w:t>
      </w:r>
      <w:r w:rsidR="002E7F88" w:rsidRPr="00BF4D23">
        <w:rPr>
          <w:szCs w:val="24"/>
        </w:rPr>
        <w:t xml:space="preserve"> and in accordance with the approved budget </w:t>
      </w:r>
      <w:r w:rsidR="005E61EA" w:rsidRPr="00BF4D23">
        <w:rPr>
          <w:szCs w:val="24"/>
        </w:rPr>
        <w:t xml:space="preserve">for this task agreement </w:t>
      </w:r>
      <w:r w:rsidR="002E7F88" w:rsidRPr="00BF4D23">
        <w:rPr>
          <w:szCs w:val="24"/>
        </w:rPr>
        <w:t>(Attachment A)</w:t>
      </w:r>
      <w:r w:rsidR="00DF7BA2" w:rsidRPr="00BF4D23">
        <w:rPr>
          <w:szCs w:val="24"/>
        </w:rPr>
        <w:t>.</w:t>
      </w:r>
      <w:r w:rsidR="00BA3B33" w:rsidRPr="00BF4D23">
        <w:rPr>
          <w:szCs w:val="24"/>
        </w:rPr>
        <w:t xml:space="preserve">  Any award beyond the current fiscal year is subject to availability of funds.</w:t>
      </w:r>
    </w:p>
    <w:p w14:paraId="654494C7" w14:textId="77777777" w:rsidR="00B2730C" w:rsidRPr="00BF4D23" w:rsidRDefault="00B2730C" w:rsidP="00B2730C">
      <w:pPr>
        <w:rPr>
          <w:szCs w:val="24"/>
          <w:u w:val="single"/>
        </w:rPr>
      </w:pPr>
    </w:p>
    <w:p w14:paraId="3702B319" w14:textId="2B861582" w:rsidR="00093A1C" w:rsidRPr="00BF4D23" w:rsidRDefault="00181F70" w:rsidP="00B2730C">
      <w:pPr>
        <w:rPr>
          <w:szCs w:val="24"/>
        </w:rPr>
      </w:pPr>
      <w:r w:rsidRPr="00BF4D23">
        <w:rPr>
          <w:szCs w:val="24"/>
        </w:rPr>
        <w:t>B.</w:t>
      </w:r>
      <w:r w:rsidRPr="00BF4D23">
        <w:rPr>
          <w:szCs w:val="24"/>
        </w:rPr>
        <w:tab/>
      </w:r>
      <w:r w:rsidR="00975E33" w:rsidRPr="00BF4D23">
        <w:rPr>
          <w:szCs w:val="24"/>
        </w:rPr>
        <w:t xml:space="preserve">Recipient </w:t>
      </w:r>
      <w:r w:rsidR="00A90D0D" w:rsidRPr="00BF4D23">
        <w:rPr>
          <w:szCs w:val="24"/>
        </w:rPr>
        <w:t>shall</w:t>
      </w:r>
      <w:r w:rsidR="00B901EB" w:rsidRPr="00BF4D23">
        <w:rPr>
          <w:szCs w:val="24"/>
        </w:rPr>
        <w:t xml:space="preserve"> request payment</w:t>
      </w:r>
      <w:r w:rsidR="005E61EA" w:rsidRPr="00BF4D23">
        <w:rPr>
          <w:szCs w:val="24"/>
        </w:rPr>
        <w:t xml:space="preserve"> as set forth in </w:t>
      </w:r>
      <w:r w:rsidR="00B2730C" w:rsidRPr="00BF4D23">
        <w:rPr>
          <w:szCs w:val="24"/>
        </w:rPr>
        <w:t>the m</w:t>
      </w:r>
      <w:r w:rsidR="00B240D4" w:rsidRPr="00BF4D23">
        <w:rPr>
          <w:szCs w:val="24"/>
        </w:rPr>
        <w:t xml:space="preserve">aster </w:t>
      </w:r>
      <w:r w:rsidR="00B2730C" w:rsidRPr="00BF4D23">
        <w:rPr>
          <w:szCs w:val="24"/>
        </w:rPr>
        <w:t>cooperative a</w:t>
      </w:r>
      <w:r w:rsidR="005E61EA" w:rsidRPr="00BF4D23">
        <w:rPr>
          <w:szCs w:val="24"/>
        </w:rPr>
        <w:t>greement</w:t>
      </w:r>
      <w:r w:rsidR="00B2730C" w:rsidRPr="00BF4D23">
        <w:rPr>
          <w:szCs w:val="24"/>
        </w:rPr>
        <w:t>.</w:t>
      </w:r>
      <w:r w:rsidR="005E61EA" w:rsidRPr="00BF4D23">
        <w:rPr>
          <w:szCs w:val="24"/>
        </w:rPr>
        <w:t xml:space="preserve"> </w:t>
      </w:r>
    </w:p>
    <w:p w14:paraId="5F3979E4" w14:textId="77777777" w:rsidR="00B2730C" w:rsidRPr="00BF4D23" w:rsidRDefault="00B2730C" w:rsidP="00B2730C">
      <w:pPr>
        <w:pStyle w:val="BodyText2"/>
        <w:rPr>
          <w:szCs w:val="24"/>
        </w:rPr>
      </w:pPr>
    </w:p>
    <w:p w14:paraId="3F34242F" w14:textId="0139770E" w:rsidR="00B2730C" w:rsidRPr="00BF4D23" w:rsidRDefault="00B2730C" w:rsidP="009506DB">
      <w:pPr>
        <w:pStyle w:val="BodyText2"/>
        <w:ind w:left="720" w:hanging="720"/>
        <w:jc w:val="left"/>
        <w:rPr>
          <w:szCs w:val="24"/>
        </w:rPr>
      </w:pPr>
      <w:r w:rsidRPr="009506DB">
        <w:rPr>
          <w:szCs w:val="24"/>
        </w:rPr>
        <w:t>C.</w:t>
      </w:r>
      <w:r w:rsidRPr="00BF4D23">
        <w:rPr>
          <w:szCs w:val="24"/>
        </w:rPr>
        <w:tab/>
      </w:r>
      <w:r w:rsidRPr="009506DB">
        <w:rPr>
          <w:color w:val="000000"/>
          <w:szCs w:val="24"/>
        </w:rPr>
        <w:t xml:space="preserve">At least </w:t>
      </w:r>
      <w:r w:rsidR="009506DB">
        <w:rPr>
          <w:color w:val="000000"/>
          <w:szCs w:val="24"/>
        </w:rPr>
        <w:t>[XX]</w:t>
      </w:r>
      <w:r w:rsidRPr="009506DB">
        <w:rPr>
          <w:color w:val="000000"/>
          <w:szCs w:val="24"/>
        </w:rPr>
        <w:t xml:space="preserve">% non-Federal cost-share is required. </w:t>
      </w:r>
      <w:r w:rsidR="009506DB">
        <w:rPr>
          <w:color w:val="000000"/>
          <w:szCs w:val="24"/>
        </w:rPr>
        <w:t xml:space="preserve"> </w:t>
      </w:r>
      <w:r w:rsidR="00381E71" w:rsidRPr="009506DB">
        <w:rPr>
          <w:color w:val="000000"/>
          <w:szCs w:val="24"/>
        </w:rPr>
        <w:t>Cost-share is calculated as a percentage of total project costs</w:t>
      </w:r>
      <w:r w:rsidR="0083659B" w:rsidRPr="009506DB">
        <w:rPr>
          <w:color w:val="000000"/>
          <w:szCs w:val="24"/>
        </w:rPr>
        <w:t xml:space="preserve"> incurred under this agreement</w:t>
      </w:r>
      <w:r w:rsidR="00381E71" w:rsidRPr="009506DB">
        <w:rPr>
          <w:color w:val="000000"/>
          <w:szCs w:val="24"/>
        </w:rPr>
        <w:t xml:space="preserve">. </w:t>
      </w:r>
      <w:r w:rsidR="009506DB">
        <w:rPr>
          <w:color w:val="000000"/>
          <w:szCs w:val="24"/>
        </w:rPr>
        <w:t xml:space="preserve"> </w:t>
      </w:r>
      <w:r w:rsidRPr="009506DB">
        <w:rPr>
          <w:color w:val="000000"/>
          <w:szCs w:val="24"/>
        </w:rPr>
        <w:t>[</w:t>
      </w:r>
      <w:r w:rsidRPr="009506DB">
        <w:rPr>
          <w:iCs/>
          <w:color w:val="000000"/>
          <w:szCs w:val="24"/>
        </w:rPr>
        <w:t xml:space="preserve">Delete </w:t>
      </w:r>
      <w:r w:rsidR="001C20A5" w:rsidRPr="009506DB">
        <w:rPr>
          <w:iCs/>
          <w:color w:val="000000"/>
          <w:szCs w:val="24"/>
        </w:rPr>
        <w:t xml:space="preserve">if </w:t>
      </w:r>
      <w:r w:rsidRPr="009506DB">
        <w:rPr>
          <w:iCs/>
          <w:color w:val="000000"/>
          <w:szCs w:val="24"/>
        </w:rPr>
        <w:t>no cost share is required</w:t>
      </w:r>
      <w:r w:rsidR="009506DB">
        <w:rPr>
          <w:color w:val="000000"/>
          <w:szCs w:val="24"/>
        </w:rPr>
        <w:t>.</w:t>
      </w:r>
      <w:r w:rsidRPr="009506DB">
        <w:rPr>
          <w:color w:val="000000"/>
          <w:szCs w:val="24"/>
        </w:rPr>
        <w:t>]</w:t>
      </w:r>
    </w:p>
    <w:p w14:paraId="29280E7E" w14:textId="77777777" w:rsidR="00933016" w:rsidRDefault="00933016" w:rsidP="00E013A7">
      <w:pPr>
        <w:rPr>
          <w:szCs w:val="24"/>
        </w:rPr>
      </w:pPr>
    </w:p>
    <w:p w14:paraId="4A946EA4" w14:textId="77777777" w:rsidR="00710C44" w:rsidRPr="00BF4D23" w:rsidRDefault="00710C44" w:rsidP="00E013A7">
      <w:pPr>
        <w:rPr>
          <w:szCs w:val="24"/>
        </w:rPr>
      </w:pPr>
    </w:p>
    <w:p w14:paraId="3D76F64C" w14:textId="1DCAEBEA" w:rsidR="00D86BD3" w:rsidRPr="00BF4D23" w:rsidRDefault="00E013A7" w:rsidP="0036686C">
      <w:pPr>
        <w:pStyle w:val="Heading100"/>
        <w:outlineLvl w:val="0"/>
      </w:pPr>
      <w:bookmarkStart w:id="15" w:name="_Toc38280546"/>
      <w:r w:rsidRPr="00BF4D23">
        <w:t xml:space="preserve">ARTICLE </w:t>
      </w:r>
      <w:r w:rsidR="00A323CD">
        <w:t>10</w:t>
      </w:r>
      <w:r w:rsidR="00093A1C" w:rsidRPr="00BF4D23">
        <w:t xml:space="preserve"> – REPORTS </w:t>
      </w:r>
      <w:r w:rsidR="00C8170D" w:rsidRPr="00BF4D23">
        <w:t xml:space="preserve">AND/OR </w:t>
      </w:r>
      <w:r w:rsidR="00D45AC6" w:rsidRPr="00BF4D23">
        <w:t>OUTPUTS/</w:t>
      </w:r>
      <w:r w:rsidR="00C8170D" w:rsidRPr="00BF4D23">
        <w:t>OUTCOMES</w:t>
      </w:r>
      <w:bookmarkEnd w:id="15"/>
    </w:p>
    <w:p w14:paraId="17D39EF9" w14:textId="77777777" w:rsidR="00D86BD3" w:rsidRPr="00BF4D23" w:rsidRDefault="00D86BD3" w:rsidP="00871FB8">
      <w:pPr>
        <w:rPr>
          <w:szCs w:val="24"/>
        </w:rPr>
      </w:pPr>
    </w:p>
    <w:p w14:paraId="2C86765F" w14:textId="77777777" w:rsidR="00D86BD3" w:rsidRPr="00BF4D23" w:rsidRDefault="00D86BD3" w:rsidP="00D86BD3">
      <w:pPr>
        <w:numPr>
          <w:ilvl w:val="0"/>
          <w:numId w:val="5"/>
        </w:numPr>
        <w:autoSpaceDE w:val="0"/>
        <w:autoSpaceDN w:val="0"/>
        <w:adjustRightInd w:val="0"/>
        <w:ind w:hanging="720"/>
        <w:contextualSpacing/>
        <w:rPr>
          <w:szCs w:val="24"/>
        </w:rPr>
      </w:pPr>
      <w:r w:rsidRPr="00BF4D23">
        <w:rPr>
          <w:szCs w:val="24"/>
        </w:rPr>
        <w:t xml:space="preserve">The following table sets forth the reporting requirements for this agreement. </w:t>
      </w:r>
    </w:p>
    <w:p w14:paraId="3B0C314F" w14:textId="77777777" w:rsidR="00C04EA9" w:rsidRDefault="00C04EA9" w:rsidP="00D86BD3">
      <w:pPr>
        <w:autoSpaceDE w:val="0"/>
        <w:autoSpaceDN w:val="0"/>
        <w:adjustRightInd w:val="0"/>
        <w:ind w:left="720"/>
        <w:contextualSpacing/>
        <w:rPr>
          <w:szCs w:val="24"/>
        </w:rPr>
      </w:pPr>
    </w:p>
    <w:p w14:paraId="3D77F207" w14:textId="754389D9" w:rsidR="00D86BD3" w:rsidRPr="00C04EA9" w:rsidRDefault="00C04EA9" w:rsidP="00C04EA9">
      <w:pPr>
        <w:autoSpaceDE w:val="0"/>
        <w:autoSpaceDN w:val="0"/>
        <w:adjustRightInd w:val="0"/>
        <w:contextualSpacing/>
        <w:rPr>
          <w:b/>
          <w:bCs/>
          <w:szCs w:val="24"/>
        </w:rPr>
      </w:pPr>
      <w:r w:rsidRPr="00C04EA9">
        <w:rPr>
          <w:b/>
          <w:bCs/>
          <w:szCs w:val="24"/>
        </w:rPr>
        <w:t>Performance Report</w:t>
      </w:r>
    </w:p>
    <w:tbl>
      <w:tblPr>
        <w:tblStyle w:val="TableGrid"/>
        <w:tblW w:w="4939" w:type="pct"/>
        <w:tblLook w:val="01E0" w:firstRow="1" w:lastRow="1" w:firstColumn="1" w:lastColumn="1" w:noHBand="0" w:noVBand="0"/>
      </w:tblPr>
      <w:tblGrid>
        <w:gridCol w:w="2982"/>
        <w:gridCol w:w="5543"/>
      </w:tblGrid>
      <w:tr w:rsidR="003A3672" w:rsidRPr="00BF4D23" w14:paraId="0F6E122E" w14:textId="77777777" w:rsidTr="001A2EAE">
        <w:tc>
          <w:tcPr>
            <w:tcW w:w="1749" w:type="pct"/>
          </w:tcPr>
          <w:p w14:paraId="3AA8421D"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Format</w:t>
            </w:r>
          </w:p>
        </w:tc>
        <w:tc>
          <w:tcPr>
            <w:tcW w:w="3251" w:type="pct"/>
          </w:tcPr>
          <w:p w14:paraId="63FD3763" w14:textId="645460ED"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szCs w:val="24"/>
              </w:rPr>
              <w:t>No specific format required.  See content requirements in 2 CFR 200.327</w:t>
            </w:r>
            <w:r w:rsidR="009C4E54">
              <w:rPr>
                <w:szCs w:val="24"/>
              </w:rPr>
              <w:t xml:space="preserve"> through </w:t>
            </w:r>
            <w:r w:rsidRPr="00BF4D23">
              <w:rPr>
                <w:szCs w:val="24"/>
              </w:rPr>
              <w:t>329.</w:t>
            </w:r>
          </w:p>
        </w:tc>
      </w:tr>
      <w:tr w:rsidR="003A3672" w:rsidRPr="00BF4D23" w14:paraId="5866BCFA" w14:textId="77777777" w:rsidTr="001A2EAE">
        <w:tc>
          <w:tcPr>
            <w:tcW w:w="1749" w:type="pct"/>
          </w:tcPr>
          <w:p w14:paraId="0CBC2749" w14:textId="77777777" w:rsidR="003A3672" w:rsidRPr="00BF4D23" w:rsidRDefault="003A3672" w:rsidP="00EC0A23">
            <w:pPr>
              <w:tabs>
                <w:tab w:val="left" w:pos="-1080"/>
                <w:tab w:val="left" w:pos="-720"/>
                <w:tab w:val="left" w:pos="18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lastRenderedPageBreak/>
              <w:t>Reporting Frequency</w:t>
            </w:r>
          </w:p>
        </w:tc>
        <w:tc>
          <w:tcPr>
            <w:tcW w:w="3251" w:type="pct"/>
          </w:tcPr>
          <w:p w14:paraId="293BD451" w14:textId="70ABA580" w:rsidR="003A3672" w:rsidRPr="00D665FE" w:rsidRDefault="00D665FE"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Cs/>
                <w:szCs w:val="24"/>
                <w:highlight w:val="yellow"/>
              </w:rPr>
            </w:pPr>
            <w:r>
              <w:rPr>
                <w:bCs/>
                <w:iCs/>
                <w:szCs w:val="24"/>
              </w:rPr>
              <w:t>[</w:t>
            </w:r>
            <w:r w:rsidR="003A3672" w:rsidRPr="00D665FE">
              <w:rPr>
                <w:bCs/>
                <w:iCs/>
                <w:szCs w:val="24"/>
              </w:rPr>
              <w:t>Choose One Reporting Frequency</w:t>
            </w:r>
            <w:r>
              <w:rPr>
                <w:bCs/>
                <w:iCs/>
                <w:szCs w:val="24"/>
              </w:rPr>
              <w:t>]</w:t>
            </w:r>
          </w:p>
          <w:p w14:paraId="774CF520" w14:textId="2EECAC8D" w:rsidR="003A3672" w:rsidRPr="00BF4D23" w:rsidRDefault="003A3672" w:rsidP="00E013A7">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D665FE">
              <w:rPr>
                <w:bCs/>
                <w:szCs w:val="24"/>
              </w:rPr>
              <w:t>Quarterly, Semi-Annual, Annual</w:t>
            </w:r>
            <w:r w:rsidRPr="00BF4D23">
              <w:rPr>
                <w:bCs/>
                <w:szCs w:val="24"/>
              </w:rPr>
              <w:br/>
            </w:r>
          </w:p>
        </w:tc>
      </w:tr>
      <w:tr w:rsidR="003A3672" w:rsidRPr="00BF4D23" w14:paraId="2D2DFF7E" w14:textId="77777777" w:rsidTr="001A2EAE">
        <w:tc>
          <w:tcPr>
            <w:tcW w:w="1749" w:type="pct"/>
          </w:tcPr>
          <w:p w14:paraId="786CA114"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Reporting Period</w:t>
            </w:r>
          </w:p>
        </w:tc>
        <w:tc>
          <w:tcPr>
            <w:tcW w:w="3251" w:type="pct"/>
          </w:tcPr>
          <w:p w14:paraId="7A6C696F" w14:textId="07420E24" w:rsidR="003A3672" w:rsidRPr="00D665FE" w:rsidRDefault="00D665FE"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Cs/>
                <w:szCs w:val="24"/>
                <w:highlight w:val="yellow"/>
              </w:rPr>
            </w:pPr>
            <w:r>
              <w:rPr>
                <w:bCs/>
                <w:iCs/>
                <w:szCs w:val="24"/>
              </w:rPr>
              <w:t>[</w:t>
            </w:r>
            <w:r w:rsidR="003A3672" w:rsidRPr="00D665FE">
              <w:rPr>
                <w:bCs/>
                <w:iCs/>
                <w:szCs w:val="24"/>
              </w:rPr>
              <w:t>Choose One Reporting Frequency</w:t>
            </w:r>
            <w:r>
              <w:rPr>
                <w:bCs/>
                <w:iCs/>
                <w:szCs w:val="24"/>
              </w:rPr>
              <w:t>]</w:t>
            </w:r>
          </w:p>
          <w:p w14:paraId="2C15BA31"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
                <w:bCs/>
                <w:szCs w:val="24"/>
              </w:rPr>
              <w:t>For Quarterly Reporting:</w:t>
            </w:r>
            <w:r w:rsidRPr="00BF4D23">
              <w:rPr>
                <w:bCs/>
                <w:szCs w:val="24"/>
                <w:highlight w:val="yellow"/>
              </w:rPr>
              <w:t xml:space="preserve"> </w:t>
            </w:r>
          </w:p>
          <w:p w14:paraId="5894AECF"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Cs/>
                <w:szCs w:val="24"/>
              </w:rPr>
              <w:t>Jan 1 – March 31 &amp;</w:t>
            </w:r>
          </w:p>
          <w:p w14:paraId="5B032034"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Cs/>
                <w:szCs w:val="24"/>
              </w:rPr>
              <w:t>April 1 – June 30 &amp;</w:t>
            </w:r>
          </w:p>
          <w:p w14:paraId="21F73F0A"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Cs/>
                <w:szCs w:val="24"/>
              </w:rPr>
              <w:t>July 1 – Sept 30 &amp;</w:t>
            </w:r>
          </w:p>
          <w:p w14:paraId="253A1570"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Cs/>
                <w:szCs w:val="24"/>
              </w:rPr>
              <w:t>Oct 1 – Dec 31</w:t>
            </w:r>
          </w:p>
          <w:p w14:paraId="40552302" w14:textId="0D793D0C" w:rsidR="003A3672" w:rsidRPr="00BF4D23" w:rsidRDefault="003A3672" w:rsidP="00B240D4">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szCs w:val="24"/>
                <w:highlight w:val="yellow"/>
              </w:rPr>
            </w:pPr>
            <w:r w:rsidRPr="00D665FE">
              <w:rPr>
                <w:bCs/>
                <w:szCs w:val="24"/>
              </w:rPr>
              <w:t>or</w:t>
            </w:r>
          </w:p>
          <w:p w14:paraId="1D2CDBD8" w14:textId="453F5604"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
                <w:bCs/>
                <w:szCs w:val="24"/>
              </w:rPr>
              <w:t>For Semi-Annual Reporting:</w:t>
            </w:r>
            <w:r w:rsidRPr="00BF4D23">
              <w:rPr>
                <w:b/>
                <w:bCs/>
                <w:szCs w:val="24"/>
                <w:highlight w:val="yellow"/>
              </w:rPr>
              <w:br/>
            </w:r>
            <w:r w:rsidR="00D665FE" w:rsidRPr="00D665FE">
              <w:rPr>
                <w:bCs/>
                <w:iCs/>
                <w:szCs w:val="24"/>
              </w:rPr>
              <w:t>[</w:t>
            </w:r>
            <w:r w:rsidRPr="00D665FE">
              <w:rPr>
                <w:bCs/>
                <w:iCs/>
                <w:szCs w:val="24"/>
              </w:rPr>
              <w:t>select applicable period</w:t>
            </w:r>
            <w:r w:rsidR="00D665FE" w:rsidRPr="00D665FE">
              <w:rPr>
                <w:bCs/>
                <w:iCs/>
                <w:szCs w:val="24"/>
              </w:rPr>
              <w:t>]</w:t>
            </w:r>
            <w:r w:rsidRPr="00BF4D23">
              <w:rPr>
                <w:bCs/>
                <w:color w:val="FF0000"/>
                <w:szCs w:val="24"/>
                <w:highlight w:val="yellow"/>
              </w:rPr>
              <w:t xml:space="preserve"> </w:t>
            </w:r>
          </w:p>
          <w:p w14:paraId="5CFAB852"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Cs/>
                <w:szCs w:val="24"/>
              </w:rPr>
              <w:t>Jan 1 – June 30 &amp;</w:t>
            </w:r>
          </w:p>
          <w:p w14:paraId="197E0D3D" w14:textId="3E7E8988" w:rsidR="003A3672" w:rsidRPr="00BF4D23" w:rsidRDefault="0061658C"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Cs/>
                <w:szCs w:val="24"/>
              </w:rPr>
              <w:t>July 1</w:t>
            </w:r>
            <w:r w:rsidR="003A3672" w:rsidRPr="00D665FE">
              <w:rPr>
                <w:bCs/>
                <w:szCs w:val="24"/>
              </w:rPr>
              <w:t xml:space="preserve"> – Dec 31</w:t>
            </w:r>
          </w:p>
          <w:p w14:paraId="13CEA2C6" w14:textId="77777777" w:rsidR="003A3672" w:rsidRPr="00D665FE" w:rsidRDefault="003A3672" w:rsidP="00E013A7">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420"/>
              <w:contextualSpacing/>
              <w:rPr>
                <w:bCs/>
                <w:iCs/>
                <w:szCs w:val="24"/>
                <w:highlight w:val="yellow"/>
              </w:rPr>
            </w:pPr>
            <w:r w:rsidRPr="00D665FE">
              <w:rPr>
                <w:bCs/>
                <w:iCs/>
                <w:szCs w:val="24"/>
              </w:rPr>
              <w:t>Or</w:t>
            </w:r>
          </w:p>
          <w:p w14:paraId="79472F96"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rPr>
                <w:bCs/>
                <w:szCs w:val="24"/>
                <w:highlight w:val="yellow"/>
              </w:rPr>
            </w:pPr>
            <w:r w:rsidRPr="00D665FE">
              <w:rPr>
                <w:bCs/>
                <w:szCs w:val="24"/>
              </w:rPr>
              <w:t>Oct 1 – March 31 &amp;</w:t>
            </w:r>
          </w:p>
          <w:p w14:paraId="3AF98D65"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rPr>
                <w:bCs/>
                <w:szCs w:val="24"/>
                <w:highlight w:val="yellow"/>
              </w:rPr>
            </w:pPr>
            <w:r w:rsidRPr="00D665FE">
              <w:rPr>
                <w:bCs/>
                <w:szCs w:val="24"/>
              </w:rPr>
              <w:t>Apr 1 – Sept 30</w:t>
            </w:r>
          </w:p>
          <w:p w14:paraId="12B237EE" w14:textId="7F27A682" w:rsidR="003A3672" w:rsidRPr="00BF4D23" w:rsidRDefault="003A3672" w:rsidP="00B240D4">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jc w:val="center"/>
              <w:rPr>
                <w:bCs/>
                <w:szCs w:val="24"/>
                <w:highlight w:val="yellow"/>
              </w:rPr>
            </w:pPr>
            <w:r w:rsidRPr="00D665FE">
              <w:rPr>
                <w:bCs/>
                <w:szCs w:val="24"/>
              </w:rPr>
              <w:t>or</w:t>
            </w:r>
          </w:p>
          <w:p w14:paraId="5A186FF0"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
                <w:bCs/>
                <w:szCs w:val="24"/>
              </w:rPr>
              <w:t>For Annual Reporting</w:t>
            </w:r>
            <w:r w:rsidRPr="00D665FE">
              <w:rPr>
                <w:bCs/>
                <w:szCs w:val="24"/>
              </w:rPr>
              <w:t>:</w:t>
            </w:r>
            <w:r w:rsidRPr="00BF4D23">
              <w:rPr>
                <w:bCs/>
                <w:szCs w:val="24"/>
                <w:highlight w:val="yellow"/>
              </w:rPr>
              <w:t xml:space="preserve"> </w:t>
            </w:r>
          </w:p>
          <w:p w14:paraId="768B3927" w14:textId="6836DD5F" w:rsidR="003A3672" w:rsidRPr="00D665FE" w:rsidRDefault="00D665FE"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iCs/>
                <w:szCs w:val="24"/>
                <w:highlight w:val="yellow"/>
              </w:rPr>
            </w:pPr>
            <w:r w:rsidRPr="00D665FE">
              <w:rPr>
                <w:bCs/>
                <w:iCs/>
                <w:szCs w:val="24"/>
              </w:rPr>
              <w:t>[</w:t>
            </w:r>
            <w:r w:rsidR="003A3672" w:rsidRPr="00D665FE">
              <w:rPr>
                <w:bCs/>
                <w:iCs/>
                <w:szCs w:val="24"/>
              </w:rPr>
              <w:t>select applicable period</w:t>
            </w:r>
            <w:r w:rsidRPr="00D665FE">
              <w:rPr>
                <w:bCs/>
                <w:iCs/>
                <w:szCs w:val="24"/>
              </w:rPr>
              <w:t>]</w:t>
            </w:r>
          </w:p>
          <w:p w14:paraId="561C8DBE"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Cs/>
                <w:szCs w:val="24"/>
              </w:rPr>
              <w:t>Jan 1 – Dec 31 or</w:t>
            </w:r>
          </w:p>
          <w:p w14:paraId="2076A68A"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Cs/>
                <w:szCs w:val="24"/>
              </w:rPr>
              <w:t>April 1 – March 31 or</w:t>
            </w:r>
          </w:p>
          <w:p w14:paraId="02DFC0EC"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Cs/>
                <w:szCs w:val="24"/>
              </w:rPr>
              <w:t>July 1 – June 30 or</w:t>
            </w:r>
          </w:p>
          <w:p w14:paraId="5CF8C778"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Cs/>
                <w:szCs w:val="24"/>
              </w:rPr>
              <w:t>Oct 1 – Sept 30</w:t>
            </w:r>
          </w:p>
        </w:tc>
      </w:tr>
      <w:tr w:rsidR="003A3672" w:rsidRPr="00BF4D23" w14:paraId="09D515A3" w14:textId="77777777" w:rsidTr="001A2EAE">
        <w:tc>
          <w:tcPr>
            <w:tcW w:w="1749" w:type="pct"/>
          </w:tcPr>
          <w:p w14:paraId="58AF3F97" w14:textId="48A471F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Due Date</w:t>
            </w:r>
          </w:p>
        </w:tc>
        <w:tc>
          <w:tcPr>
            <w:tcW w:w="3251" w:type="pct"/>
          </w:tcPr>
          <w:p w14:paraId="5627743F" w14:textId="3AD1DC40" w:rsidR="003A3672" w:rsidRPr="00D665FE" w:rsidRDefault="00D665FE"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Cs/>
                <w:szCs w:val="24"/>
                <w:highlight w:val="yellow"/>
              </w:rPr>
            </w:pPr>
            <w:r w:rsidRPr="00D665FE">
              <w:rPr>
                <w:bCs/>
                <w:iCs/>
                <w:szCs w:val="24"/>
              </w:rPr>
              <w:t>[</w:t>
            </w:r>
            <w:r w:rsidR="003A3672" w:rsidRPr="00D665FE">
              <w:rPr>
                <w:bCs/>
                <w:iCs/>
                <w:szCs w:val="24"/>
              </w:rPr>
              <w:t>Choose One Reporting Frequency</w:t>
            </w:r>
            <w:r w:rsidRPr="00D665FE">
              <w:rPr>
                <w:bCs/>
                <w:iCs/>
                <w:szCs w:val="24"/>
              </w:rPr>
              <w:t>]</w:t>
            </w:r>
          </w:p>
          <w:p w14:paraId="42A38069"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665FE">
              <w:rPr>
                <w:b/>
                <w:bCs/>
                <w:szCs w:val="24"/>
              </w:rPr>
              <w:t>For Quarterly  &amp; Semi-Annual Reporting:</w:t>
            </w:r>
            <w:r w:rsidRPr="00D665FE">
              <w:rPr>
                <w:bCs/>
                <w:szCs w:val="24"/>
              </w:rPr>
              <w:t xml:space="preserve"> Within</w:t>
            </w:r>
            <w:r w:rsidRPr="00BF4D23">
              <w:rPr>
                <w:bCs/>
                <w:szCs w:val="24"/>
                <w:highlight w:val="yellow"/>
              </w:rPr>
              <w:t xml:space="preserve"> </w:t>
            </w:r>
            <w:r w:rsidRPr="00D665FE">
              <w:rPr>
                <w:bCs/>
                <w:szCs w:val="24"/>
              </w:rPr>
              <w:t>30 days after the end of the Reporting Period.</w:t>
            </w:r>
          </w:p>
          <w:p w14:paraId="158208B9" w14:textId="1B2F94DD" w:rsidR="003A3672" w:rsidRPr="00BF4D23" w:rsidRDefault="003A3672" w:rsidP="00B240D4">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szCs w:val="24"/>
                <w:highlight w:val="yellow"/>
              </w:rPr>
            </w:pPr>
            <w:r w:rsidRPr="00D665FE">
              <w:rPr>
                <w:bCs/>
                <w:szCs w:val="24"/>
              </w:rPr>
              <w:t>or</w:t>
            </w:r>
          </w:p>
          <w:p w14:paraId="38956D1C"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D665FE">
              <w:rPr>
                <w:b/>
                <w:bCs/>
                <w:szCs w:val="24"/>
              </w:rPr>
              <w:t>For Annual Reporting</w:t>
            </w:r>
            <w:r w:rsidRPr="00D665FE">
              <w:rPr>
                <w:bCs/>
                <w:szCs w:val="24"/>
              </w:rPr>
              <w:t>: Within 90 days after the end</w:t>
            </w:r>
            <w:r w:rsidRPr="00BF4D23">
              <w:rPr>
                <w:bCs/>
                <w:szCs w:val="24"/>
                <w:highlight w:val="yellow"/>
              </w:rPr>
              <w:t xml:space="preserve"> </w:t>
            </w:r>
            <w:r w:rsidRPr="00D665FE">
              <w:rPr>
                <w:bCs/>
                <w:szCs w:val="24"/>
              </w:rPr>
              <w:t>of the Reporting Period.</w:t>
            </w:r>
          </w:p>
        </w:tc>
      </w:tr>
      <w:tr w:rsidR="003A3672" w:rsidRPr="00BF4D23" w14:paraId="1D907B9E" w14:textId="77777777" w:rsidTr="001A2EAE">
        <w:tc>
          <w:tcPr>
            <w:tcW w:w="1749" w:type="pct"/>
          </w:tcPr>
          <w:p w14:paraId="07C855B2"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Submit to:</w:t>
            </w:r>
          </w:p>
        </w:tc>
        <w:tc>
          <w:tcPr>
            <w:tcW w:w="3251" w:type="pct"/>
          </w:tcPr>
          <w:p w14:paraId="2B8C5094" w14:textId="05A595C5" w:rsidR="003A3672" w:rsidRPr="00D665FE" w:rsidRDefault="00D665FE"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iCs/>
                <w:szCs w:val="24"/>
                <w:highlight w:val="yellow"/>
              </w:rPr>
            </w:pPr>
            <w:r w:rsidRPr="00D665FE">
              <w:rPr>
                <w:iCs/>
                <w:szCs w:val="24"/>
              </w:rPr>
              <w:t>[</w:t>
            </w:r>
            <w:r w:rsidR="003A3672" w:rsidRPr="00D665FE">
              <w:rPr>
                <w:iCs/>
                <w:szCs w:val="24"/>
              </w:rPr>
              <w:t>Insert ATR and/or FAAO/Specialist or related group email address</w:t>
            </w:r>
            <w:r w:rsidRPr="00D665FE">
              <w:rPr>
                <w:iCs/>
                <w:szCs w:val="24"/>
              </w:rPr>
              <w:t>]</w:t>
            </w:r>
          </w:p>
        </w:tc>
      </w:tr>
    </w:tbl>
    <w:p w14:paraId="2E812310" w14:textId="77EB0655" w:rsidR="00C04EA9" w:rsidRDefault="00C04EA9" w:rsidP="00550309">
      <w:pPr>
        <w:autoSpaceDE w:val="0"/>
        <w:autoSpaceDN w:val="0"/>
        <w:adjustRightInd w:val="0"/>
        <w:rPr>
          <w:szCs w:val="24"/>
        </w:rPr>
      </w:pPr>
    </w:p>
    <w:p w14:paraId="0E5EF14E" w14:textId="199D20B5" w:rsidR="00C04EA9" w:rsidRPr="00C04EA9" w:rsidRDefault="00C04EA9" w:rsidP="00550309">
      <w:pPr>
        <w:autoSpaceDE w:val="0"/>
        <w:autoSpaceDN w:val="0"/>
        <w:adjustRightInd w:val="0"/>
        <w:rPr>
          <w:b/>
          <w:bCs/>
          <w:szCs w:val="24"/>
        </w:rPr>
      </w:pPr>
      <w:r w:rsidRPr="00C04EA9">
        <w:rPr>
          <w:b/>
          <w:bCs/>
          <w:szCs w:val="24"/>
        </w:rPr>
        <w:t>Federal Financial Report</w:t>
      </w:r>
    </w:p>
    <w:tbl>
      <w:tblPr>
        <w:tblStyle w:val="TableGrid"/>
        <w:tblW w:w="4939" w:type="pct"/>
        <w:tblLook w:val="01E0" w:firstRow="1" w:lastRow="1" w:firstColumn="1" w:lastColumn="1" w:noHBand="0" w:noVBand="0"/>
      </w:tblPr>
      <w:tblGrid>
        <w:gridCol w:w="2982"/>
        <w:gridCol w:w="5543"/>
      </w:tblGrid>
      <w:tr w:rsidR="00C04EA9" w:rsidRPr="00BF4D23" w14:paraId="591F6C04" w14:textId="77777777" w:rsidTr="001A2EAE">
        <w:tc>
          <w:tcPr>
            <w:tcW w:w="1749" w:type="pct"/>
          </w:tcPr>
          <w:p w14:paraId="2A3F9D21"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Format</w:t>
            </w:r>
          </w:p>
        </w:tc>
        <w:tc>
          <w:tcPr>
            <w:tcW w:w="3251" w:type="pct"/>
          </w:tcPr>
          <w:p w14:paraId="657BCAC9"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 xml:space="preserve">SF-425 </w:t>
            </w:r>
            <w:r>
              <w:rPr>
                <w:bCs/>
                <w:szCs w:val="24"/>
              </w:rPr>
              <w:t>[</w:t>
            </w:r>
            <w:r w:rsidRPr="00BF4D23">
              <w:rPr>
                <w:bCs/>
                <w:szCs w:val="24"/>
              </w:rPr>
              <w:t>all applicable sections must be completed</w:t>
            </w:r>
            <w:r>
              <w:rPr>
                <w:bCs/>
                <w:szCs w:val="24"/>
              </w:rPr>
              <w:t>]</w:t>
            </w:r>
          </w:p>
        </w:tc>
      </w:tr>
      <w:tr w:rsidR="00C04EA9" w:rsidRPr="00BF4D23" w14:paraId="57DCA7CE" w14:textId="77777777" w:rsidTr="001A2EAE">
        <w:tc>
          <w:tcPr>
            <w:tcW w:w="1749" w:type="pct"/>
          </w:tcPr>
          <w:p w14:paraId="257FBDFB"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Reporting Frequency</w:t>
            </w:r>
          </w:p>
        </w:tc>
        <w:tc>
          <w:tcPr>
            <w:tcW w:w="3251" w:type="pct"/>
          </w:tcPr>
          <w:p w14:paraId="30A80892" w14:textId="77777777" w:rsidR="00C04EA9" w:rsidRPr="009A69CB"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Cs/>
                <w:szCs w:val="24"/>
                <w:highlight w:val="yellow"/>
              </w:rPr>
            </w:pPr>
            <w:r>
              <w:rPr>
                <w:bCs/>
                <w:iCs/>
                <w:szCs w:val="24"/>
              </w:rPr>
              <w:t>[</w:t>
            </w:r>
            <w:r w:rsidRPr="009A69CB">
              <w:rPr>
                <w:bCs/>
                <w:iCs/>
                <w:szCs w:val="24"/>
              </w:rPr>
              <w:t>Choose One</w:t>
            </w:r>
            <w:r>
              <w:rPr>
                <w:bCs/>
                <w:iCs/>
                <w:szCs w:val="24"/>
              </w:rPr>
              <w:t>]</w:t>
            </w:r>
          </w:p>
          <w:p w14:paraId="395DA055"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9A69CB">
              <w:rPr>
                <w:bCs/>
                <w:szCs w:val="24"/>
              </w:rPr>
              <w:t>Quarterly, Semi-Annual, Annual</w:t>
            </w:r>
            <w:r w:rsidRPr="00BF4D23">
              <w:rPr>
                <w:bCs/>
                <w:szCs w:val="24"/>
              </w:rPr>
              <w:br/>
            </w:r>
          </w:p>
        </w:tc>
      </w:tr>
      <w:tr w:rsidR="00C04EA9" w:rsidRPr="00BF4D23" w14:paraId="69F896B8" w14:textId="77777777" w:rsidTr="001A2EAE">
        <w:tc>
          <w:tcPr>
            <w:tcW w:w="1749" w:type="pct"/>
          </w:tcPr>
          <w:p w14:paraId="471E7C40"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Reporting Period</w:t>
            </w:r>
          </w:p>
        </w:tc>
        <w:tc>
          <w:tcPr>
            <w:tcW w:w="3251" w:type="pct"/>
          </w:tcPr>
          <w:p w14:paraId="77918B19" w14:textId="77777777" w:rsidR="00C04EA9" w:rsidRPr="00DD2D00"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Cs/>
                <w:szCs w:val="24"/>
                <w:highlight w:val="yellow"/>
              </w:rPr>
            </w:pPr>
            <w:r w:rsidRPr="00DD2D00">
              <w:rPr>
                <w:bCs/>
                <w:iCs/>
                <w:szCs w:val="24"/>
              </w:rPr>
              <w:t>[Choose One Reporting Frequency]</w:t>
            </w:r>
          </w:p>
          <w:p w14:paraId="259234D8"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
                <w:bCs/>
                <w:szCs w:val="24"/>
              </w:rPr>
              <w:t>For Quarterly Reporting:</w:t>
            </w:r>
            <w:r w:rsidRPr="00BF4D23">
              <w:rPr>
                <w:bCs/>
                <w:szCs w:val="24"/>
                <w:highlight w:val="yellow"/>
              </w:rPr>
              <w:t xml:space="preserve"> </w:t>
            </w:r>
          </w:p>
          <w:p w14:paraId="7502188F"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Cs/>
                <w:szCs w:val="24"/>
              </w:rPr>
              <w:t>Jan 1 – March 31 &amp;</w:t>
            </w:r>
          </w:p>
          <w:p w14:paraId="6C751AD6"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Cs/>
                <w:szCs w:val="24"/>
              </w:rPr>
              <w:t>April 1 – June 30 &amp;</w:t>
            </w:r>
          </w:p>
          <w:p w14:paraId="63936B5E"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Cs/>
                <w:szCs w:val="24"/>
              </w:rPr>
              <w:t>July 1 – Sept 30 &amp;</w:t>
            </w:r>
          </w:p>
          <w:p w14:paraId="298AD715"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Cs/>
                <w:szCs w:val="24"/>
              </w:rPr>
              <w:t>Oct 1 – Dec 31</w:t>
            </w:r>
          </w:p>
          <w:p w14:paraId="4E6A039D"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szCs w:val="24"/>
                <w:highlight w:val="yellow"/>
              </w:rPr>
            </w:pPr>
            <w:r w:rsidRPr="00DD2D00">
              <w:rPr>
                <w:bCs/>
                <w:szCs w:val="24"/>
              </w:rPr>
              <w:t>or</w:t>
            </w:r>
          </w:p>
          <w:p w14:paraId="541986B6"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
                <w:bCs/>
                <w:szCs w:val="24"/>
              </w:rPr>
              <w:lastRenderedPageBreak/>
              <w:t>For Semi-Annual Reporting:</w:t>
            </w:r>
            <w:r w:rsidRPr="00BF4D23">
              <w:rPr>
                <w:b/>
                <w:bCs/>
                <w:szCs w:val="24"/>
                <w:highlight w:val="yellow"/>
              </w:rPr>
              <w:br/>
            </w:r>
            <w:r w:rsidRPr="00DD2D00">
              <w:rPr>
                <w:bCs/>
                <w:iCs/>
                <w:szCs w:val="24"/>
              </w:rPr>
              <w:t>[select applicable period]</w:t>
            </w:r>
            <w:r w:rsidRPr="00BF4D23">
              <w:rPr>
                <w:bCs/>
                <w:color w:val="FF0000"/>
                <w:szCs w:val="24"/>
                <w:highlight w:val="yellow"/>
              </w:rPr>
              <w:t xml:space="preserve"> </w:t>
            </w:r>
          </w:p>
          <w:p w14:paraId="7251C470"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Cs/>
                <w:szCs w:val="24"/>
              </w:rPr>
              <w:t>Jan 1 – June 30 &amp;</w:t>
            </w:r>
          </w:p>
          <w:p w14:paraId="45E9F21A"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Cs/>
                <w:szCs w:val="24"/>
              </w:rPr>
              <w:t>July 1 – Dec 31</w:t>
            </w:r>
          </w:p>
          <w:p w14:paraId="3AF99B33"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420"/>
              <w:contextualSpacing/>
              <w:rPr>
                <w:bCs/>
                <w:szCs w:val="24"/>
                <w:highlight w:val="yellow"/>
              </w:rPr>
            </w:pPr>
            <w:r w:rsidRPr="00DD2D00">
              <w:rPr>
                <w:bCs/>
                <w:szCs w:val="24"/>
              </w:rPr>
              <w:t>Or</w:t>
            </w:r>
          </w:p>
          <w:p w14:paraId="14C3BF82"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rPr>
                <w:bCs/>
                <w:szCs w:val="24"/>
                <w:highlight w:val="yellow"/>
              </w:rPr>
            </w:pPr>
            <w:r w:rsidRPr="00DD2D00">
              <w:rPr>
                <w:bCs/>
                <w:szCs w:val="24"/>
              </w:rPr>
              <w:t>Oct 1 – March 31 &amp;</w:t>
            </w:r>
          </w:p>
          <w:p w14:paraId="349698BF"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rPr>
                <w:bCs/>
                <w:szCs w:val="24"/>
                <w:highlight w:val="yellow"/>
              </w:rPr>
            </w:pPr>
            <w:r w:rsidRPr="00DD2D00">
              <w:rPr>
                <w:bCs/>
                <w:szCs w:val="24"/>
              </w:rPr>
              <w:t>Apr 1 – Sept 30</w:t>
            </w:r>
          </w:p>
          <w:p w14:paraId="106EABE9"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jc w:val="center"/>
              <w:rPr>
                <w:bCs/>
                <w:szCs w:val="24"/>
                <w:highlight w:val="yellow"/>
              </w:rPr>
            </w:pPr>
            <w:r w:rsidRPr="00DD2D00">
              <w:rPr>
                <w:bCs/>
                <w:szCs w:val="24"/>
              </w:rPr>
              <w:t>or</w:t>
            </w:r>
          </w:p>
          <w:p w14:paraId="00C5B8EE"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
                <w:bCs/>
                <w:szCs w:val="24"/>
              </w:rPr>
              <w:t>For Annual Reporting</w:t>
            </w:r>
            <w:r w:rsidRPr="00DD2D00">
              <w:rPr>
                <w:bCs/>
                <w:szCs w:val="24"/>
              </w:rPr>
              <w:t>:</w:t>
            </w:r>
            <w:r w:rsidRPr="00BF4D23">
              <w:rPr>
                <w:bCs/>
                <w:szCs w:val="24"/>
                <w:highlight w:val="yellow"/>
              </w:rPr>
              <w:t xml:space="preserve"> </w:t>
            </w:r>
          </w:p>
          <w:p w14:paraId="3C54272D" w14:textId="77777777" w:rsidR="00C04EA9" w:rsidRPr="00DD2D00"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iCs/>
                <w:color w:val="FF0000"/>
                <w:szCs w:val="24"/>
                <w:highlight w:val="yellow"/>
              </w:rPr>
            </w:pPr>
            <w:r w:rsidRPr="00DD2D00">
              <w:rPr>
                <w:bCs/>
                <w:iCs/>
                <w:szCs w:val="24"/>
              </w:rPr>
              <w:t>[select applicable period]</w:t>
            </w:r>
          </w:p>
          <w:p w14:paraId="036FC357"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Cs/>
                <w:szCs w:val="24"/>
              </w:rPr>
              <w:t>Jan 1 – Dec 31 or</w:t>
            </w:r>
          </w:p>
          <w:p w14:paraId="71A5A550"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Cs/>
                <w:szCs w:val="24"/>
              </w:rPr>
              <w:t>April 1 – March 31 or</w:t>
            </w:r>
          </w:p>
          <w:p w14:paraId="7AC3DD8D"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Cs/>
                <w:szCs w:val="24"/>
              </w:rPr>
              <w:t>July 1 – June 30 or</w:t>
            </w:r>
          </w:p>
          <w:p w14:paraId="47177537"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Cs/>
                <w:szCs w:val="24"/>
              </w:rPr>
              <w:t>Oct 1 – Sept 30</w:t>
            </w:r>
          </w:p>
        </w:tc>
      </w:tr>
      <w:tr w:rsidR="00C04EA9" w:rsidRPr="00BF4D23" w14:paraId="67520EA5" w14:textId="77777777" w:rsidTr="001A2EAE">
        <w:tc>
          <w:tcPr>
            <w:tcW w:w="1749" w:type="pct"/>
          </w:tcPr>
          <w:p w14:paraId="00BB0596"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lastRenderedPageBreak/>
              <w:t>Due Date</w:t>
            </w:r>
          </w:p>
        </w:tc>
        <w:tc>
          <w:tcPr>
            <w:tcW w:w="3251" w:type="pct"/>
          </w:tcPr>
          <w:p w14:paraId="21D1FED2" w14:textId="77777777" w:rsidR="00C04EA9" w:rsidRPr="00DD2D00"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Cs/>
                <w:szCs w:val="24"/>
                <w:highlight w:val="yellow"/>
              </w:rPr>
            </w:pPr>
            <w:r w:rsidRPr="00DD2D00">
              <w:rPr>
                <w:bCs/>
                <w:iCs/>
                <w:szCs w:val="24"/>
              </w:rPr>
              <w:t>[Choose One Reporting Frequency]</w:t>
            </w:r>
          </w:p>
          <w:p w14:paraId="10298207"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
                <w:bCs/>
                <w:szCs w:val="24"/>
              </w:rPr>
              <w:t>For Quarterly &amp; Semi-Annual Reporting:</w:t>
            </w:r>
            <w:r w:rsidRPr="00DD2D00">
              <w:rPr>
                <w:bCs/>
                <w:szCs w:val="24"/>
              </w:rPr>
              <w:t xml:space="preserve"> Within</w:t>
            </w:r>
            <w:r w:rsidRPr="00BF4D23">
              <w:rPr>
                <w:bCs/>
                <w:szCs w:val="24"/>
                <w:highlight w:val="yellow"/>
              </w:rPr>
              <w:t xml:space="preserve"> </w:t>
            </w:r>
            <w:r w:rsidRPr="00DD2D00">
              <w:rPr>
                <w:bCs/>
                <w:szCs w:val="24"/>
              </w:rPr>
              <w:t>30 days after the end of the Reporting Period.</w:t>
            </w:r>
          </w:p>
          <w:p w14:paraId="236E0D51"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szCs w:val="24"/>
                <w:highlight w:val="yellow"/>
              </w:rPr>
            </w:pPr>
            <w:r w:rsidRPr="00DD2D00">
              <w:rPr>
                <w:bCs/>
                <w:szCs w:val="24"/>
              </w:rPr>
              <w:t>or</w:t>
            </w:r>
          </w:p>
          <w:p w14:paraId="50019230"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DD2D00">
              <w:rPr>
                <w:b/>
                <w:bCs/>
                <w:szCs w:val="24"/>
              </w:rPr>
              <w:t>For Annual Reporting</w:t>
            </w:r>
            <w:r w:rsidRPr="00DD2D00">
              <w:rPr>
                <w:bCs/>
                <w:szCs w:val="24"/>
              </w:rPr>
              <w:t>: Within 90 days after the end</w:t>
            </w:r>
            <w:r w:rsidRPr="00BF4D23">
              <w:rPr>
                <w:bCs/>
                <w:szCs w:val="24"/>
                <w:highlight w:val="yellow"/>
              </w:rPr>
              <w:t xml:space="preserve"> </w:t>
            </w:r>
            <w:r w:rsidRPr="00DD2D00">
              <w:rPr>
                <w:bCs/>
                <w:szCs w:val="24"/>
              </w:rPr>
              <w:t>of the Reporting Period.</w:t>
            </w:r>
          </w:p>
        </w:tc>
      </w:tr>
      <w:tr w:rsidR="00C04EA9" w:rsidRPr="00BF4D23" w14:paraId="2C2D98FD" w14:textId="77777777" w:rsidTr="001A2EAE">
        <w:tc>
          <w:tcPr>
            <w:tcW w:w="1749" w:type="pct"/>
          </w:tcPr>
          <w:p w14:paraId="5208B1F2"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First Report Due Date</w:t>
            </w:r>
          </w:p>
        </w:tc>
        <w:tc>
          <w:tcPr>
            <w:tcW w:w="3251" w:type="pct"/>
          </w:tcPr>
          <w:p w14:paraId="329F813C"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 xml:space="preserve">The first Federal financial report is due for reporting period ending </w:t>
            </w:r>
            <w:r w:rsidRPr="00DD2D00">
              <w:rPr>
                <w:bCs/>
                <w:szCs w:val="24"/>
              </w:rPr>
              <w:t>December 31/ March 31/ June 30/</w:t>
            </w:r>
            <w:r w:rsidRPr="00BF4D23">
              <w:rPr>
                <w:bCs/>
                <w:szCs w:val="24"/>
                <w:highlight w:val="yellow"/>
              </w:rPr>
              <w:t xml:space="preserve"> </w:t>
            </w:r>
            <w:r w:rsidRPr="00DD2D00">
              <w:rPr>
                <w:bCs/>
                <w:szCs w:val="24"/>
              </w:rPr>
              <w:t>September 30, 20XX</w:t>
            </w:r>
          </w:p>
        </w:tc>
      </w:tr>
      <w:tr w:rsidR="00C04EA9" w:rsidRPr="00DD2D00" w14:paraId="2D8A7FF7" w14:textId="77777777" w:rsidTr="001A2EAE">
        <w:tc>
          <w:tcPr>
            <w:tcW w:w="1749" w:type="pct"/>
          </w:tcPr>
          <w:p w14:paraId="6C52F29B" w14:textId="77777777" w:rsidR="00C04EA9" w:rsidRPr="00BF4D23"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Submit to:</w:t>
            </w:r>
          </w:p>
        </w:tc>
        <w:tc>
          <w:tcPr>
            <w:tcW w:w="3251" w:type="pct"/>
          </w:tcPr>
          <w:p w14:paraId="45321633" w14:textId="77777777" w:rsidR="00C04EA9" w:rsidRPr="00DD2D00" w:rsidRDefault="00C04EA9" w:rsidP="00A6214C">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iCs/>
                <w:szCs w:val="24"/>
                <w:highlight w:val="yellow"/>
              </w:rPr>
            </w:pPr>
            <w:r w:rsidRPr="00DD2D00">
              <w:rPr>
                <w:bCs/>
                <w:iCs/>
                <w:szCs w:val="24"/>
              </w:rPr>
              <w:t>[Insert ATR and/or FAAO/Specialist or related group email address]</w:t>
            </w:r>
          </w:p>
        </w:tc>
      </w:tr>
    </w:tbl>
    <w:p w14:paraId="26AD5FBA" w14:textId="77777777" w:rsidR="00C04EA9" w:rsidRDefault="00C04EA9" w:rsidP="00550309">
      <w:pPr>
        <w:autoSpaceDE w:val="0"/>
        <w:autoSpaceDN w:val="0"/>
        <w:adjustRightInd w:val="0"/>
        <w:rPr>
          <w:szCs w:val="24"/>
        </w:rPr>
      </w:pPr>
    </w:p>
    <w:p w14:paraId="3702B31D" w14:textId="5C07B394" w:rsidR="00550309" w:rsidRPr="00BF4D23" w:rsidRDefault="002E7F88" w:rsidP="00550309">
      <w:pPr>
        <w:autoSpaceDE w:val="0"/>
        <w:autoSpaceDN w:val="0"/>
        <w:adjustRightInd w:val="0"/>
        <w:rPr>
          <w:szCs w:val="24"/>
          <w:highlight w:val="yellow"/>
        </w:rPr>
      </w:pPr>
      <w:r w:rsidRPr="00BF4D23">
        <w:rPr>
          <w:szCs w:val="24"/>
        </w:rPr>
        <w:tab/>
      </w:r>
    </w:p>
    <w:p w14:paraId="11CF4DA8" w14:textId="58437C21" w:rsidR="00F749A2" w:rsidRPr="00BF4D23" w:rsidRDefault="00F749A2" w:rsidP="004D17F6">
      <w:pPr>
        <w:pStyle w:val="ListParagraph"/>
        <w:numPr>
          <w:ilvl w:val="0"/>
          <w:numId w:val="5"/>
        </w:numPr>
        <w:autoSpaceDE w:val="0"/>
        <w:autoSpaceDN w:val="0"/>
        <w:adjustRightInd w:val="0"/>
        <w:ind w:hanging="720"/>
        <w:rPr>
          <w:szCs w:val="24"/>
        </w:rPr>
      </w:pPr>
      <w:r w:rsidRPr="00BF4D23">
        <w:rPr>
          <w:szCs w:val="24"/>
        </w:rPr>
        <w:t>A final Performance Report and a final Federal Financial Report will be due 90 days after the end-date of the Term of Agreement.</w:t>
      </w:r>
      <w:r w:rsidR="00091F85" w:rsidRPr="00BF4D23">
        <w:rPr>
          <w:szCs w:val="24"/>
        </w:rPr>
        <w:t xml:space="preserve"> Each report shall be submitted as described above.</w:t>
      </w:r>
    </w:p>
    <w:p w14:paraId="3702B31F" w14:textId="3142D00E" w:rsidR="00550309" w:rsidRPr="00DD2D00" w:rsidRDefault="005E61EA" w:rsidP="004D17F6">
      <w:pPr>
        <w:pStyle w:val="ListParagraph"/>
        <w:numPr>
          <w:ilvl w:val="0"/>
          <w:numId w:val="5"/>
        </w:numPr>
        <w:autoSpaceDE w:val="0"/>
        <w:autoSpaceDN w:val="0"/>
        <w:adjustRightInd w:val="0"/>
        <w:ind w:hanging="720"/>
        <w:rPr>
          <w:b/>
          <w:iCs/>
          <w:szCs w:val="24"/>
        </w:rPr>
      </w:pPr>
      <w:r w:rsidRPr="00DD2D00">
        <w:rPr>
          <w:iCs/>
          <w:szCs w:val="24"/>
        </w:rPr>
        <w:t xml:space="preserve">[Optional Term: </w:t>
      </w:r>
      <w:r w:rsidR="00DD2D00">
        <w:rPr>
          <w:iCs/>
          <w:szCs w:val="24"/>
        </w:rPr>
        <w:t xml:space="preserve"> </w:t>
      </w:r>
      <w:r w:rsidR="00550309" w:rsidRPr="00DD2D00">
        <w:rPr>
          <w:iCs/>
          <w:szCs w:val="24"/>
        </w:rPr>
        <w:t>Detail other reports/items as described in the statement of work</w:t>
      </w:r>
      <w:r w:rsidR="00622921" w:rsidRPr="00DD2D00">
        <w:rPr>
          <w:iCs/>
          <w:szCs w:val="24"/>
        </w:rPr>
        <w:t xml:space="preserve"> and/or program specific requirements</w:t>
      </w:r>
      <w:r w:rsidR="00DD2D00">
        <w:rPr>
          <w:iCs/>
          <w:szCs w:val="24"/>
        </w:rPr>
        <w:t>.</w:t>
      </w:r>
      <w:r w:rsidRPr="00DD2D00">
        <w:rPr>
          <w:iCs/>
          <w:szCs w:val="24"/>
        </w:rPr>
        <w:t>]</w:t>
      </w:r>
      <w:r w:rsidR="004D17F6" w:rsidRPr="00DD2D00">
        <w:rPr>
          <w:b/>
          <w:iCs/>
          <w:szCs w:val="24"/>
        </w:rPr>
        <w:t xml:space="preserve"> </w:t>
      </w:r>
    </w:p>
    <w:p w14:paraId="2189B771" w14:textId="77777777" w:rsidR="00710C44" w:rsidRDefault="00710C44" w:rsidP="00093A1C">
      <w:pPr>
        <w:rPr>
          <w:szCs w:val="24"/>
        </w:rPr>
      </w:pPr>
    </w:p>
    <w:p w14:paraId="3B4F2CE3" w14:textId="77777777" w:rsidR="00710C44" w:rsidRPr="00BF4D23" w:rsidRDefault="00710C44" w:rsidP="00093A1C">
      <w:pPr>
        <w:rPr>
          <w:szCs w:val="24"/>
        </w:rPr>
      </w:pPr>
    </w:p>
    <w:p w14:paraId="418D0973" w14:textId="4BFDABE6" w:rsidR="00002086" w:rsidRPr="00BF4D23" w:rsidRDefault="004D17F6" w:rsidP="0036686C">
      <w:pPr>
        <w:pStyle w:val="Heading100"/>
        <w:outlineLvl w:val="0"/>
      </w:pPr>
      <w:bookmarkStart w:id="16" w:name="_Toc38280547"/>
      <w:r w:rsidRPr="00BF4D23">
        <w:t xml:space="preserve">ARTICLE </w:t>
      </w:r>
      <w:r w:rsidR="00A323CD">
        <w:t>11</w:t>
      </w:r>
      <w:r w:rsidR="00093A1C" w:rsidRPr="00BF4D23">
        <w:t xml:space="preserve"> – </w:t>
      </w:r>
      <w:r w:rsidR="00EC0A23" w:rsidRPr="00BF4D23">
        <w:t>MODIFICATION, REMEDIES FOR NONCOMPLIANCE AND</w:t>
      </w:r>
      <w:bookmarkEnd w:id="16"/>
      <w:r w:rsidR="00002086" w:rsidRPr="00BF4D23">
        <w:t xml:space="preserve"> </w:t>
      </w:r>
    </w:p>
    <w:p w14:paraId="6E959241" w14:textId="74FC4325" w:rsidR="00EC0A23" w:rsidRPr="00BF4D23" w:rsidRDefault="004D17F6" w:rsidP="0036686C">
      <w:pPr>
        <w:pStyle w:val="Heading100"/>
        <w:outlineLvl w:val="0"/>
      </w:pPr>
      <w:r w:rsidRPr="00BF4D23">
        <w:t xml:space="preserve">                           </w:t>
      </w:r>
      <w:bookmarkStart w:id="17" w:name="_Toc38280548"/>
      <w:r w:rsidR="00EC0A23" w:rsidRPr="00BF4D23">
        <w:t>TERMINATION</w:t>
      </w:r>
      <w:bookmarkEnd w:id="17"/>
    </w:p>
    <w:p w14:paraId="7B18C0EB" w14:textId="77777777" w:rsidR="00EC0A23" w:rsidRPr="00BF4D23" w:rsidRDefault="00EC0A23" w:rsidP="00EC0A23">
      <w:pPr>
        <w:autoSpaceDE w:val="0"/>
        <w:autoSpaceDN w:val="0"/>
        <w:adjustRightInd w:val="0"/>
        <w:rPr>
          <w:bCs/>
          <w:szCs w:val="24"/>
        </w:rPr>
      </w:pPr>
    </w:p>
    <w:p w14:paraId="7FADFA91" w14:textId="5D76A874" w:rsidR="00EC0A23" w:rsidRPr="00BF4D23" w:rsidRDefault="00EC0A23" w:rsidP="00EC0A23">
      <w:pPr>
        <w:numPr>
          <w:ilvl w:val="0"/>
          <w:numId w:val="14"/>
        </w:numPr>
        <w:autoSpaceDE w:val="0"/>
        <w:autoSpaceDN w:val="0"/>
        <w:adjustRightInd w:val="0"/>
        <w:ind w:hanging="720"/>
        <w:contextualSpacing/>
        <w:rPr>
          <w:szCs w:val="24"/>
        </w:rPr>
      </w:pPr>
      <w:r w:rsidRPr="00BF4D23">
        <w:rPr>
          <w:szCs w:val="24"/>
        </w:rPr>
        <w:t xml:space="preserve">This </w:t>
      </w:r>
      <w:r w:rsidR="001C20A5" w:rsidRPr="00BF4D23">
        <w:rPr>
          <w:szCs w:val="24"/>
        </w:rPr>
        <w:t xml:space="preserve">agreement </w:t>
      </w:r>
      <w:r w:rsidRPr="00BF4D23">
        <w:rPr>
          <w:szCs w:val="24"/>
        </w:rPr>
        <w:t>may be modified at any time, prior to the end of the period of performance, only by a written instrument.  Modifications will be in writing and approved by the NPS FA Awarding Officer (FAAO).</w:t>
      </w:r>
    </w:p>
    <w:p w14:paraId="50728EFA" w14:textId="77777777" w:rsidR="00EC0A23" w:rsidRPr="00BF4D23" w:rsidRDefault="00EC0A23" w:rsidP="00EC0A23">
      <w:pPr>
        <w:autoSpaceDE w:val="0"/>
        <w:autoSpaceDN w:val="0"/>
        <w:adjustRightInd w:val="0"/>
        <w:ind w:left="720"/>
        <w:contextualSpacing/>
        <w:rPr>
          <w:szCs w:val="24"/>
        </w:rPr>
      </w:pPr>
    </w:p>
    <w:p w14:paraId="55E3E1DD" w14:textId="58D8B9C2" w:rsidR="00EC0A23" w:rsidRPr="00BF4D23" w:rsidRDefault="00EC0A23" w:rsidP="00EC0A23">
      <w:pPr>
        <w:numPr>
          <w:ilvl w:val="0"/>
          <w:numId w:val="14"/>
        </w:numPr>
        <w:autoSpaceDE w:val="0"/>
        <w:autoSpaceDN w:val="0"/>
        <w:adjustRightInd w:val="0"/>
        <w:ind w:hanging="720"/>
        <w:contextualSpacing/>
        <w:rPr>
          <w:szCs w:val="24"/>
        </w:rPr>
      </w:pPr>
      <w:proofErr w:type="gramStart"/>
      <w:r w:rsidRPr="00BF4D23">
        <w:rPr>
          <w:szCs w:val="24"/>
        </w:rPr>
        <w:t>Additional</w:t>
      </w:r>
      <w:proofErr w:type="gramEnd"/>
      <w:r w:rsidRPr="00BF4D23">
        <w:rPr>
          <w:szCs w:val="24"/>
        </w:rPr>
        <w:t xml:space="preserve"> condi</w:t>
      </w:r>
      <w:r w:rsidR="004D17F6" w:rsidRPr="00BF4D23">
        <w:rPr>
          <w:szCs w:val="24"/>
        </w:rPr>
        <w:t>tions may be imposed</w:t>
      </w:r>
      <w:r w:rsidRPr="00BF4D23">
        <w:rPr>
          <w:szCs w:val="24"/>
        </w:rPr>
        <w:t xml:space="preserve"> if it is determined that the Recipient is non–compliant </w:t>
      </w:r>
      <w:r w:rsidR="00DD2D00">
        <w:rPr>
          <w:szCs w:val="24"/>
        </w:rPr>
        <w:t>with</w:t>
      </w:r>
      <w:r w:rsidRPr="00BF4D23">
        <w:rPr>
          <w:szCs w:val="24"/>
        </w:rPr>
        <w:t xml:space="preserve"> the terms and conditions of this </w:t>
      </w:r>
      <w:r w:rsidR="004D17F6" w:rsidRPr="00BF4D23">
        <w:rPr>
          <w:szCs w:val="24"/>
        </w:rPr>
        <w:t xml:space="preserve">task </w:t>
      </w:r>
      <w:r w:rsidR="007C5C98" w:rsidRPr="00BF4D23">
        <w:rPr>
          <w:szCs w:val="24"/>
        </w:rPr>
        <w:t xml:space="preserve">agreement pursuant to </w:t>
      </w:r>
      <w:r w:rsidRPr="00BF4D23">
        <w:rPr>
          <w:szCs w:val="24"/>
        </w:rPr>
        <w:t>2 CFR 200.338.</w:t>
      </w:r>
    </w:p>
    <w:p w14:paraId="225CBB58" w14:textId="77777777" w:rsidR="00EC0A23" w:rsidRPr="00BF4D23" w:rsidRDefault="00EC0A23" w:rsidP="00EC0A23">
      <w:pPr>
        <w:autoSpaceDE w:val="0"/>
        <w:autoSpaceDN w:val="0"/>
        <w:adjustRightInd w:val="0"/>
        <w:rPr>
          <w:szCs w:val="24"/>
        </w:rPr>
      </w:pPr>
    </w:p>
    <w:p w14:paraId="3702B39C" w14:textId="0AC867F5" w:rsidR="00093A1C" w:rsidRPr="00BF4D23" w:rsidRDefault="007C5C98" w:rsidP="00F633CD">
      <w:pPr>
        <w:pStyle w:val="ListParagraph"/>
        <w:numPr>
          <w:ilvl w:val="0"/>
          <w:numId w:val="14"/>
        </w:numPr>
        <w:tabs>
          <w:tab w:val="left" w:pos="0"/>
        </w:tabs>
        <w:ind w:hanging="720"/>
        <w:rPr>
          <w:szCs w:val="24"/>
        </w:rPr>
      </w:pPr>
      <w:r w:rsidRPr="00BF4D23">
        <w:rPr>
          <w:szCs w:val="24"/>
        </w:rPr>
        <w:lastRenderedPageBreak/>
        <w:t>This task a</w:t>
      </w:r>
      <w:r w:rsidR="00EC0A23" w:rsidRPr="00BF4D23">
        <w:rPr>
          <w:szCs w:val="24"/>
        </w:rPr>
        <w:t xml:space="preserve">greement may be terminated consistent with applicable termination provisions </w:t>
      </w:r>
      <w:r w:rsidRPr="00BF4D23">
        <w:rPr>
          <w:szCs w:val="24"/>
        </w:rPr>
        <w:t>for Federal awards pursuant to 2</w:t>
      </w:r>
      <w:r w:rsidR="00F14CCE" w:rsidRPr="00BF4D23">
        <w:rPr>
          <w:szCs w:val="24"/>
        </w:rPr>
        <w:t xml:space="preserve"> </w:t>
      </w:r>
      <w:r w:rsidR="00EC0A23" w:rsidRPr="00BF4D23">
        <w:rPr>
          <w:szCs w:val="24"/>
        </w:rPr>
        <w:t>CFR 200.339 through 200.342.</w:t>
      </w:r>
    </w:p>
    <w:p w14:paraId="3702B39D" w14:textId="77777777" w:rsidR="0081160A" w:rsidRPr="00BF4D23" w:rsidRDefault="0081160A" w:rsidP="0081160A">
      <w:pPr>
        <w:tabs>
          <w:tab w:val="left" w:pos="0"/>
        </w:tabs>
        <w:contextualSpacing/>
        <w:rPr>
          <w:szCs w:val="24"/>
        </w:rPr>
      </w:pPr>
    </w:p>
    <w:p w14:paraId="00B7AD8D" w14:textId="77777777" w:rsidR="00710C44" w:rsidRDefault="00710C44" w:rsidP="0036686C">
      <w:pPr>
        <w:pStyle w:val="Heading100"/>
        <w:outlineLvl w:val="0"/>
      </w:pPr>
    </w:p>
    <w:p w14:paraId="27C515A1" w14:textId="0DBFE4C4" w:rsidR="006F60E4" w:rsidRDefault="00181F70" w:rsidP="0036686C">
      <w:pPr>
        <w:pStyle w:val="Heading100"/>
        <w:outlineLvl w:val="0"/>
      </w:pPr>
      <w:bookmarkStart w:id="18" w:name="_Toc38280549"/>
      <w:r w:rsidRPr="00BF4D23">
        <w:t xml:space="preserve">ARTICLE </w:t>
      </w:r>
      <w:r w:rsidR="00A323CD">
        <w:t>12</w:t>
      </w:r>
      <w:r w:rsidR="00622921" w:rsidRPr="00BF4D23">
        <w:t xml:space="preserve"> </w:t>
      </w:r>
      <w:r w:rsidRPr="00BF4D23">
        <w:t xml:space="preserve">– </w:t>
      </w:r>
      <w:r w:rsidR="00710C44">
        <w:t xml:space="preserve">GENERAL AND </w:t>
      </w:r>
      <w:r w:rsidR="006F60E4">
        <w:t>SPECIAL PROVISIONS</w:t>
      </w:r>
      <w:bookmarkEnd w:id="18"/>
    </w:p>
    <w:p w14:paraId="2A09D2CB" w14:textId="77777777" w:rsidR="006F60E4" w:rsidRDefault="006F60E4" w:rsidP="0036686C">
      <w:pPr>
        <w:pStyle w:val="Heading100"/>
        <w:outlineLvl w:val="0"/>
      </w:pPr>
    </w:p>
    <w:p w14:paraId="50BA95ED" w14:textId="31543445" w:rsidR="00B54850" w:rsidRPr="00B54850" w:rsidRDefault="00B54850" w:rsidP="00B54850">
      <w:pPr>
        <w:rPr>
          <w:b/>
          <w:color w:val="000000"/>
          <w:szCs w:val="24"/>
        </w:rPr>
      </w:pPr>
      <w:r>
        <w:rPr>
          <w:color w:val="000000"/>
          <w:szCs w:val="24"/>
        </w:rPr>
        <w:t>A.</w:t>
      </w:r>
      <w:r>
        <w:rPr>
          <w:color w:val="000000"/>
          <w:szCs w:val="24"/>
        </w:rPr>
        <w:tab/>
      </w:r>
      <w:r w:rsidRPr="00B54850">
        <w:rPr>
          <w:b/>
          <w:color w:val="000000"/>
          <w:szCs w:val="24"/>
        </w:rPr>
        <w:t>Conflict of Interest</w:t>
      </w:r>
    </w:p>
    <w:p w14:paraId="21169378" w14:textId="77777777" w:rsidR="00B54850" w:rsidRPr="00B54850" w:rsidRDefault="00B54850" w:rsidP="00B54850">
      <w:pPr>
        <w:numPr>
          <w:ilvl w:val="0"/>
          <w:numId w:val="25"/>
        </w:numPr>
        <w:rPr>
          <w:color w:val="000000"/>
          <w:szCs w:val="24"/>
        </w:rPr>
      </w:pPr>
      <w:r w:rsidRPr="00B54850">
        <w:rPr>
          <w:color w:val="000000"/>
          <w:szCs w:val="24"/>
        </w:rPr>
        <w:t>Applicability.</w:t>
      </w:r>
    </w:p>
    <w:p w14:paraId="7A242B6C" w14:textId="77777777" w:rsidR="00B54850" w:rsidRPr="00B54850" w:rsidRDefault="00B54850" w:rsidP="00B54850">
      <w:pPr>
        <w:rPr>
          <w:color w:val="000000"/>
          <w:szCs w:val="24"/>
        </w:rPr>
      </w:pPr>
    </w:p>
    <w:p w14:paraId="58A2BD5A" w14:textId="77777777" w:rsidR="00B54850" w:rsidRPr="00B54850" w:rsidRDefault="00B54850" w:rsidP="00B54850">
      <w:pPr>
        <w:numPr>
          <w:ilvl w:val="0"/>
          <w:numId w:val="24"/>
        </w:numPr>
        <w:rPr>
          <w:color w:val="000000"/>
          <w:szCs w:val="24"/>
        </w:rPr>
      </w:pPr>
      <w:r w:rsidRPr="00B54850">
        <w:rPr>
          <w:color w:val="000000"/>
          <w:szCs w:val="24"/>
        </w:rPr>
        <w:t>This section intends to ensure that non-Federal entities and their employees take appropriate steps to avoid conflicts of interest in their responsibilities under or with respect to Federal financial assistance agreements.</w:t>
      </w:r>
    </w:p>
    <w:p w14:paraId="76470DEB" w14:textId="77777777" w:rsidR="00B54850" w:rsidRPr="00B54850" w:rsidRDefault="00B54850" w:rsidP="00B54850">
      <w:pPr>
        <w:rPr>
          <w:color w:val="000000"/>
          <w:szCs w:val="24"/>
        </w:rPr>
      </w:pPr>
    </w:p>
    <w:p w14:paraId="1EEDE39D" w14:textId="77777777" w:rsidR="00B54850" w:rsidRPr="00B54850" w:rsidRDefault="00B54850" w:rsidP="00B54850">
      <w:pPr>
        <w:numPr>
          <w:ilvl w:val="0"/>
          <w:numId w:val="24"/>
        </w:numPr>
        <w:rPr>
          <w:color w:val="000000"/>
          <w:szCs w:val="24"/>
        </w:rPr>
      </w:pPr>
      <w:r w:rsidRPr="00B54850">
        <w:rPr>
          <w:color w:val="000000"/>
          <w:szCs w:val="24"/>
        </w:rPr>
        <w:t>In the procurement of supplies, equipment, construction, and services by recipients and by subrecipients, the conflict of interest provisions in 2 CFR 200.318 apply.</w:t>
      </w:r>
    </w:p>
    <w:p w14:paraId="2741BF73" w14:textId="77777777" w:rsidR="00B54850" w:rsidRPr="00B54850" w:rsidRDefault="00B54850" w:rsidP="00B54850">
      <w:pPr>
        <w:rPr>
          <w:color w:val="000000"/>
          <w:szCs w:val="24"/>
        </w:rPr>
      </w:pPr>
    </w:p>
    <w:p w14:paraId="205A6836" w14:textId="77777777" w:rsidR="00B54850" w:rsidRPr="00B54850" w:rsidRDefault="00B54850" w:rsidP="00B54850">
      <w:pPr>
        <w:numPr>
          <w:ilvl w:val="0"/>
          <w:numId w:val="25"/>
        </w:numPr>
        <w:rPr>
          <w:color w:val="000000"/>
          <w:szCs w:val="24"/>
        </w:rPr>
      </w:pPr>
      <w:r w:rsidRPr="00B54850">
        <w:rPr>
          <w:color w:val="000000"/>
          <w:szCs w:val="24"/>
        </w:rPr>
        <w:t>Requirements.</w:t>
      </w:r>
    </w:p>
    <w:p w14:paraId="475C9364" w14:textId="77777777" w:rsidR="00B54850" w:rsidRPr="00B54850" w:rsidRDefault="00B54850" w:rsidP="00B54850">
      <w:pPr>
        <w:rPr>
          <w:color w:val="000000"/>
          <w:szCs w:val="24"/>
        </w:rPr>
      </w:pPr>
    </w:p>
    <w:p w14:paraId="458F50E0" w14:textId="77777777" w:rsidR="00B54850" w:rsidRPr="00B54850" w:rsidRDefault="00B54850" w:rsidP="00B54850">
      <w:pPr>
        <w:numPr>
          <w:ilvl w:val="0"/>
          <w:numId w:val="23"/>
        </w:numPr>
        <w:rPr>
          <w:color w:val="000000"/>
          <w:szCs w:val="24"/>
        </w:rPr>
      </w:pPr>
      <w:r w:rsidRPr="00B54850">
        <w:rPr>
          <w:color w:val="000000"/>
          <w:szCs w:val="24"/>
        </w:rPr>
        <w:t>Non-Federal entities must avoid prohibited conflicts of interest, including any significant financial interests that could cause a reasonable person to question the recipient's ability to provide impartial, technically sound, and objective performance under or with respect to a Federal financial assistance agreement.</w:t>
      </w:r>
    </w:p>
    <w:p w14:paraId="261E6A48" w14:textId="77777777" w:rsidR="00B54850" w:rsidRPr="00B54850" w:rsidRDefault="00B54850" w:rsidP="00B54850">
      <w:pPr>
        <w:rPr>
          <w:color w:val="000000"/>
          <w:szCs w:val="24"/>
        </w:rPr>
      </w:pPr>
    </w:p>
    <w:p w14:paraId="77E01BE0" w14:textId="77777777" w:rsidR="00B54850" w:rsidRPr="00B54850" w:rsidRDefault="00B54850" w:rsidP="00B54850">
      <w:pPr>
        <w:numPr>
          <w:ilvl w:val="0"/>
          <w:numId w:val="23"/>
        </w:numPr>
        <w:rPr>
          <w:color w:val="000000"/>
          <w:szCs w:val="24"/>
        </w:rPr>
      </w:pPr>
      <w:r w:rsidRPr="00B54850">
        <w:rPr>
          <w:color w:val="000000"/>
          <w:szCs w:val="24"/>
        </w:rPr>
        <w:t>In addition to any other prohibitions that may apply with respect to conflicts of interest, no key official of an actual or proposed recipient or subrecipient, who is substantially involved in the proposal or project, may have been a former Federal employee who, within the last one (1) year, participated personally and substantially in the evaluation, award, or administration of an award with respect to that recipient or subrecipient or in development of the requirement leading to the funding announcement.</w:t>
      </w:r>
    </w:p>
    <w:p w14:paraId="6B9A6AC4" w14:textId="77777777" w:rsidR="00B54850" w:rsidRPr="00B54850" w:rsidRDefault="00B54850" w:rsidP="00B54850">
      <w:pPr>
        <w:rPr>
          <w:color w:val="000000"/>
          <w:szCs w:val="24"/>
        </w:rPr>
      </w:pPr>
    </w:p>
    <w:p w14:paraId="1DFECDED" w14:textId="77777777" w:rsidR="00B54850" w:rsidRPr="00B54850" w:rsidRDefault="00B54850" w:rsidP="00B54850">
      <w:pPr>
        <w:numPr>
          <w:ilvl w:val="0"/>
          <w:numId w:val="23"/>
        </w:numPr>
        <w:rPr>
          <w:color w:val="000000"/>
          <w:szCs w:val="24"/>
        </w:rPr>
      </w:pPr>
      <w:r w:rsidRPr="00B54850">
        <w:rPr>
          <w:color w:val="000000"/>
          <w:szCs w:val="24"/>
        </w:rPr>
        <w:t>No actual or prospective recipient or subrecipient may solicit, obtain, or use non-public information regarding the evaluation, award, or administration of an award to that recipient or subrecipient or the development of a Federal financial assistance opportunity that may be of competitive interest to that recipient or subrecipient.</w:t>
      </w:r>
    </w:p>
    <w:p w14:paraId="532EC627" w14:textId="77777777" w:rsidR="00B54850" w:rsidRPr="00B54850" w:rsidRDefault="00B54850" w:rsidP="00B54850">
      <w:pPr>
        <w:rPr>
          <w:color w:val="000000"/>
          <w:szCs w:val="24"/>
        </w:rPr>
      </w:pPr>
    </w:p>
    <w:p w14:paraId="4474A3D4" w14:textId="77777777" w:rsidR="00B54850" w:rsidRPr="00B54850" w:rsidRDefault="00B54850" w:rsidP="00B54850">
      <w:pPr>
        <w:numPr>
          <w:ilvl w:val="0"/>
          <w:numId w:val="25"/>
        </w:numPr>
        <w:rPr>
          <w:color w:val="000000"/>
          <w:szCs w:val="24"/>
        </w:rPr>
      </w:pPr>
      <w:r w:rsidRPr="00B54850">
        <w:rPr>
          <w:color w:val="000000"/>
          <w:szCs w:val="24"/>
        </w:rPr>
        <w:t>Notification.</w:t>
      </w:r>
    </w:p>
    <w:p w14:paraId="49BDD7CD" w14:textId="77777777" w:rsidR="00B54850" w:rsidRPr="00B54850" w:rsidRDefault="00B54850" w:rsidP="00B54850">
      <w:pPr>
        <w:rPr>
          <w:color w:val="000000"/>
          <w:szCs w:val="24"/>
        </w:rPr>
      </w:pPr>
    </w:p>
    <w:p w14:paraId="130CC0DF" w14:textId="77777777" w:rsidR="00B54850" w:rsidRPr="00B54850" w:rsidRDefault="00B54850" w:rsidP="00B54850">
      <w:pPr>
        <w:numPr>
          <w:ilvl w:val="0"/>
          <w:numId w:val="22"/>
        </w:numPr>
        <w:rPr>
          <w:color w:val="000000"/>
          <w:szCs w:val="24"/>
        </w:rPr>
      </w:pPr>
      <w:r w:rsidRPr="00B54850">
        <w:rPr>
          <w:color w:val="000000"/>
          <w:szCs w:val="24"/>
        </w:rPr>
        <w:t xml:space="preserve">Non-Federal entities, including applicants for financial assistance awards, must disclose in writing any conflict of interest to the DOI </w:t>
      </w:r>
      <w:r w:rsidRPr="00B54850">
        <w:rPr>
          <w:color w:val="000000"/>
          <w:szCs w:val="24"/>
        </w:rPr>
        <w:lastRenderedPageBreak/>
        <w:t>awarding agency or pass-through entity in accordance with 2 CFR 200.112, Conflicts of interest.</w:t>
      </w:r>
    </w:p>
    <w:p w14:paraId="6B4FE5FA" w14:textId="77777777" w:rsidR="00B54850" w:rsidRPr="00B54850" w:rsidRDefault="00B54850" w:rsidP="00B54850">
      <w:pPr>
        <w:rPr>
          <w:color w:val="000000"/>
          <w:szCs w:val="24"/>
        </w:rPr>
      </w:pPr>
    </w:p>
    <w:p w14:paraId="5443EFB4" w14:textId="77777777" w:rsidR="009C4E54" w:rsidRDefault="00B54850" w:rsidP="009C4E54">
      <w:pPr>
        <w:numPr>
          <w:ilvl w:val="0"/>
          <w:numId w:val="25"/>
        </w:numPr>
        <w:spacing w:after="240"/>
        <w:ind w:left="1397" w:hanging="331"/>
        <w:rPr>
          <w:color w:val="000000"/>
          <w:szCs w:val="24"/>
        </w:rPr>
      </w:pPr>
      <w:r w:rsidRPr="00B54850">
        <w:rPr>
          <w:color w:val="000000"/>
          <w:szCs w:val="24"/>
        </w:rPr>
        <w:t xml:space="preserve">Recipients must establish internal controls that include, at a minimum, procedures to identify, disclose, and mitigate or eliminate identified conflicts of interest. </w:t>
      </w:r>
      <w:r w:rsidR="00DD2D00">
        <w:rPr>
          <w:color w:val="000000"/>
          <w:szCs w:val="24"/>
        </w:rPr>
        <w:t xml:space="preserve"> </w:t>
      </w:r>
      <w:r w:rsidRPr="00B54850">
        <w:rPr>
          <w:color w:val="000000"/>
          <w:szCs w:val="24"/>
        </w:rPr>
        <w:t xml:space="preserve">The recipient is responsible for notifying the Financial Assistance Officer in writing of any conflicts of interest that may arise during the life of the award, including those that have been reported by subrecipients. </w:t>
      </w:r>
      <w:r w:rsidR="00DD2D00">
        <w:rPr>
          <w:color w:val="000000"/>
          <w:szCs w:val="24"/>
        </w:rPr>
        <w:t xml:space="preserve"> </w:t>
      </w:r>
    </w:p>
    <w:p w14:paraId="7336A626" w14:textId="3C2E4997" w:rsidR="00B54850" w:rsidRPr="00B54850" w:rsidRDefault="00B54850" w:rsidP="00B54850">
      <w:pPr>
        <w:numPr>
          <w:ilvl w:val="0"/>
          <w:numId w:val="25"/>
        </w:numPr>
        <w:rPr>
          <w:color w:val="000000"/>
          <w:szCs w:val="24"/>
        </w:rPr>
      </w:pPr>
      <w:r w:rsidRPr="00B54850">
        <w:rPr>
          <w:color w:val="000000"/>
          <w:szCs w:val="24"/>
        </w:rPr>
        <w:t xml:space="preserve">Restrictions on Lobbying. </w:t>
      </w:r>
      <w:r w:rsidR="00DD2D00">
        <w:rPr>
          <w:color w:val="000000"/>
          <w:szCs w:val="24"/>
        </w:rPr>
        <w:t xml:space="preserve"> </w:t>
      </w:r>
      <w:r w:rsidRPr="00B54850">
        <w:rPr>
          <w:color w:val="000000"/>
          <w:szCs w:val="24"/>
        </w:rPr>
        <w:t xml:space="preserve">Non-Federal entities are strictly prohibited from using funds under this grant or cooperative agreement for lobbying activities and must provide the required certifications and disclosures pursuant to 43 CFR </w:t>
      </w:r>
      <w:r w:rsidR="009C4E54">
        <w:rPr>
          <w:color w:val="000000"/>
          <w:szCs w:val="24"/>
        </w:rPr>
        <w:t>p</w:t>
      </w:r>
      <w:r w:rsidRPr="00B54850">
        <w:rPr>
          <w:color w:val="000000"/>
          <w:szCs w:val="24"/>
        </w:rPr>
        <w:t>art 18 and 31 U</w:t>
      </w:r>
      <w:r w:rsidR="00E62CE8">
        <w:rPr>
          <w:color w:val="000000"/>
          <w:szCs w:val="24"/>
        </w:rPr>
        <w:t>.</w:t>
      </w:r>
      <w:r w:rsidRPr="00B54850">
        <w:rPr>
          <w:color w:val="000000"/>
          <w:szCs w:val="24"/>
        </w:rPr>
        <w:t>S</w:t>
      </w:r>
      <w:r w:rsidR="00E62CE8">
        <w:rPr>
          <w:color w:val="000000"/>
          <w:szCs w:val="24"/>
        </w:rPr>
        <w:t>.</w:t>
      </w:r>
      <w:r w:rsidRPr="00B54850">
        <w:rPr>
          <w:color w:val="000000"/>
          <w:szCs w:val="24"/>
        </w:rPr>
        <w:t>C</w:t>
      </w:r>
      <w:r w:rsidR="00E62CE8">
        <w:rPr>
          <w:color w:val="000000"/>
          <w:szCs w:val="24"/>
        </w:rPr>
        <w:t>.</w:t>
      </w:r>
      <w:r w:rsidRPr="00B54850">
        <w:rPr>
          <w:color w:val="000000"/>
          <w:szCs w:val="24"/>
        </w:rPr>
        <w:t xml:space="preserve"> </w:t>
      </w:r>
      <w:r w:rsidR="00E62CE8">
        <w:rPr>
          <w:color w:val="000000"/>
          <w:szCs w:val="24"/>
        </w:rPr>
        <w:t>§</w:t>
      </w:r>
      <w:r w:rsidRPr="00B54850">
        <w:rPr>
          <w:color w:val="000000"/>
          <w:szCs w:val="24"/>
        </w:rPr>
        <w:t>1352.</w:t>
      </w:r>
    </w:p>
    <w:p w14:paraId="1290E316" w14:textId="77777777" w:rsidR="00B54850" w:rsidRPr="00B54850" w:rsidRDefault="00B54850" w:rsidP="00B54850">
      <w:pPr>
        <w:rPr>
          <w:color w:val="000000"/>
          <w:szCs w:val="24"/>
        </w:rPr>
      </w:pPr>
    </w:p>
    <w:p w14:paraId="5B649064" w14:textId="2997490C" w:rsidR="00B54850" w:rsidRPr="00B54850" w:rsidRDefault="00B54850" w:rsidP="00B54850">
      <w:pPr>
        <w:numPr>
          <w:ilvl w:val="0"/>
          <w:numId w:val="25"/>
        </w:numPr>
        <w:rPr>
          <w:color w:val="000000"/>
          <w:szCs w:val="24"/>
        </w:rPr>
      </w:pPr>
      <w:r w:rsidRPr="00B54850">
        <w:rPr>
          <w:color w:val="000000"/>
          <w:szCs w:val="24"/>
        </w:rPr>
        <w:t xml:space="preserve">Review Procedures. </w:t>
      </w:r>
      <w:r w:rsidR="0026596E">
        <w:rPr>
          <w:color w:val="000000"/>
          <w:szCs w:val="24"/>
        </w:rPr>
        <w:t xml:space="preserve"> </w:t>
      </w:r>
      <w:r w:rsidRPr="00B54850">
        <w:rPr>
          <w:color w:val="000000"/>
          <w:szCs w:val="24"/>
        </w:rPr>
        <w:t xml:space="preserve">The Financial Assistance Officer will examine each conflict of interest disclosure on the basis of its particular facts and the nature of the proposed grant or cooperative </w:t>
      </w:r>
      <w:proofErr w:type="gramStart"/>
      <w:r w:rsidRPr="00B54850">
        <w:rPr>
          <w:color w:val="000000"/>
          <w:szCs w:val="24"/>
        </w:rPr>
        <w:t>agreement, and</w:t>
      </w:r>
      <w:proofErr w:type="gramEnd"/>
      <w:r w:rsidRPr="00B54850">
        <w:rPr>
          <w:color w:val="000000"/>
          <w:szCs w:val="24"/>
        </w:rPr>
        <w:t xml:space="preserve"> will determine whether a significant potential conflict exists and, if it does, develop an appropriate means for resolving it.</w:t>
      </w:r>
    </w:p>
    <w:p w14:paraId="3C043E85" w14:textId="77777777" w:rsidR="00B54850" w:rsidRPr="00B54850" w:rsidRDefault="00B54850" w:rsidP="00B54850">
      <w:pPr>
        <w:rPr>
          <w:color w:val="000000"/>
          <w:szCs w:val="24"/>
        </w:rPr>
      </w:pPr>
    </w:p>
    <w:p w14:paraId="09DF4744" w14:textId="4628621F" w:rsidR="00B54850" w:rsidRDefault="00B54850" w:rsidP="00B54850">
      <w:pPr>
        <w:numPr>
          <w:ilvl w:val="0"/>
          <w:numId w:val="25"/>
        </w:numPr>
        <w:rPr>
          <w:color w:val="000000"/>
          <w:szCs w:val="24"/>
        </w:rPr>
      </w:pPr>
      <w:r w:rsidRPr="00B54850">
        <w:rPr>
          <w:color w:val="000000"/>
          <w:szCs w:val="24"/>
        </w:rPr>
        <w:t xml:space="preserve">Enforcement. </w:t>
      </w:r>
      <w:r w:rsidR="0026596E">
        <w:rPr>
          <w:color w:val="000000"/>
          <w:szCs w:val="24"/>
        </w:rPr>
        <w:t xml:space="preserve"> </w:t>
      </w:r>
      <w:r w:rsidRPr="00B54850">
        <w:rPr>
          <w:color w:val="000000"/>
          <w:szCs w:val="24"/>
        </w:rPr>
        <w:t xml:space="preserve">Failure to resolve conflicts of interest in a manner that satisfies the Government may be cause for termination of the award. Failure to make required disclosures may result in any of the remedies described in 2 CFR 200.338, Remedies for Noncompliance, including suspension or debarment (see also 2 CFR </w:t>
      </w:r>
      <w:r w:rsidR="009C4E54">
        <w:rPr>
          <w:color w:val="000000"/>
          <w:szCs w:val="24"/>
        </w:rPr>
        <w:t>p</w:t>
      </w:r>
      <w:r w:rsidRPr="00B54850">
        <w:rPr>
          <w:color w:val="000000"/>
          <w:szCs w:val="24"/>
        </w:rPr>
        <w:t>art 180).</w:t>
      </w:r>
    </w:p>
    <w:p w14:paraId="5CD62D58" w14:textId="77777777" w:rsidR="00B54850" w:rsidRPr="00B54850" w:rsidRDefault="00B54850" w:rsidP="00B54850">
      <w:pPr>
        <w:ind w:left="1384"/>
        <w:rPr>
          <w:color w:val="000000"/>
          <w:szCs w:val="24"/>
        </w:rPr>
      </w:pPr>
    </w:p>
    <w:p w14:paraId="57937304" w14:textId="1EA25E7E" w:rsidR="00B54850" w:rsidRDefault="00B54850" w:rsidP="00B54850">
      <w:pPr>
        <w:ind w:left="720" w:hanging="720"/>
        <w:rPr>
          <w:szCs w:val="24"/>
        </w:rPr>
      </w:pPr>
      <w:r>
        <w:rPr>
          <w:szCs w:val="24"/>
        </w:rPr>
        <w:t>B.</w:t>
      </w:r>
      <w:r>
        <w:rPr>
          <w:szCs w:val="24"/>
        </w:rPr>
        <w:tab/>
      </w:r>
      <w:r w:rsidRPr="00B54850">
        <w:rPr>
          <w:b/>
          <w:szCs w:val="24"/>
        </w:rPr>
        <w:t xml:space="preserve">Program Income. </w:t>
      </w:r>
      <w:r w:rsidR="0026596E">
        <w:rPr>
          <w:b/>
          <w:szCs w:val="24"/>
        </w:rPr>
        <w:t xml:space="preserve"> </w:t>
      </w:r>
      <w:r w:rsidRPr="00B54850">
        <w:rPr>
          <w:szCs w:val="24"/>
        </w:rPr>
        <w:t xml:space="preserve">If the Recipient earns program income, as defined in 2 CFR 200.80, during the period of performance of this agreement, to the extent available the Recipient must disburse funds available from program income, and interest earned on such funds, before requesting additional cash payments </w:t>
      </w:r>
      <w:r w:rsidRPr="0026596E">
        <w:rPr>
          <w:iCs/>
          <w:szCs w:val="24"/>
        </w:rPr>
        <w:t>(2 CFR</w:t>
      </w:r>
      <w:r w:rsidR="009C4E54">
        <w:rPr>
          <w:iCs/>
          <w:szCs w:val="24"/>
        </w:rPr>
        <w:t xml:space="preserve"> </w:t>
      </w:r>
      <w:r w:rsidRPr="0026596E">
        <w:rPr>
          <w:iCs/>
          <w:szCs w:val="24"/>
        </w:rPr>
        <w:t>200.305(5)).</w:t>
      </w:r>
      <w:r w:rsidRPr="00B54850">
        <w:rPr>
          <w:szCs w:val="24"/>
        </w:rPr>
        <w:t xml:space="preserve"> </w:t>
      </w:r>
      <w:r w:rsidR="0026596E">
        <w:rPr>
          <w:szCs w:val="24"/>
        </w:rPr>
        <w:t xml:space="preserve"> </w:t>
      </w:r>
      <w:r w:rsidRPr="0026596E">
        <w:rPr>
          <w:szCs w:val="24"/>
        </w:rPr>
        <w:t>As allowed under 2 CFR 200.307, program income may be added to the Federal award by the Federal agency and the non-Federal entity.</w:t>
      </w:r>
      <w:r w:rsidRPr="00B54850">
        <w:rPr>
          <w:szCs w:val="24"/>
        </w:rPr>
        <w:t xml:space="preserve"> </w:t>
      </w:r>
      <w:r w:rsidR="0026596E">
        <w:rPr>
          <w:szCs w:val="24"/>
        </w:rPr>
        <w:t xml:space="preserve"> </w:t>
      </w:r>
      <w:r w:rsidRPr="00B54850">
        <w:rPr>
          <w:szCs w:val="24"/>
        </w:rPr>
        <w:t xml:space="preserve">The program income must be used for the purposes, and under the conditions of, the Federal award. </w:t>
      </w:r>
      <w:r w:rsidR="0026596E">
        <w:rPr>
          <w:szCs w:val="24"/>
        </w:rPr>
        <w:t xml:space="preserve"> </w:t>
      </w:r>
      <w:r w:rsidRPr="00B54850">
        <w:rPr>
          <w:szCs w:val="24"/>
        </w:rPr>
        <w:t>Disposition of program income remaining after the end of the period of performance shall be negotiated as part of the agreement closeout process.</w:t>
      </w:r>
    </w:p>
    <w:p w14:paraId="73E04368" w14:textId="77777777" w:rsidR="00710C44" w:rsidRPr="00B54850" w:rsidRDefault="00710C44" w:rsidP="00B54850">
      <w:pPr>
        <w:ind w:left="720" w:hanging="720"/>
        <w:rPr>
          <w:szCs w:val="24"/>
        </w:rPr>
      </w:pPr>
    </w:p>
    <w:p w14:paraId="11CABF22" w14:textId="13E88909" w:rsidR="00B54850" w:rsidRPr="00B54850" w:rsidRDefault="00B54850" w:rsidP="00B54850">
      <w:pPr>
        <w:contextualSpacing/>
        <w:rPr>
          <w:szCs w:val="24"/>
        </w:rPr>
      </w:pPr>
      <w:r>
        <w:rPr>
          <w:szCs w:val="24"/>
        </w:rPr>
        <w:t>C.</w:t>
      </w:r>
      <w:r>
        <w:rPr>
          <w:szCs w:val="24"/>
        </w:rPr>
        <w:tab/>
      </w:r>
      <w:r w:rsidRPr="00B54850">
        <w:rPr>
          <w:b/>
          <w:szCs w:val="24"/>
        </w:rPr>
        <w:t xml:space="preserve">Data Availability </w:t>
      </w:r>
    </w:p>
    <w:p w14:paraId="2A134828" w14:textId="38C7C879" w:rsidR="00B54850" w:rsidRPr="00B54850" w:rsidRDefault="00710C44" w:rsidP="00B54850">
      <w:pPr>
        <w:ind w:left="810"/>
        <w:contextualSpacing/>
        <w:rPr>
          <w:szCs w:val="24"/>
        </w:rPr>
      </w:pPr>
      <w:r>
        <w:rPr>
          <w:szCs w:val="24"/>
        </w:rPr>
        <w:t>1</w:t>
      </w:r>
      <w:r w:rsidR="00B54850" w:rsidRPr="00B54850">
        <w:rPr>
          <w:szCs w:val="24"/>
        </w:rPr>
        <w:t>)</w:t>
      </w:r>
      <w:r w:rsidR="00B54850" w:rsidRPr="00B54850">
        <w:rPr>
          <w:b/>
          <w:szCs w:val="24"/>
        </w:rPr>
        <w:t xml:space="preserve"> </w:t>
      </w:r>
      <w:r w:rsidR="00B54850" w:rsidRPr="00B54850">
        <w:rPr>
          <w:szCs w:val="24"/>
        </w:rPr>
        <w:t xml:space="preserve">Applicability. </w:t>
      </w:r>
      <w:r w:rsidR="0026596E">
        <w:rPr>
          <w:szCs w:val="24"/>
        </w:rPr>
        <w:t xml:space="preserve"> </w:t>
      </w:r>
      <w:r w:rsidR="00B54850" w:rsidRPr="00B54850">
        <w:rPr>
          <w:szCs w:val="24"/>
        </w:rPr>
        <w:t>The Department of the Interior is committed to basing its decisions on the best available science and providing the American people with enough information to thoughtfully and substantively evaluate the data, methodology, and analysis used by the Department to inform its decisions.</w:t>
      </w:r>
    </w:p>
    <w:p w14:paraId="40C3E0FA" w14:textId="77777777" w:rsidR="00B54850" w:rsidRPr="00B54850" w:rsidRDefault="00B54850" w:rsidP="00B54850">
      <w:pPr>
        <w:ind w:left="810"/>
        <w:contextualSpacing/>
        <w:rPr>
          <w:szCs w:val="24"/>
        </w:rPr>
      </w:pPr>
    </w:p>
    <w:p w14:paraId="359AA45F" w14:textId="4EC432EE" w:rsidR="00B54850" w:rsidRPr="00B54850" w:rsidRDefault="00710C44" w:rsidP="00B54850">
      <w:pPr>
        <w:ind w:left="810"/>
        <w:contextualSpacing/>
        <w:rPr>
          <w:szCs w:val="24"/>
        </w:rPr>
      </w:pPr>
      <w:r>
        <w:rPr>
          <w:szCs w:val="24"/>
        </w:rPr>
        <w:t>2</w:t>
      </w:r>
      <w:r w:rsidR="00B54850" w:rsidRPr="00B54850">
        <w:rPr>
          <w:szCs w:val="24"/>
        </w:rPr>
        <w:t xml:space="preserve">) Use of Data. </w:t>
      </w:r>
      <w:r w:rsidR="0026596E">
        <w:rPr>
          <w:szCs w:val="24"/>
        </w:rPr>
        <w:t xml:space="preserve"> </w:t>
      </w:r>
      <w:r w:rsidR="00B54850" w:rsidRPr="00B54850">
        <w:rPr>
          <w:szCs w:val="24"/>
        </w:rPr>
        <w:t xml:space="preserve">The regulations at 2 CFR 200.315 apply to data produced under a Federal award, including the provision that the Federal Government has the </w:t>
      </w:r>
      <w:r w:rsidR="00B54850" w:rsidRPr="00B54850">
        <w:rPr>
          <w:szCs w:val="24"/>
        </w:rPr>
        <w:lastRenderedPageBreak/>
        <w:t>right to obtain, reproduce, publish, or otherwise use the data produced under a Federal award as well as authorize others to receive, reproduce, publish, or otherwise use such data for Federal purposes.</w:t>
      </w:r>
    </w:p>
    <w:p w14:paraId="08A0AA48" w14:textId="77777777" w:rsidR="00B54850" w:rsidRPr="00B54850" w:rsidRDefault="00B54850" w:rsidP="00B54850">
      <w:pPr>
        <w:ind w:left="810"/>
        <w:contextualSpacing/>
        <w:rPr>
          <w:szCs w:val="24"/>
        </w:rPr>
      </w:pPr>
    </w:p>
    <w:p w14:paraId="16B13080" w14:textId="7C9FE7B5" w:rsidR="00B54850" w:rsidRPr="00B54850" w:rsidRDefault="00710C44" w:rsidP="00B54850">
      <w:pPr>
        <w:ind w:left="810"/>
        <w:contextualSpacing/>
        <w:rPr>
          <w:szCs w:val="24"/>
        </w:rPr>
      </w:pPr>
      <w:r>
        <w:rPr>
          <w:szCs w:val="24"/>
        </w:rPr>
        <w:t>3</w:t>
      </w:r>
      <w:r w:rsidR="00B54850" w:rsidRPr="00B54850">
        <w:rPr>
          <w:szCs w:val="24"/>
        </w:rPr>
        <w:t xml:space="preserve">) Availability of Data. </w:t>
      </w:r>
      <w:r w:rsidR="0026596E">
        <w:rPr>
          <w:szCs w:val="24"/>
        </w:rPr>
        <w:t xml:space="preserve"> </w:t>
      </w:r>
      <w:r w:rsidR="00B54850" w:rsidRPr="00B54850">
        <w:rPr>
          <w:szCs w:val="24"/>
        </w:rPr>
        <w:t>The recipient shall make the data produced under this award and any subaward(s) available to the Government for public release, consistent with applicable law, to allow meaningful third</w:t>
      </w:r>
      <w:r w:rsidR="0026596E">
        <w:rPr>
          <w:szCs w:val="24"/>
        </w:rPr>
        <w:t>-</w:t>
      </w:r>
      <w:r w:rsidR="00B54850" w:rsidRPr="00B54850">
        <w:rPr>
          <w:szCs w:val="24"/>
        </w:rPr>
        <w:t>party evaluation and reproduction of the following:</w:t>
      </w:r>
    </w:p>
    <w:p w14:paraId="269E55A6" w14:textId="0F8532F2" w:rsidR="00B54850" w:rsidRPr="00B54850" w:rsidRDefault="00710C44" w:rsidP="00B54850">
      <w:pPr>
        <w:ind w:left="1440" w:firstLine="720"/>
        <w:rPr>
          <w:szCs w:val="24"/>
        </w:rPr>
      </w:pPr>
      <w:r>
        <w:rPr>
          <w:szCs w:val="24"/>
        </w:rPr>
        <w:t xml:space="preserve">(a)  </w:t>
      </w:r>
      <w:r w:rsidR="00B54850" w:rsidRPr="00B54850">
        <w:rPr>
          <w:szCs w:val="24"/>
        </w:rPr>
        <w:t>The scientific data relied upon;</w:t>
      </w:r>
    </w:p>
    <w:p w14:paraId="23488F28" w14:textId="759B76E3" w:rsidR="00B54850" w:rsidRPr="00B54850" w:rsidRDefault="00710C44" w:rsidP="00B54850">
      <w:pPr>
        <w:ind w:left="1440" w:firstLine="720"/>
        <w:rPr>
          <w:szCs w:val="24"/>
        </w:rPr>
      </w:pPr>
      <w:r>
        <w:rPr>
          <w:szCs w:val="24"/>
        </w:rPr>
        <w:t>(b</w:t>
      </w:r>
      <w:r w:rsidR="00B54850" w:rsidRPr="00B54850">
        <w:rPr>
          <w:szCs w:val="24"/>
        </w:rPr>
        <w:t>)  The analysis relied upon; and</w:t>
      </w:r>
    </w:p>
    <w:p w14:paraId="31A8C0CE" w14:textId="03DD84E7" w:rsidR="00B54850" w:rsidRPr="00B54850" w:rsidRDefault="00710C44" w:rsidP="00B54850">
      <w:pPr>
        <w:ind w:left="2160"/>
        <w:rPr>
          <w:szCs w:val="24"/>
        </w:rPr>
      </w:pPr>
      <w:r>
        <w:rPr>
          <w:szCs w:val="24"/>
        </w:rPr>
        <w:t>(c</w:t>
      </w:r>
      <w:r w:rsidR="00B54850" w:rsidRPr="00B54850">
        <w:rPr>
          <w:szCs w:val="24"/>
        </w:rPr>
        <w:t xml:space="preserve">) </w:t>
      </w:r>
      <w:r>
        <w:rPr>
          <w:szCs w:val="24"/>
        </w:rPr>
        <w:t xml:space="preserve"> </w:t>
      </w:r>
      <w:r w:rsidR="00B54850" w:rsidRPr="00B54850">
        <w:rPr>
          <w:szCs w:val="24"/>
        </w:rPr>
        <w:t xml:space="preserve">The methodology, including models, used to gather and  </w:t>
      </w:r>
    </w:p>
    <w:p w14:paraId="55E877FB" w14:textId="04002BA9" w:rsidR="006F60E4" w:rsidRDefault="00B54850" w:rsidP="00710C44">
      <w:pPr>
        <w:ind w:left="2160"/>
        <w:rPr>
          <w:szCs w:val="24"/>
        </w:rPr>
      </w:pPr>
      <w:r w:rsidRPr="00B54850">
        <w:rPr>
          <w:szCs w:val="24"/>
        </w:rPr>
        <w:t xml:space="preserve">       analyze data.</w:t>
      </w:r>
    </w:p>
    <w:p w14:paraId="15979949" w14:textId="77777777" w:rsidR="00710C44" w:rsidRPr="00710C44" w:rsidRDefault="00710C44" w:rsidP="00710C44">
      <w:pPr>
        <w:ind w:left="2160"/>
        <w:rPr>
          <w:szCs w:val="24"/>
        </w:rPr>
      </w:pPr>
    </w:p>
    <w:p w14:paraId="559008FA" w14:textId="77777777" w:rsidR="006F60E4" w:rsidRDefault="006F60E4" w:rsidP="0036686C">
      <w:pPr>
        <w:pStyle w:val="Heading100"/>
        <w:outlineLvl w:val="0"/>
      </w:pPr>
    </w:p>
    <w:p w14:paraId="3702B39E" w14:textId="561EB406" w:rsidR="00181F70" w:rsidRPr="00BF4D23" w:rsidRDefault="006F60E4" w:rsidP="0036686C">
      <w:pPr>
        <w:pStyle w:val="Heading100"/>
        <w:outlineLvl w:val="0"/>
      </w:pPr>
      <w:bookmarkStart w:id="19" w:name="_Toc38280550"/>
      <w:r>
        <w:t xml:space="preserve">ARTICLE </w:t>
      </w:r>
      <w:r w:rsidR="00A323CD">
        <w:t>13</w:t>
      </w:r>
      <w:r>
        <w:t xml:space="preserve"> - </w:t>
      </w:r>
      <w:r w:rsidR="00181F70" w:rsidRPr="00BF4D23">
        <w:t>ATTACHMENTS</w:t>
      </w:r>
      <w:bookmarkEnd w:id="19"/>
    </w:p>
    <w:p w14:paraId="3702B39F" w14:textId="77777777" w:rsidR="00181F70" w:rsidRPr="00BF4D23" w:rsidRDefault="00181F70" w:rsidP="00181F70">
      <w:pPr>
        <w:jc w:val="both"/>
        <w:rPr>
          <w:szCs w:val="24"/>
        </w:rPr>
      </w:pPr>
    </w:p>
    <w:p w14:paraId="3702B3A0" w14:textId="4A2117D1" w:rsidR="00181F70" w:rsidRPr="00BF4D23" w:rsidRDefault="00181F70" w:rsidP="00181F70">
      <w:pPr>
        <w:jc w:val="both"/>
        <w:rPr>
          <w:szCs w:val="24"/>
        </w:rPr>
      </w:pPr>
      <w:r w:rsidRPr="00BF4D23">
        <w:rPr>
          <w:szCs w:val="24"/>
        </w:rPr>
        <w:t xml:space="preserve">The following documents are attached and made a part of this </w:t>
      </w:r>
      <w:r w:rsidR="00091F85" w:rsidRPr="00BF4D23">
        <w:rPr>
          <w:szCs w:val="24"/>
        </w:rPr>
        <w:t>t</w:t>
      </w:r>
      <w:r w:rsidRPr="00BF4D23">
        <w:rPr>
          <w:szCs w:val="24"/>
        </w:rPr>
        <w:t xml:space="preserve">ask </w:t>
      </w:r>
      <w:r w:rsidR="00091F85" w:rsidRPr="00BF4D23">
        <w:rPr>
          <w:szCs w:val="24"/>
        </w:rPr>
        <w:t>a</w:t>
      </w:r>
      <w:r w:rsidRPr="00BF4D23">
        <w:rPr>
          <w:szCs w:val="24"/>
        </w:rPr>
        <w:t xml:space="preserve">greement:  </w:t>
      </w:r>
    </w:p>
    <w:p w14:paraId="3702B3A1" w14:textId="77777777" w:rsidR="002E7F88" w:rsidRPr="00BF4D23" w:rsidRDefault="002E7F88" w:rsidP="00181F70">
      <w:pPr>
        <w:jc w:val="both"/>
        <w:rPr>
          <w:szCs w:val="24"/>
        </w:rPr>
      </w:pPr>
    </w:p>
    <w:p w14:paraId="58F4316A" w14:textId="0557FE63" w:rsidR="00985402" w:rsidRPr="00BF4D23" w:rsidRDefault="00985402" w:rsidP="00181F70">
      <w:pPr>
        <w:jc w:val="both"/>
        <w:rPr>
          <w:szCs w:val="24"/>
        </w:rPr>
      </w:pPr>
      <w:r w:rsidRPr="00BF4D23">
        <w:rPr>
          <w:szCs w:val="24"/>
        </w:rPr>
        <w:t xml:space="preserve">Attachment </w:t>
      </w:r>
      <w:r w:rsidR="002E7F88" w:rsidRPr="00BF4D23">
        <w:rPr>
          <w:szCs w:val="24"/>
        </w:rPr>
        <w:t xml:space="preserve">A.  </w:t>
      </w:r>
      <w:r w:rsidR="00D704BE" w:rsidRPr="00BF4D23">
        <w:rPr>
          <w:szCs w:val="24"/>
        </w:rPr>
        <w:t xml:space="preserve">      </w:t>
      </w:r>
      <w:r w:rsidR="007C5C98" w:rsidRPr="00BF4D23">
        <w:rPr>
          <w:szCs w:val="24"/>
        </w:rPr>
        <w:tab/>
      </w:r>
      <w:r w:rsidR="00A54078" w:rsidRPr="00BF4D23">
        <w:rPr>
          <w:szCs w:val="24"/>
        </w:rPr>
        <w:t>Detailed Budget</w:t>
      </w:r>
    </w:p>
    <w:p w14:paraId="7FA83DBF" w14:textId="2F7DBA12" w:rsidR="00985402" w:rsidRPr="00BF4D23" w:rsidRDefault="00985402" w:rsidP="00181F70">
      <w:pPr>
        <w:jc w:val="both"/>
        <w:rPr>
          <w:szCs w:val="24"/>
          <w:highlight w:val="yellow"/>
        </w:rPr>
      </w:pPr>
      <w:r w:rsidRPr="0026596E">
        <w:rPr>
          <w:szCs w:val="24"/>
        </w:rPr>
        <w:t>Attachment B.</w:t>
      </w:r>
      <w:r w:rsidR="007C5C98" w:rsidRPr="0026596E">
        <w:rPr>
          <w:szCs w:val="24"/>
        </w:rPr>
        <w:tab/>
      </w:r>
      <w:r w:rsidR="007C5C98" w:rsidRPr="0026596E">
        <w:rPr>
          <w:szCs w:val="24"/>
        </w:rPr>
        <w:tab/>
        <w:t>SF 424 Series</w:t>
      </w:r>
    </w:p>
    <w:p w14:paraId="7455BE79" w14:textId="3554F6AE" w:rsidR="00985402" w:rsidRPr="0026596E" w:rsidRDefault="0026596E" w:rsidP="00181F70">
      <w:pPr>
        <w:jc w:val="both"/>
        <w:rPr>
          <w:iCs/>
          <w:szCs w:val="24"/>
        </w:rPr>
      </w:pPr>
      <w:r w:rsidRPr="0026596E">
        <w:rPr>
          <w:iCs/>
          <w:szCs w:val="24"/>
        </w:rPr>
        <w:t>[</w:t>
      </w:r>
      <w:r w:rsidR="00985402" w:rsidRPr="0026596E">
        <w:rPr>
          <w:iCs/>
          <w:szCs w:val="24"/>
        </w:rPr>
        <w:t>Attachment C.</w:t>
      </w:r>
      <w:r w:rsidRPr="0026596E">
        <w:rPr>
          <w:iCs/>
          <w:szCs w:val="24"/>
        </w:rPr>
        <w:tab/>
      </w:r>
      <w:r w:rsidR="00F14CCE" w:rsidRPr="0026596E">
        <w:rPr>
          <w:iCs/>
          <w:szCs w:val="24"/>
        </w:rPr>
        <w:t>A</w:t>
      </w:r>
      <w:r w:rsidR="007C5C98" w:rsidRPr="0026596E">
        <w:rPr>
          <w:iCs/>
          <w:szCs w:val="24"/>
        </w:rPr>
        <w:t xml:space="preserve">ttach any documents necessary per </w:t>
      </w:r>
      <w:r w:rsidR="0061658C" w:rsidRPr="0026596E">
        <w:rPr>
          <w:iCs/>
          <w:szCs w:val="24"/>
        </w:rPr>
        <w:t>FAAO/ATR</w:t>
      </w:r>
      <w:r w:rsidR="007C5C98" w:rsidRPr="0026596E">
        <w:rPr>
          <w:iCs/>
          <w:szCs w:val="24"/>
        </w:rPr>
        <w:t xml:space="preserve"> determination.]</w:t>
      </w:r>
    </w:p>
    <w:p w14:paraId="3702B3A6" w14:textId="5FED6B13" w:rsidR="0081160A" w:rsidRDefault="0081160A" w:rsidP="00181F70">
      <w:pPr>
        <w:jc w:val="both"/>
        <w:rPr>
          <w:szCs w:val="24"/>
        </w:rPr>
      </w:pPr>
    </w:p>
    <w:p w14:paraId="32319809" w14:textId="77777777" w:rsidR="00666568" w:rsidRPr="00BF4D23" w:rsidRDefault="00666568" w:rsidP="00181F70">
      <w:pPr>
        <w:jc w:val="both"/>
        <w:rPr>
          <w:szCs w:val="24"/>
        </w:rPr>
      </w:pPr>
    </w:p>
    <w:p w14:paraId="3702B3A7" w14:textId="1E84600C" w:rsidR="00181F70" w:rsidRPr="00BF4D23" w:rsidRDefault="00181F70" w:rsidP="0036686C">
      <w:pPr>
        <w:pStyle w:val="Heading100"/>
        <w:outlineLvl w:val="0"/>
      </w:pPr>
      <w:bookmarkStart w:id="20" w:name="_Toc38280551"/>
      <w:r w:rsidRPr="00BF4D23">
        <w:t xml:space="preserve">ARTICLE </w:t>
      </w:r>
      <w:r w:rsidR="00A323CD">
        <w:t>14</w:t>
      </w:r>
      <w:r w:rsidRPr="00BF4D23">
        <w:t xml:space="preserve"> - SIGNATURES</w:t>
      </w:r>
      <w:bookmarkEnd w:id="20"/>
    </w:p>
    <w:p w14:paraId="3702B3A9" w14:textId="77777777" w:rsidR="0081160A" w:rsidRPr="00BF4D23" w:rsidRDefault="0081160A" w:rsidP="00181F70">
      <w:pPr>
        <w:jc w:val="both"/>
        <w:rPr>
          <w:szCs w:val="24"/>
          <w:u w:val="single"/>
        </w:rPr>
      </w:pPr>
    </w:p>
    <w:p w14:paraId="3702B3AB" w14:textId="52182FB0" w:rsidR="00181F70" w:rsidRPr="00BF4D23" w:rsidRDefault="00181F70" w:rsidP="00181F70">
      <w:pPr>
        <w:jc w:val="both"/>
        <w:rPr>
          <w:szCs w:val="24"/>
        </w:rPr>
      </w:pPr>
      <w:r w:rsidRPr="00BF4D23">
        <w:rPr>
          <w:szCs w:val="24"/>
        </w:rPr>
        <w:t xml:space="preserve">IN WITNESS WHEREOF, the parties hereto have executed this </w:t>
      </w:r>
      <w:r w:rsidR="00091F85" w:rsidRPr="00BF4D23">
        <w:rPr>
          <w:szCs w:val="24"/>
        </w:rPr>
        <w:t xml:space="preserve">task agreement </w:t>
      </w:r>
      <w:r w:rsidRPr="00BF4D23">
        <w:rPr>
          <w:szCs w:val="24"/>
        </w:rPr>
        <w:t>on the date(s) set forth below.</w:t>
      </w:r>
    </w:p>
    <w:p w14:paraId="3702B3AC" w14:textId="77777777" w:rsidR="0081160A" w:rsidRPr="00BF4D23" w:rsidRDefault="0081160A" w:rsidP="00181F70">
      <w:pPr>
        <w:jc w:val="both"/>
        <w:rPr>
          <w:szCs w:val="24"/>
        </w:rPr>
      </w:pPr>
    </w:p>
    <w:p w14:paraId="3702B3AE" w14:textId="1B108803" w:rsidR="00181F70" w:rsidRPr="00BF4D23" w:rsidRDefault="00181F70" w:rsidP="00181F70">
      <w:pPr>
        <w:jc w:val="both"/>
        <w:rPr>
          <w:b/>
          <w:szCs w:val="24"/>
        </w:rPr>
      </w:pPr>
      <w:r w:rsidRPr="00BF4D23">
        <w:rPr>
          <w:b/>
          <w:szCs w:val="24"/>
        </w:rPr>
        <w:t xml:space="preserve">FOR </w:t>
      </w:r>
      <w:r w:rsidR="00DD0B73" w:rsidRPr="0026596E">
        <w:rPr>
          <w:szCs w:val="24"/>
        </w:rPr>
        <w:t>[</w:t>
      </w:r>
      <w:r w:rsidR="0026596E">
        <w:rPr>
          <w:szCs w:val="24"/>
        </w:rPr>
        <w:t>i</w:t>
      </w:r>
      <w:r w:rsidR="00DD0B73" w:rsidRPr="0026596E">
        <w:rPr>
          <w:szCs w:val="24"/>
        </w:rPr>
        <w:t xml:space="preserve">nsert </w:t>
      </w:r>
      <w:r w:rsidR="0026596E">
        <w:rPr>
          <w:szCs w:val="24"/>
        </w:rPr>
        <w:t>c</w:t>
      </w:r>
      <w:r w:rsidR="00DD0B73" w:rsidRPr="0026596E">
        <w:rPr>
          <w:szCs w:val="24"/>
        </w:rPr>
        <w:t xml:space="preserve">apitalized and </w:t>
      </w:r>
      <w:r w:rsidR="0026596E">
        <w:rPr>
          <w:szCs w:val="24"/>
        </w:rPr>
        <w:t>b</w:t>
      </w:r>
      <w:r w:rsidR="00DD0B73" w:rsidRPr="0026596E">
        <w:rPr>
          <w:szCs w:val="24"/>
        </w:rPr>
        <w:t xml:space="preserve">oldfaced </w:t>
      </w:r>
      <w:r w:rsidR="0026596E">
        <w:rPr>
          <w:szCs w:val="24"/>
        </w:rPr>
        <w:t>n</w:t>
      </w:r>
      <w:r w:rsidR="00DD0B73" w:rsidRPr="0026596E">
        <w:rPr>
          <w:szCs w:val="24"/>
        </w:rPr>
        <w:t>ame of Recipient]</w:t>
      </w:r>
    </w:p>
    <w:p w14:paraId="3702B3AF" w14:textId="77777777" w:rsidR="00181F70" w:rsidRPr="00BF4D23" w:rsidRDefault="00181F70" w:rsidP="00181F70">
      <w:pPr>
        <w:jc w:val="both"/>
        <w:rPr>
          <w:b/>
          <w:szCs w:val="24"/>
        </w:rPr>
      </w:pPr>
    </w:p>
    <w:p w14:paraId="3702B3B1" w14:textId="69BE5587" w:rsidR="00181F70" w:rsidRPr="00BF4D23" w:rsidRDefault="00181F70" w:rsidP="00181F70">
      <w:pPr>
        <w:jc w:val="both"/>
        <w:rPr>
          <w:szCs w:val="24"/>
          <w:u w:val="single"/>
        </w:rPr>
      </w:pPr>
      <w:r w:rsidRPr="00BF4D23">
        <w:rPr>
          <w:szCs w:val="24"/>
          <w:u w:val="single"/>
        </w:rPr>
        <w:tab/>
      </w:r>
      <w:r w:rsidRPr="00BF4D23">
        <w:rPr>
          <w:szCs w:val="24"/>
          <w:u w:val="single"/>
        </w:rPr>
        <w:tab/>
      </w:r>
      <w:r w:rsidRPr="00BF4D23">
        <w:rPr>
          <w:szCs w:val="24"/>
          <w:u w:val="single"/>
        </w:rPr>
        <w:tab/>
      </w:r>
      <w:r w:rsidRPr="00BF4D23">
        <w:rPr>
          <w:szCs w:val="24"/>
          <w:u w:val="single"/>
        </w:rPr>
        <w:tab/>
      </w:r>
      <w:r w:rsidRPr="00BF4D23">
        <w:rPr>
          <w:szCs w:val="24"/>
          <w:u w:val="single"/>
        </w:rPr>
        <w:tab/>
      </w:r>
      <w:r w:rsidRPr="00BF4D23">
        <w:rPr>
          <w:szCs w:val="24"/>
        </w:rPr>
        <w:tab/>
      </w:r>
      <w:r w:rsidR="007C5C98" w:rsidRPr="00BF4D23">
        <w:rPr>
          <w:szCs w:val="24"/>
        </w:rPr>
        <w:tab/>
      </w:r>
      <w:r w:rsidRPr="00BF4D23">
        <w:rPr>
          <w:szCs w:val="24"/>
          <w:u w:val="single"/>
        </w:rPr>
        <w:tab/>
      </w:r>
      <w:r w:rsidRPr="00BF4D23">
        <w:rPr>
          <w:szCs w:val="24"/>
          <w:u w:val="single"/>
        </w:rPr>
        <w:tab/>
      </w:r>
      <w:r w:rsidRPr="00BF4D23">
        <w:rPr>
          <w:szCs w:val="24"/>
          <w:u w:val="single"/>
        </w:rPr>
        <w:tab/>
      </w:r>
      <w:r w:rsidRPr="00BF4D23">
        <w:rPr>
          <w:szCs w:val="24"/>
          <w:u w:val="single"/>
        </w:rPr>
        <w:tab/>
      </w:r>
    </w:p>
    <w:p w14:paraId="3702B3B3" w14:textId="4E1E4BCA" w:rsidR="00181F70" w:rsidRPr="00BF4D23" w:rsidRDefault="0026596E" w:rsidP="00181F70">
      <w:pPr>
        <w:jc w:val="both"/>
        <w:rPr>
          <w:szCs w:val="24"/>
        </w:rPr>
      </w:pPr>
      <w:r w:rsidRPr="0026596E">
        <w:rPr>
          <w:szCs w:val="24"/>
        </w:rPr>
        <w:t>[</w:t>
      </w:r>
      <w:r w:rsidR="007130AE" w:rsidRPr="0026596E">
        <w:rPr>
          <w:szCs w:val="24"/>
        </w:rPr>
        <w:t>Name</w:t>
      </w:r>
      <w:r w:rsidR="007C5C98" w:rsidRPr="0026596E">
        <w:rPr>
          <w:szCs w:val="24"/>
        </w:rPr>
        <w:t>, Title</w:t>
      </w:r>
      <w:r>
        <w:rPr>
          <w:szCs w:val="24"/>
        </w:rPr>
        <w:t>]</w:t>
      </w:r>
      <w:r w:rsidR="00181F70" w:rsidRPr="00BF4D23">
        <w:rPr>
          <w:szCs w:val="24"/>
        </w:rPr>
        <w:tab/>
      </w:r>
      <w:r w:rsidR="00181F70" w:rsidRPr="00BF4D23">
        <w:rPr>
          <w:szCs w:val="24"/>
        </w:rPr>
        <w:tab/>
      </w:r>
      <w:r w:rsidR="00181F70" w:rsidRPr="00BF4D23">
        <w:rPr>
          <w:szCs w:val="24"/>
        </w:rPr>
        <w:tab/>
      </w:r>
      <w:r w:rsidR="00181F70" w:rsidRPr="00BF4D23">
        <w:rPr>
          <w:szCs w:val="24"/>
        </w:rPr>
        <w:tab/>
      </w:r>
      <w:r w:rsidR="00181F70" w:rsidRPr="00BF4D23">
        <w:rPr>
          <w:szCs w:val="24"/>
        </w:rPr>
        <w:tab/>
      </w:r>
      <w:r w:rsidR="00181F70" w:rsidRPr="00BF4D23">
        <w:rPr>
          <w:szCs w:val="24"/>
        </w:rPr>
        <w:tab/>
        <w:t>Date</w:t>
      </w:r>
      <w:r w:rsidR="00181F70" w:rsidRPr="00BF4D23">
        <w:rPr>
          <w:szCs w:val="24"/>
        </w:rPr>
        <w:tab/>
      </w:r>
    </w:p>
    <w:p w14:paraId="3702B3B5" w14:textId="77777777" w:rsidR="0081160A" w:rsidRPr="00BF4D23" w:rsidRDefault="0081160A" w:rsidP="00181F70">
      <w:pPr>
        <w:jc w:val="both"/>
        <w:rPr>
          <w:szCs w:val="24"/>
        </w:rPr>
      </w:pPr>
    </w:p>
    <w:p w14:paraId="3702B3B6" w14:textId="77777777" w:rsidR="00181F70" w:rsidRPr="00BF4D23" w:rsidRDefault="00181F70" w:rsidP="00181F70">
      <w:pPr>
        <w:jc w:val="both"/>
        <w:rPr>
          <w:b/>
          <w:szCs w:val="24"/>
        </w:rPr>
      </w:pPr>
      <w:r w:rsidRPr="00BF4D23">
        <w:rPr>
          <w:b/>
          <w:szCs w:val="24"/>
        </w:rPr>
        <w:t>FOR THE NATIONAL PARK SERVICE</w:t>
      </w:r>
    </w:p>
    <w:p w14:paraId="3702B3B7" w14:textId="77777777" w:rsidR="00181F70" w:rsidRPr="00BF4D23" w:rsidRDefault="00181F70" w:rsidP="00181F70">
      <w:pPr>
        <w:jc w:val="both"/>
        <w:rPr>
          <w:szCs w:val="24"/>
        </w:rPr>
      </w:pPr>
    </w:p>
    <w:p w14:paraId="3702B3BA" w14:textId="77777777" w:rsidR="00181F70" w:rsidRPr="00BF4D23" w:rsidRDefault="00181F70" w:rsidP="00181F70">
      <w:pPr>
        <w:jc w:val="both"/>
        <w:rPr>
          <w:szCs w:val="24"/>
          <w:u w:val="single"/>
        </w:rPr>
      </w:pPr>
      <w:r w:rsidRPr="00BF4D23">
        <w:rPr>
          <w:szCs w:val="24"/>
          <w:u w:val="single"/>
        </w:rPr>
        <w:tab/>
      </w:r>
      <w:r w:rsidRPr="00BF4D23">
        <w:rPr>
          <w:szCs w:val="24"/>
          <w:u w:val="single"/>
        </w:rPr>
        <w:tab/>
      </w:r>
      <w:r w:rsidRPr="00BF4D23">
        <w:rPr>
          <w:szCs w:val="24"/>
          <w:u w:val="single"/>
        </w:rPr>
        <w:tab/>
      </w:r>
      <w:r w:rsidRPr="00BF4D23">
        <w:rPr>
          <w:szCs w:val="24"/>
          <w:u w:val="single"/>
        </w:rPr>
        <w:tab/>
      </w:r>
      <w:r w:rsidRPr="00BF4D23">
        <w:rPr>
          <w:szCs w:val="24"/>
          <w:u w:val="single"/>
        </w:rPr>
        <w:tab/>
      </w:r>
      <w:r w:rsidRPr="00BF4D23">
        <w:rPr>
          <w:szCs w:val="24"/>
          <w:u w:val="single"/>
        </w:rPr>
        <w:tab/>
      </w:r>
      <w:r w:rsidRPr="00BF4D23">
        <w:rPr>
          <w:szCs w:val="24"/>
        </w:rPr>
        <w:tab/>
      </w:r>
      <w:r w:rsidRPr="00BF4D23">
        <w:rPr>
          <w:szCs w:val="24"/>
          <w:u w:val="single"/>
        </w:rPr>
        <w:tab/>
      </w:r>
      <w:r w:rsidRPr="00BF4D23">
        <w:rPr>
          <w:szCs w:val="24"/>
          <w:u w:val="single"/>
        </w:rPr>
        <w:tab/>
      </w:r>
      <w:r w:rsidRPr="00BF4D23">
        <w:rPr>
          <w:szCs w:val="24"/>
          <w:u w:val="single"/>
        </w:rPr>
        <w:tab/>
      </w:r>
      <w:r w:rsidRPr="00BF4D23">
        <w:rPr>
          <w:szCs w:val="24"/>
          <w:u w:val="single"/>
        </w:rPr>
        <w:tab/>
      </w:r>
    </w:p>
    <w:p w14:paraId="3702B3BF" w14:textId="07876DA2" w:rsidR="00181F70" w:rsidRPr="00F6017A" w:rsidRDefault="0026596E" w:rsidP="00F14CCE">
      <w:pPr>
        <w:jc w:val="both"/>
        <w:rPr>
          <w:szCs w:val="24"/>
        </w:rPr>
      </w:pPr>
      <w:r w:rsidRPr="0026596E">
        <w:rPr>
          <w:szCs w:val="24"/>
        </w:rPr>
        <w:t>[</w:t>
      </w:r>
      <w:r w:rsidR="00666568" w:rsidRPr="0026596E">
        <w:rPr>
          <w:szCs w:val="24"/>
        </w:rPr>
        <w:t>FA Awarding Officer Name</w:t>
      </w:r>
      <w:r>
        <w:rPr>
          <w:szCs w:val="24"/>
        </w:rPr>
        <w:t>]</w:t>
      </w:r>
      <w:r w:rsidR="007130AE" w:rsidRPr="00BF4D23">
        <w:rPr>
          <w:szCs w:val="24"/>
        </w:rPr>
        <w:tab/>
      </w:r>
      <w:r w:rsidR="00181F70" w:rsidRPr="00BF4D23">
        <w:rPr>
          <w:szCs w:val="24"/>
        </w:rPr>
        <w:tab/>
      </w:r>
      <w:r w:rsidR="00666568">
        <w:rPr>
          <w:szCs w:val="24"/>
        </w:rPr>
        <w:tab/>
      </w:r>
      <w:r w:rsidR="00666568">
        <w:rPr>
          <w:szCs w:val="24"/>
        </w:rPr>
        <w:tab/>
      </w:r>
      <w:r w:rsidR="00181F70" w:rsidRPr="00BF4D23">
        <w:rPr>
          <w:szCs w:val="24"/>
        </w:rPr>
        <w:t>Date</w:t>
      </w:r>
    </w:p>
    <w:sectPr w:rsidR="00181F70" w:rsidRPr="00F6017A" w:rsidSect="0057633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0DA50" w14:textId="77777777" w:rsidR="0026596E" w:rsidRDefault="0026596E">
      <w:r>
        <w:separator/>
      </w:r>
    </w:p>
  </w:endnote>
  <w:endnote w:type="continuationSeparator" w:id="0">
    <w:p w14:paraId="2CEF58A0" w14:textId="77777777" w:rsidR="0026596E" w:rsidRDefault="0026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3084D" w14:textId="77777777" w:rsidR="0026596E" w:rsidRDefault="0026596E">
      <w:r>
        <w:separator/>
      </w:r>
    </w:p>
  </w:footnote>
  <w:footnote w:type="continuationSeparator" w:id="0">
    <w:p w14:paraId="2B86F9E8" w14:textId="77777777" w:rsidR="0026596E" w:rsidRDefault="0026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B3C5" w14:textId="77777777" w:rsidR="0026596E" w:rsidRPr="00D535C2" w:rsidRDefault="0026596E" w:rsidP="0081160A">
    <w:pPr>
      <w:pStyle w:val="Header"/>
      <w:jc w:val="right"/>
      <w:rPr>
        <w:iCs/>
      </w:rPr>
    </w:pPr>
    <w:r w:rsidRPr="00D535C2">
      <w:rPr>
        <w:iCs/>
      </w:rPr>
      <w:t xml:space="preserve"> [Insert Task Agreement Number]</w:t>
    </w:r>
  </w:p>
  <w:p w14:paraId="3702B3C6" w14:textId="28EFEA7B" w:rsidR="0026596E" w:rsidRPr="00D535C2" w:rsidRDefault="0026596E" w:rsidP="0081160A">
    <w:pPr>
      <w:pStyle w:val="Header"/>
      <w:jc w:val="right"/>
      <w:rPr>
        <w:iCs/>
        <w:highlight w:val="yellow"/>
      </w:rPr>
    </w:pPr>
    <w:r w:rsidRPr="00D535C2">
      <w:rPr>
        <w:iCs/>
      </w:rPr>
      <w:t>[Insert Master Cooperative Agreement Number]</w:t>
    </w:r>
  </w:p>
  <w:p w14:paraId="3702B3C8" w14:textId="4DCCFAD3" w:rsidR="0026596E" w:rsidRDefault="0026596E">
    <w:pPr>
      <w:pStyle w:val="Header"/>
      <w:jc w:val="right"/>
    </w:pPr>
    <w:r>
      <w:t xml:space="preserve">Page </w:t>
    </w:r>
    <w:r>
      <w:rPr>
        <w:b/>
        <w:szCs w:val="24"/>
      </w:rPr>
      <w:fldChar w:fldCharType="begin"/>
    </w:r>
    <w:r>
      <w:rPr>
        <w:b/>
      </w:rPr>
      <w:instrText xml:space="preserve"> PAGE </w:instrText>
    </w:r>
    <w:r>
      <w:rPr>
        <w:b/>
        <w:szCs w:val="24"/>
      </w:rPr>
      <w:fldChar w:fldCharType="separate"/>
    </w:r>
    <w:r>
      <w:rPr>
        <w:b/>
        <w:noProof/>
      </w:rPr>
      <w:t>9</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10</w:t>
    </w:r>
    <w:r>
      <w:rPr>
        <w:b/>
        <w:szCs w:val="24"/>
      </w:rPr>
      <w:fldChar w:fldCharType="end"/>
    </w:r>
  </w:p>
  <w:p w14:paraId="3702B3C9" w14:textId="77777777" w:rsidR="0026596E" w:rsidRDefault="00265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371"/>
    <w:multiLevelType w:val="multilevel"/>
    <w:tmpl w:val="AD7E36E0"/>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DD6051"/>
    <w:multiLevelType w:val="multilevel"/>
    <w:tmpl w:val="EE327A8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723E84"/>
    <w:multiLevelType w:val="hybridMultilevel"/>
    <w:tmpl w:val="29643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791B77"/>
    <w:multiLevelType w:val="hybridMultilevel"/>
    <w:tmpl w:val="E7F645EA"/>
    <w:lvl w:ilvl="0" w:tplc="754EC702">
      <w:start w:val="1"/>
      <w:numFmt w:val="lowerLetter"/>
      <w:lvlText w:val="(%1)"/>
      <w:lvlJc w:val="left"/>
      <w:pPr>
        <w:ind w:left="1723" w:hanging="339"/>
      </w:pPr>
      <w:rPr>
        <w:rFonts w:hint="default"/>
        <w:spacing w:val="-1"/>
        <w:w w:val="108"/>
        <w:sz w:val="22"/>
        <w:szCs w:val="22"/>
      </w:rPr>
    </w:lvl>
    <w:lvl w:ilvl="1" w:tplc="49EA0AC2">
      <w:numFmt w:val="bullet"/>
      <w:lvlText w:val="•"/>
      <w:lvlJc w:val="left"/>
      <w:pPr>
        <w:ind w:left="2664" w:hanging="339"/>
      </w:pPr>
      <w:rPr>
        <w:rFonts w:hint="default"/>
      </w:rPr>
    </w:lvl>
    <w:lvl w:ilvl="2" w:tplc="0128A2C6">
      <w:numFmt w:val="bullet"/>
      <w:lvlText w:val="•"/>
      <w:lvlJc w:val="left"/>
      <w:pPr>
        <w:ind w:left="3614" w:hanging="339"/>
      </w:pPr>
      <w:rPr>
        <w:rFonts w:hint="default"/>
      </w:rPr>
    </w:lvl>
    <w:lvl w:ilvl="3" w:tplc="107A751E">
      <w:numFmt w:val="bullet"/>
      <w:lvlText w:val="•"/>
      <w:lvlJc w:val="left"/>
      <w:pPr>
        <w:ind w:left="4564" w:hanging="339"/>
      </w:pPr>
      <w:rPr>
        <w:rFonts w:hint="default"/>
      </w:rPr>
    </w:lvl>
    <w:lvl w:ilvl="4" w:tplc="962ED996">
      <w:numFmt w:val="bullet"/>
      <w:lvlText w:val="•"/>
      <w:lvlJc w:val="left"/>
      <w:pPr>
        <w:ind w:left="5514" w:hanging="339"/>
      </w:pPr>
      <w:rPr>
        <w:rFonts w:hint="default"/>
      </w:rPr>
    </w:lvl>
    <w:lvl w:ilvl="5" w:tplc="E98060EA">
      <w:numFmt w:val="bullet"/>
      <w:lvlText w:val="•"/>
      <w:lvlJc w:val="left"/>
      <w:pPr>
        <w:ind w:left="6464" w:hanging="339"/>
      </w:pPr>
      <w:rPr>
        <w:rFonts w:hint="default"/>
      </w:rPr>
    </w:lvl>
    <w:lvl w:ilvl="6" w:tplc="86A88370">
      <w:numFmt w:val="bullet"/>
      <w:lvlText w:val="•"/>
      <w:lvlJc w:val="left"/>
      <w:pPr>
        <w:ind w:left="7414" w:hanging="339"/>
      </w:pPr>
      <w:rPr>
        <w:rFonts w:hint="default"/>
      </w:rPr>
    </w:lvl>
    <w:lvl w:ilvl="7" w:tplc="FECA14FA">
      <w:numFmt w:val="bullet"/>
      <w:lvlText w:val="•"/>
      <w:lvlJc w:val="left"/>
      <w:pPr>
        <w:ind w:left="8364" w:hanging="339"/>
      </w:pPr>
      <w:rPr>
        <w:rFonts w:hint="default"/>
      </w:rPr>
    </w:lvl>
    <w:lvl w:ilvl="8" w:tplc="0C5A5484">
      <w:numFmt w:val="bullet"/>
      <w:lvlText w:val="•"/>
      <w:lvlJc w:val="left"/>
      <w:pPr>
        <w:ind w:left="9314" w:hanging="339"/>
      </w:pPr>
      <w:rPr>
        <w:rFonts w:hint="default"/>
      </w:rPr>
    </w:lvl>
  </w:abstractNum>
  <w:abstractNum w:abstractNumId="4" w15:restartNumberingAfterBreak="0">
    <w:nsid w:val="2AE3746E"/>
    <w:multiLevelType w:val="hybridMultilevel"/>
    <w:tmpl w:val="BC1E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B04E61"/>
    <w:multiLevelType w:val="hybridMultilevel"/>
    <w:tmpl w:val="B7FCC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7489C"/>
    <w:multiLevelType w:val="singleLevel"/>
    <w:tmpl w:val="8B5601E2"/>
    <w:lvl w:ilvl="0">
      <w:start w:val="1"/>
      <w:numFmt w:val="upperLetter"/>
      <w:lvlText w:val="%1."/>
      <w:lvlJc w:val="left"/>
      <w:pPr>
        <w:tabs>
          <w:tab w:val="num" w:pos="720"/>
        </w:tabs>
        <w:ind w:left="720" w:hanging="720"/>
      </w:pPr>
      <w:rPr>
        <w:rFonts w:hint="default"/>
      </w:rPr>
    </w:lvl>
  </w:abstractNum>
  <w:abstractNum w:abstractNumId="7" w15:restartNumberingAfterBreak="0">
    <w:nsid w:val="3AF34BFD"/>
    <w:multiLevelType w:val="hybridMultilevel"/>
    <w:tmpl w:val="0E7E72F2"/>
    <w:lvl w:ilvl="0" w:tplc="495CAF5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E6678"/>
    <w:multiLevelType w:val="hybridMultilevel"/>
    <w:tmpl w:val="B0ECC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805B9"/>
    <w:multiLevelType w:val="hybridMultilevel"/>
    <w:tmpl w:val="8A3C8D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22895"/>
    <w:multiLevelType w:val="hybridMultilevel"/>
    <w:tmpl w:val="22E4062E"/>
    <w:lvl w:ilvl="0" w:tplc="5F222B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E02AA"/>
    <w:multiLevelType w:val="hybridMultilevel"/>
    <w:tmpl w:val="BF1E791E"/>
    <w:lvl w:ilvl="0" w:tplc="0766228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BC330D6"/>
    <w:multiLevelType w:val="multilevel"/>
    <w:tmpl w:val="6A00184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0D701CF"/>
    <w:multiLevelType w:val="hybridMultilevel"/>
    <w:tmpl w:val="FD84404E"/>
    <w:lvl w:ilvl="0" w:tplc="04090017">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143459"/>
    <w:multiLevelType w:val="hybridMultilevel"/>
    <w:tmpl w:val="CC264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072BDB"/>
    <w:multiLevelType w:val="hybridMultilevel"/>
    <w:tmpl w:val="6DD62268"/>
    <w:lvl w:ilvl="0" w:tplc="8B560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60611"/>
    <w:multiLevelType w:val="hybridMultilevel"/>
    <w:tmpl w:val="589260CE"/>
    <w:lvl w:ilvl="0" w:tplc="626EA994">
      <w:start w:val="1"/>
      <w:numFmt w:val="decimal"/>
      <w:lvlText w:val="%1."/>
      <w:lvlJc w:val="left"/>
      <w:pPr>
        <w:tabs>
          <w:tab w:val="num" w:pos="720"/>
        </w:tabs>
        <w:ind w:left="720" w:hanging="360"/>
      </w:pPr>
      <w:rPr>
        <w:rFonts w:hint="default"/>
        <w:b w:val="0"/>
        <w:i w:val="0"/>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0953CA"/>
    <w:multiLevelType w:val="hybridMultilevel"/>
    <w:tmpl w:val="7FCE7976"/>
    <w:lvl w:ilvl="0" w:tplc="8B560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B392B"/>
    <w:multiLevelType w:val="hybridMultilevel"/>
    <w:tmpl w:val="B24A3900"/>
    <w:lvl w:ilvl="0" w:tplc="04090011">
      <w:start w:val="1"/>
      <w:numFmt w:val="decimal"/>
      <w:lvlText w:val="%1)"/>
      <w:lvlJc w:val="left"/>
      <w:pPr>
        <w:ind w:left="1384" w:hanging="325"/>
      </w:pPr>
      <w:rPr>
        <w:rFonts w:hint="default"/>
        <w:spacing w:val="-1"/>
        <w:w w:val="108"/>
      </w:rPr>
    </w:lvl>
    <w:lvl w:ilvl="1" w:tplc="4E6634A8">
      <w:numFmt w:val="bullet"/>
      <w:lvlText w:val="•"/>
      <w:lvlJc w:val="left"/>
      <w:pPr>
        <w:ind w:left="2303" w:hanging="325"/>
      </w:pPr>
      <w:rPr>
        <w:rFonts w:hint="default"/>
      </w:rPr>
    </w:lvl>
    <w:lvl w:ilvl="2" w:tplc="6E3A06BA">
      <w:numFmt w:val="bullet"/>
      <w:lvlText w:val="•"/>
      <w:lvlJc w:val="left"/>
      <w:pPr>
        <w:ind w:left="3219" w:hanging="325"/>
      </w:pPr>
      <w:rPr>
        <w:rFonts w:hint="default"/>
      </w:rPr>
    </w:lvl>
    <w:lvl w:ilvl="3" w:tplc="5A7EFC26">
      <w:numFmt w:val="bullet"/>
      <w:lvlText w:val="•"/>
      <w:lvlJc w:val="left"/>
      <w:pPr>
        <w:ind w:left="4135" w:hanging="325"/>
      </w:pPr>
      <w:rPr>
        <w:rFonts w:hint="default"/>
      </w:rPr>
    </w:lvl>
    <w:lvl w:ilvl="4" w:tplc="C8420040">
      <w:numFmt w:val="bullet"/>
      <w:lvlText w:val="•"/>
      <w:lvlJc w:val="left"/>
      <w:pPr>
        <w:ind w:left="5051" w:hanging="325"/>
      </w:pPr>
      <w:rPr>
        <w:rFonts w:hint="default"/>
      </w:rPr>
    </w:lvl>
    <w:lvl w:ilvl="5" w:tplc="FEAE04E0">
      <w:numFmt w:val="bullet"/>
      <w:lvlText w:val="•"/>
      <w:lvlJc w:val="left"/>
      <w:pPr>
        <w:ind w:left="5967" w:hanging="325"/>
      </w:pPr>
      <w:rPr>
        <w:rFonts w:hint="default"/>
      </w:rPr>
    </w:lvl>
    <w:lvl w:ilvl="6" w:tplc="47A870A8">
      <w:numFmt w:val="bullet"/>
      <w:lvlText w:val="•"/>
      <w:lvlJc w:val="left"/>
      <w:pPr>
        <w:ind w:left="6883" w:hanging="325"/>
      </w:pPr>
      <w:rPr>
        <w:rFonts w:hint="default"/>
      </w:rPr>
    </w:lvl>
    <w:lvl w:ilvl="7" w:tplc="7610D9F6">
      <w:numFmt w:val="bullet"/>
      <w:lvlText w:val="•"/>
      <w:lvlJc w:val="left"/>
      <w:pPr>
        <w:ind w:left="7799" w:hanging="325"/>
      </w:pPr>
      <w:rPr>
        <w:rFonts w:hint="default"/>
      </w:rPr>
    </w:lvl>
    <w:lvl w:ilvl="8" w:tplc="5F42EDF2">
      <w:numFmt w:val="bullet"/>
      <w:lvlText w:val="•"/>
      <w:lvlJc w:val="left"/>
      <w:pPr>
        <w:ind w:left="8715" w:hanging="325"/>
      </w:pPr>
      <w:rPr>
        <w:rFonts w:hint="default"/>
      </w:rPr>
    </w:lvl>
  </w:abstractNum>
  <w:abstractNum w:abstractNumId="19" w15:restartNumberingAfterBreak="0">
    <w:nsid w:val="61EB39F3"/>
    <w:multiLevelType w:val="hybridMultilevel"/>
    <w:tmpl w:val="C45C8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76CBC"/>
    <w:multiLevelType w:val="hybridMultilevel"/>
    <w:tmpl w:val="59882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048D8"/>
    <w:multiLevelType w:val="hybridMultilevel"/>
    <w:tmpl w:val="9CD03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9230B"/>
    <w:multiLevelType w:val="hybridMultilevel"/>
    <w:tmpl w:val="17209BF6"/>
    <w:lvl w:ilvl="0" w:tplc="754EC702">
      <w:start w:val="1"/>
      <w:numFmt w:val="lowerLetter"/>
      <w:lvlText w:val="(%1)"/>
      <w:lvlJc w:val="left"/>
      <w:pPr>
        <w:ind w:left="1719" w:hanging="335"/>
      </w:pPr>
      <w:rPr>
        <w:rFonts w:hint="default"/>
        <w:spacing w:val="-1"/>
        <w:w w:val="108"/>
        <w:sz w:val="22"/>
        <w:szCs w:val="22"/>
      </w:rPr>
    </w:lvl>
    <w:lvl w:ilvl="1" w:tplc="1CA42724">
      <w:numFmt w:val="bullet"/>
      <w:lvlText w:val="•"/>
      <w:lvlJc w:val="left"/>
      <w:pPr>
        <w:ind w:left="2660" w:hanging="335"/>
      </w:pPr>
      <w:rPr>
        <w:rFonts w:hint="default"/>
      </w:rPr>
    </w:lvl>
    <w:lvl w:ilvl="2" w:tplc="09869EDC">
      <w:numFmt w:val="bullet"/>
      <w:lvlText w:val="•"/>
      <w:lvlJc w:val="left"/>
      <w:pPr>
        <w:ind w:left="3610" w:hanging="335"/>
      </w:pPr>
      <w:rPr>
        <w:rFonts w:hint="default"/>
      </w:rPr>
    </w:lvl>
    <w:lvl w:ilvl="3" w:tplc="C9428820">
      <w:numFmt w:val="bullet"/>
      <w:lvlText w:val="•"/>
      <w:lvlJc w:val="left"/>
      <w:pPr>
        <w:ind w:left="4560" w:hanging="335"/>
      </w:pPr>
      <w:rPr>
        <w:rFonts w:hint="default"/>
      </w:rPr>
    </w:lvl>
    <w:lvl w:ilvl="4" w:tplc="95461000">
      <w:numFmt w:val="bullet"/>
      <w:lvlText w:val="•"/>
      <w:lvlJc w:val="left"/>
      <w:pPr>
        <w:ind w:left="5510" w:hanging="335"/>
      </w:pPr>
      <w:rPr>
        <w:rFonts w:hint="default"/>
      </w:rPr>
    </w:lvl>
    <w:lvl w:ilvl="5" w:tplc="32600D0C">
      <w:numFmt w:val="bullet"/>
      <w:lvlText w:val="•"/>
      <w:lvlJc w:val="left"/>
      <w:pPr>
        <w:ind w:left="6460" w:hanging="335"/>
      </w:pPr>
      <w:rPr>
        <w:rFonts w:hint="default"/>
      </w:rPr>
    </w:lvl>
    <w:lvl w:ilvl="6" w:tplc="E05EF8A6">
      <w:numFmt w:val="bullet"/>
      <w:lvlText w:val="•"/>
      <w:lvlJc w:val="left"/>
      <w:pPr>
        <w:ind w:left="7410" w:hanging="335"/>
      </w:pPr>
      <w:rPr>
        <w:rFonts w:hint="default"/>
      </w:rPr>
    </w:lvl>
    <w:lvl w:ilvl="7" w:tplc="B7E67FDA">
      <w:numFmt w:val="bullet"/>
      <w:lvlText w:val="•"/>
      <w:lvlJc w:val="left"/>
      <w:pPr>
        <w:ind w:left="8360" w:hanging="335"/>
      </w:pPr>
      <w:rPr>
        <w:rFonts w:hint="default"/>
      </w:rPr>
    </w:lvl>
    <w:lvl w:ilvl="8" w:tplc="59741C4E">
      <w:numFmt w:val="bullet"/>
      <w:lvlText w:val="•"/>
      <w:lvlJc w:val="left"/>
      <w:pPr>
        <w:ind w:left="9310" w:hanging="335"/>
      </w:pPr>
      <w:rPr>
        <w:rFonts w:hint="default"/>
      </w:rPr>
    </w:lvl>
  </w:abstractNum>
  <w:abstractNum w:abstractNumId="23" w15:restartNumberingAfterBreak="0">
    <w:nsid w:val="75994670"/>
    <w:multiLevelType w:val="hybridMultilevel"/>
    <w:tmpl w:val="F692EA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783C69"/>
    <w:multiLevelType w:val="hybridMultilevel"/>
    <w:tmpl w:val="282A3F10"/>
    <w:lvl w:ilvl="0" w:tplc="A98E417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C05305"/>
    <w:multiLevelType w:val="hybridMultilevel"/>
    <w:tmpl w:val="3A426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C0D31"/>
    <w:multiLevelType w:val="hybridMultilevel"/>
    <w:tmpl w:val="A8A434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A03088"/>
    <w:multiLevelType w:val="hybridMultilevel"/>
    <w:tmpl w:val="13DAD04E"/>
    <w:lvl w:ilvl="0" w:tplc="FFFFFFFF">
      <w:start w:val="1"/>
      <w:numFmt w:val="upperLetter"/>
      <w:lvlText w:val="%1."/>
      <w:lvlJc w:val="left"/>
      <w:pPr>
        <w:tabs>
          <w:tab w:val="num" w:pos="810"/>
        </w:tabs>
        <w:ind w:left="810" w:hanging="720"/>
      </w:pPr>
      <w:rPr>
        <w:rFonts w:cs="Times New Roman" w:hint="default"/>
      </w:rPr>
    </w:lvl>
    <w:lvl w:ilvl="1" w:tplc="FFFFFFFF" w:tentative="1">
      <w:start w:val="1"/>
      <w:numFmt w:val="lowerLetter"/>
      <w:lvlText w:val="%2."/>
      <w:lvlJc w:val="left"/>
      <w:pPr>
        <w:tabs>
          <w:tab w:val="num" w:pos="1170"/>
        </w:tabs>
        <w:ind w:left="1170" w:hanging="360"/>
      </w:pPr>
      <w:rPr>
        <w:rFonts w:cs="Times New Roman"/>
      </w:rPr>
    </w:lvl>
    <w:lvl w:ilvl="2" w:tplc="FFFFFFFF" w:tentative="1">
      <w:start w:val="1"/>
      <w:numFmt w:val="lowerRoman"/>
      <w:lvlText w:val="%3."/>
      <w:lvlJc w:val="right"/>
      <w:pPr>
        <w:tabs>
          <w:tab w:val="num" w:pos="1890"/>
        </w:tabs>
        <w:ind w:left="1890" w:hanging="180"/>
      </w:pPr>
      <w:rPr>
        <w:rFonts w:cs="Times New Roman"/>
      </w:rPr>
    </w:lvl>
    <w:lvl w:ilvl="3" w:tplc="FFFFFFFF" w:tentative="1">
      <w:start w:val="1"/>
      <w:numFmt w:val="decimal"/>
      <w:lvlText w:val="%4."/>
      <w:lvlJc w:val="left"/>
      <w:pPr>
        <w:tabs>
          <w:tab w:val="num" w:pos="2610"/>
        </w:tabs>
        <w:ind w:left="2610" w:hanging="360"/>
      </w:pPr>
      <w:rPr>
        <w:rFonts w:cs="Times New Roman"/>
      </w:rPr>
    </w:lvl>
    <w:lvl w:ilvl="4" w:tplc="FFFFFFFF" w:tentative="1">
      <w:start w:val="1"/>
      <w:numFmt w:val="lowerLetter"/>
      <w:lvlText w:val="%5."/>
      <w:lvlJc w:val="left"/>
      <w:pPr>
        <w:tabs>
          <w:tab w:val="num" w:pos="3330"/>
        </w:tabs>
        <w:ind w:left="3330" w:hanging="360"/>
      </w:pPr>
      <w:rPr>
        <w:rFonts w:cs="Times New Roman"/>
      </w:rPr>
    </w:lvl>
    <w:lvl w:ilvl="5" w:tplc="FFFFFFFF" w:tentative="1">
      <w:start w:val="1"/>
      <w:numFmt w:val="lowerRoman"/>
      <w:lvlText w:val="%6."/>
      <w:lvlJc w:val="right"/>
      <w:pPr>
        <w:tabs>
          <w:tab w:val="num" w:pos="4050"/>
        </w:tabs>
        <w:ind w:left="4050" w:hanging="180"/>
      </w:pPr>
      <w:rPr>
        <w:rFonts w:cs="Times New Roman"/>
      </w:rPr>
    </w:lvl>
    <w:lvl w:ilvl="6" w:tplc="FFFFFFFF" w:tentative="1">
      <w:start w:val="1"/>
      <w:numFmt w:val="decimal"/>
      <w:lvlText w:val="%7."/>
      <w:lvlJc w:val="left"/>
      <w:pPr>
        <w:tabs>
          <w:tab w:val="num" w:pos="4770"/>
        </w:tabs>
        <w:ind w:left="4770" w:hanging="360"/>
      </w:pPr>
      <w:rPr>
        <w:rFonts w:cs="Times New Roman"/>
      </w:rPr>
    </w:lvl>
    <w:lvl w:ilvl="7" w:tplc="FFFFFFFF" w:tentative="1">
      <w:start w:val="1"/>
      <w:numFmt w:val="lowerLetter"/>
      <w:lvlText w:val="%8."/>
      <w:lvlJc w:val="left"/>
      <w:pPr>
        <w:tabs>
          <w:tab w:val="num" w:pos="5490"/>
        </w:tabs>
        <w:ind w:left="5490" w:hanging="360"/>
      </w:pPr>
      <w:rPr>
        <w:rFonts w:cs="Times New Roman"/>
      </w:rPr>
    </w:lvl>
    <w:lvl w:ilvl="8" w:tplc="FFFFFFFF" w:tentative="1">
      <w:start w:val="1"/>
      <w:numFmt w:val="lowerRoman"/>
      <w:lvlText w:val="%9."/>
      <w:lvlJc w:val="right"/>
      <w:pPr>
        <w:tabs>
          <w:tab w:val="num" w:pos="6210"/>
        </w:tabs>
        <w:ind w:left="6210" w:hanging="180"/>
      </w:pPr>
      <w:rPr>
        <w:rFonts w:cs="Times New Roman"/>
      </w:rPr>
    </w:lvl>
  </w:abstractNum>
  <w:abstractNum w:abstractNumId="28" w15:restartNumberingAfterBreak="0">
    <w:nsid w:val="7DA4497C"/>
    <w:multiLevelType w:val="multilevel"/>
    <w:tmpl w:val="21CCED3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F745A63"/>
    <w:multiLevelType w:val="hybridMultilevel"/>
    <w:tmpl w:val="E454F160"/>
    <w:lvl w:ilvl="0" w:tplc="754EC702">
      <w:start w:val="1"/>
      <w:numFmt w:val="lowerLetter"/>
      <w:lvlText w:val="(%1)"/>
      <w:lvlJc w:val="left"/>
      <w:pPr>
        <w:ind w:left="1719" w:hanging="335"/>
      </w:pPr>
      <w:rPr>
        <w:rFonts w:hint="default"/>
        <w:spacing w:val="-1"/>
        <w:w w:val="108"/>
        <w:sz w:val="22"/>
        <w:szCs w:val="22"/>
      </w:rPr>
    </w:lvl>
    <w:lvl w:ilvl="1" w:tplc="5A2C9D66">
      <w:numFmt w:val="bullet"/>
      <w:lvlText w:val="•"/>
      <w:lvlJc w:val="left"/>
      <w:pPr>
        <w:ind w:left="2667" w:hanging="335"/>
      </w:pPr>
      <w:rPr>
        <w:rFonts w:hint="default"/>
      </w:rPr>
    </w:lvl>
    <w:lvl w:ilvl="2" w:tplc="C484842E">
      <w:numFmt w:val="bullet"/>
      <w:lvlText w:val="•"/>
      <w:lvlJc w:val="left"/>
      <w:pPr>
        <w:ind w:left="3615" w:hanging="335"/>
      </w:pPr>
      <w:rPr>
        <w:rFonts w:hint="default"/>
      </w:rPr>
    </w:lvl>
    <w:lvl w:ilvl="3" w:tplc="633EA1E0">
      <w:numFmt w:val="bullet"/>
      <w:lvlText w:val="•"/>
      <w:lvlJc w:val="left"/>
      <w:pPr>
        <w:ind w:left="4563" w:hanging="335"/>
      </w:pPr>
      <w:rPr>
        <w:rFonts w:hint="default"/>
      </w:rPr>
    </w:lvl>
    <w:lvl w:ilvl="4" w:tplc="8DD0E9B4">
      <w:numFmt w:val="bullet"/>
      <w:lvlText w:val="•"/>
      <w:lvlJc w:val="left"/>
      <w:pPr>
        <w:ind w:left="5511" w:hanging="335"/>
      </w:pPr>
      <w:rPr>
        <w:rFonts w:hint="default"/>
      </w:rPr>
    </w:lvl>
    <w:lvl w:ilvl="5" w:tplc="5DF2730C">
      <w:numFmt w:val="bullet"/>
      <w:lvlText w:val="•"/>
      <w:lvlJc w:val="left"/>
      <w:pPr>
        <w:ind w:left="6459" w:hanging="335"/>
      </w:pPr>
      <w:rPr>
        <w:rFonts w:hint="default"/>
      </w:rPr>
    </w:lvl>
    <w:lvl w:ilvl="6" w:tplc="15DA9392">
      <w:numFmt w:val="bullet"/>
      <w:lvlText w:val="•"/>
      <w:lvlJc w:val="left"/>
      <w:pPr>
        <w:ind w:left="7407" w:hanging="335"/>
      </w:pPr>
      <w:rPr>
        <w:rFonts w:hint="default"/>
      </w:rPr>
    </w:lvl>
    <w:lvl w:ilvl="7" w:tplc="BCD022D6">
      <w:numFmt w:val="bullet"/>
      <w:lvlText w:val="•"/>
      <w:lvlJc w:val="left"/>
      <w:pPr>
        <w:ind w:left="8355" w:hanging="335"/>
      </w:pPr>
      <w:rPr>
        <w:rFonts w:hint="default"/>
      </w:rPr>
    </w:lvl>
    <w:lvl w:ilvl="8" w:tplc="AEB26CD6">
      <w:numFmt w:val="bullet"/>
      <w:lvlText w:val="•"/>
      <w:lvlJc w:val="left"/>
      <w:pPr>
        <w:ind w:left="9303" w:hanging="335"/>
      </w:pPr>
      <w:rPr>
        <w:rFonts w:hint="default"/>
      </w:rPr>
    </w:lvl>
  </w:abstractNum>
  <w:num w:numId="1">
    <w:abstractNumId w:val="6"/>
  </w:num>
  <w:num w:numId="2">
    <w:abstractNumId w:val="27"/>
  </w:num>
  <w:num w:numId="3">
    <w:abstractNumId w:val="26"/>
  </w:num>
  <w:num w:numId="4">
    <w:abstractNumId w:val="4"/>
  </w:num>
  <w:num w:numId="5">
    <w:abstractNumId w:val="7"/>
  </w:num>
  <w:num w:numId="6">
    <w:abstractNumId w:val="8"/>
  </w:num>
  <w:num w:numId="7">
    <w:abstractNumId w:val="2"/>
  </w:num>
  <w:num w:numId="8">
    <w:abstractNumId w:val="16"/>
  </w:num>
  <w:num w:numId="9">
    <w:abstractNumId w:val="13"/>
  </w:num>
  <w:num w:numId="10">
    <w:abstractNumId w:val="12"/>
  </w:num>
  <w:num w:numId="11">
    <w:abstractNumId w:val="1"/>
  </w:num>
  <w:num w:numId="12">
    <w:abstractNumId w:val="28"/>
  </w:num>
  <w:num w:numId="13">
    <w:abstractNumId w:val="10"/>
  </w:num>
  <w:num w:numId="14">
    <w:abstractNumId w:val="19"/>
  </w:num>
  <w:num w:numId="15">
    <w:abstractNumId w:val="11"/>
  </w:num>
  <w:num w:numId="16">
    <w:abstractNumId w:val="14"/>
  </w:num>
  <w:num w:numId="17">
    <w:abstractNumId w:val="20"/>
  </w:num>
  <w:num w:numId="18">
    <w:abstractNumId w:val="21"/>
  </w:num>
  <w:num w:numId="19">
    <w:abstractNumId w:val="23"/>
  </w:num>
  <w:num w:numId="20">
    <w:abstractNumId w:val="9"/>
  </w:num>
  <w:num w:numId="21">
    <w:abstractNumId w:val="0"/>
  </w:num>
  <w:num w:numId="22">
    <w:abstractNumId w:val="29"/>
  </w:num>
  <w:num w:numId="23">
    <w:abstractNumId w:val="22"/>
  </w:num>
  <w:num w:numId="24">
    <w:abstractNumId w:val="3"/>
  </w:num>
  <w:num w:numId="25">
    <w:abstractNumId w:val="18"/>
  </w:num>
  <w:num w:numId="26">
    <w:abstractNumId w:val="17"/>
  </w:num>
  <w:num w:numId="27">
    <w:abstractNumId w:val="15"/>
  </w:num>
  <w:num w:numId="28">
    <w:abstractNumId w:val="5"/>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70"/>
    <w:rsid w:val="000000C8"/>
    <w:rsid w:val="00000DF9"/>
    <w:rsid w:val="00002086"/>
    <w:rsid w:val="0001649A"/>
    <w:rsid w:val="00017880"/>
    <w:rsid w:val="000223BE"/>
    <w:rsid w:val="00042B0F"/>
    <w:rsid w:val="00063E56"/>
    <w:rsid w:val="00065FA9"/>
    <w:rsid w:val="0006713E"/>
    <w:rsid w:val="00067B93"/>
    <w:rsid w:val="000724EF"/>
    <w:rsid w:val="00091F85"/>
    <w:rsid w:val="00093A1C"/>
    <w:rsid w:val="000946D6"/>
    <w:rsid w:val="000A736E"/>
    <w:rsid w:val="000B710C"/>
    <w:rsid w:val="000C5BD0"/>
    <w:rsid w:val="000D6D8E"/>
    <w:rsid w:val="000F1E18"/>
    <w:rsid w:val="000F4CDE"/>
    <w:rsid w:val="00110BD1"/>
    <w:rsid w:val="00114B6E"/>
    <w:rsid w:val="00150A61"/>
    <w:rsid w:val="00164B27"/>
    <w:rsid w:val="001661CC"/>
    <w:rsid w:val="00167E35"/>
    <w:rsid w:val="00181F70"/>
    <w:rsid w:val="00182356"/>
    <w:rsid w:val="00192F2E"/>
    <w:rsid w:val="001A2EAE"/>
    <w:rsid w:val="001A7A82"/>
    <w:rsid w:val="001B2BB5"/>
    <w:rsid w:val="001B5797"/>
    <w:rsid w:val="001C20A5"/>
    <w:rsid w:val="001C3C77"/>
    <w:rsid w:val="001C44E2"/>
    <w:rsid w:val="001C48D9"/>
    <w:rsid w:val="001D1A4F"/>
    <w:rsid w:val="00225F10"/>
    <w:rsid w:val="002471C7"/>
    <w:rsid w:val="0026596E"/>
    <w:rsid w:val="0027223D"/>
    <w:rsid w:val="00291A40"/>
    <w:rsid w:val="00295114"/>
    <w:rsid w:val="00296FA2"/>
    <w:rsid w:val="002B03A9"/>
    <w:rsid w:val="002B2210"/>
    <w:rsid w:val="002B3A52"/>
    <w:rsid w:val="002E7F88"/>
    <w:rsid w:val="002F07F0"/>
    <w:rsid w:val="002F084A"/>
    <w:rsid w:val="002F189C"/>
    <w:rsid w:val="002F5370"/>
    <w:rsid w:val="00307A46"/>
    <w:rsid w:val="00310369"/>
    <w:rsid w:val="0031396F"/>
    <w:rsid w:val="003234A0"/>
    <w:rsid w:val="0034398D"/>
    <w:rsid w:val="00354174"/>
    <w:rsid w:val="0036686C"/>
    <w:rsid w:val="00367125"/>
    <w:rsid w:val="00381E71"/>
    <w:rsid w:val="00386D2C"/>
    <w:rsid w:val="0039231A"/>
    <w:rsid w:val="003A3672"/>
    <w:rsid w:val="003A4138"/>
    <w:rsid w:val="003C5310"/>
    <w:rsid w:val="003E0D1A"/>
    <w:rsid w:val="003F05D1"/>
    <w:rsid w:val="00425D14"/>
    <w:rsid w:val="00432046"/>
    <w:rsid w:val="00436215"/>
    <w:rsid w:val="004369C4"/>
    <w:rsid w:val="00446FEA"/>
    <w:rsid w:val="00465974"/>
    <w:rsid w:val="00481D21"/>
    <w:rsid w:val="004902CD"/>
    <w:rsid w:val="00495846"/>
    <w:rsid w:val="004A0BF6"/>
    <w:rsid w:val="004A663F"/>
    <w:rsid w:val="004D17F6"/>
    <w:rsid w:val="004D2FE9"/>
    <w:rsid w:val="004E6A96"/>
    <w:rsid w:val="004E6F79"/>
    <w:rsid w:val="00501C73"/>
    <w:rsid w:val="00507F50"/>
    <w:rsid w:val="005125C3"/>
    <w:rsid w:val="00514B02"/>
    <w:rsid w:val="00526B71"/>
    <w:rsid w:val="005347CD"/>
    <w:rsid w:val="00535123"/>
    <w:rsid w:val="0053764B"/>
    <w:rsid w:val="00540DDA"/>
    <w:rsid w:val="005456F1"/>
    <w:rsid w:val="00550309"/>
    <w:rsid w:val="00576330"/>
    <w:rsid w:val="00580DA9"/>
    <w:rsid w:val="005A0AA2"/>
    <w:rsid w:val="005C1F98"/>
    <w:rsid w:val="005C222B"/>
    <w:rsid w:val="005D09A4"/>
    <w:rsid w:val="005D0F93"/>
    <w:rsid w:val="005E61EA"/>
    <w:rsid w:val="006031FD"/>
    <w:rsid w:val="00603ABF"/>
    <w:rsid w:val="0061658C"/>
    <w:rsid w:val="00622921"/>
    <w:rsid w:val="00632BE5"/>
    <w:rsid w:val="0063329E"/>
    <w:rsid w:val="00634EAA"/>
    <w:rsid w:val="00662062"/>
    <w:rsid w:val="006632AB"/>
    <w:rsid w:val="00666568"/>
    <w:rsid w:val="00666E45"/>
    <w:rsid w:val="00674931"/>
    <w:rsid w:val="0068342C"/>
    <w:rsid w:val="00684152"/>
    <w:rsid w:val="0069294A"/>
    <w:rsid w:val="00692EF1"/>
    <w:rsid w:val="006951C5"/>
    <w:rsid w:val="006A55B7"/>
    <w:rsid w:val="006B012A"/>
    <w:rsid w:val="006B77E2"/>
    <w:rsid w:val="006C0464"/>
    <w:rsid w:val="006C1A2C"/>
    <w:rsid w:val="006E1D0A"/>
    <w:rsid w:val="006E27DA"/>
    <w:rsid w:val="006E3379"/>
    <w:rsid w:val="006E65E9"/>
    <w:rsid w:val="006F60E4"/>
    <w:rsid w:val="0071097E"/>
    <w:rsid w:val="00710C44"/>
    <w:rsid w:val="007130AE"/>
    <w:rsid w:val="00715EF2"/>
    <w:rsid w:val="00720FDB"/>
    <w:rsid w:val="00721B46"/>
    <w:rsid w:val="00724BF8"/>
    <w:rsid w:val="00737EA5"/>
    <w:rsid w:val="00757EF0"/>
    <w:rsid w:val="007850F0"/>
    <w:rsid w:val="007855BF"/>
    <w:rsid w:val="00792E48"/>
    <w:rsid w:val="007A1103"/>
    <w:rsid w:val="007A71FA"/>
    <w:rsid w:val="007B3FFE"/>
    <w:rsid w:val="007C5C98"/>
    <w:rsid w:val="007E22C7"/>
    <w:rsid w:val="007E3FE0"/>
    <w:rsid w:val="007F42DF"/>
    <w:rsid w:val="0081160A"/>
    <w:rsid w:val="00812B14"/>
    <w:rsid w:val="00827EAA"/>
    <w:rsid w:val="00830C10"/>
    <w:rsid w:val="0083659B"/>
    <w:rsid w:val="00853DAD"/>
    <w:rsid w:val="008608E3"/>
    <w:rsid w:val="00862E23"/>
    <w:rsid w:val="008643E0"/>
    <w:rsid w:val="00871FB8"/>
    <w:rsid w:val="008756FE"/>
    <w:rsid w:val="00881E49"/>
    <w:rsid w:val="008D3E3B"/>
    <w:rsid w:val="008D6AC0"/>
    <w:rsid w:val="008E685C"/>
    <w:rsid w:val="00900524"/>
    <w:rsid w:val="0090619B"/>
    <w:rsid w:val="0091337B"/>
    <w:rsid w:val="00916BEB"/>
    <w:rsid w:val="00920ED2"/>
    <w:rsid w:val="009318E6"/>
    <w:rsid w:val="00933016"/>
    <w:rsid w:val="00933F0B"/>
    <w:rsid w:val="00946B5A"/>
    <w:rsid w:val="00950141"/>
    <w:rsid w:val="009506AE"/>
    <w:rsid w:val="009506DB"/>
    <w:rsid w:val="0097343A"/>
    <w:rsid w:val="00975E33"/>
    <w:rsid w:val="00985402"/>
    <w:rsid w:val="009A69CB"/>
    <w:rsid w:val="009B61B9"/>
    <w:rsid w:val="009B64F4"/>
    <w:rsid w:val="009C4E54"/>
    <w:rsid w:val="009C60C8"/>
    <w:rsid w:val="009D6555"/>
    <w:rsid w:val="009E3261"/>
    <w:rsid w:val="00A06460"/>
    <w:rsid w:val="00A14B03"/>
    <w:rsid w:val="00A323CD"/>
    <w:rsid w:val="00A32451"/>
    <w:rsid w:val="00A458B9"/>
    <w:rsid w:val="00A47696"/>
    <w:rsid w:val="00A54078"/>
    <w:rsid w:val="00A5623C"/>
    <w:rsid w:val="00A6331F"/>
    <w:rsid w:val="00A67D46"/>
    <w:rsid w:val="00A81BF3"/>
    <w:rsid w:val="00A90D0D"/>
    <w:rsid w:val="00AA4179"/>
    <w:rsid w:val="00AB7418"/>
    <w:rsid w:val="00AD0521"/>
    <w:rsid w:val="00AE2F98"/>
    <w:rsid w:val="00AF0BD5"/>
    <w:rsid w:val="00AF1299"/>
    <w:rsid w:val="00AF661E"/>
    <w:rsid w:val="00AF724B"/>
    <w:rsid w:val="00B240D4"/>
    <w:rsid w:val="00B2730C"/>
    <w:rsid w:val="00B305C3"/>
    <w:rsid w:val="00B30C4E"/>
    <w:rsid w:val="00B34EC8"/>
    <w:rsid w:val="00B43725"/>
    <w:rsid w:val="00B43EC0"/>
    <w:rsid w:val="00B54850"/>
    <w:rsid w:val="00B61B4F"/>
    <w:rsid w:val="00B72BE1"/>
    <w:rsid w:val="00B901EB"/>
    <w:rsid w:val="00BA3B33"/>
    <w:rsid w:val="00BB62BE"/>
    <w:rsid w:val="00BD3BF1"/>
    <w:rsid w:val="00BF4D23"/>
    <w:rsid w:val="00C04115"/>
    <w:rsid w:val="00C04EA9"/>
    <w:rsid w:val="00C33188"/>
    <w:rsid w:val="00C42352"/>
    <w:rsid w:val="00C45BB8"/>
    <w:rsid w:val="00C5237E"/>
    <w:rsid w:val="00C61379"/>
    <w:rsid w:val="00C73E3C"/>
    <w:rsid w:val="00C8170D"/>
    <w:rsid w:val="00C854C2"/>
    <w:rsid w:val="00C92442"/>
    <w:rsid w:val="00CB035F"/>
    <w:rsid w:val="00CB30FA"/>
    <w:rsid w:val="00CB5EAA"/>
    <w:rsid w:val="00CD3172"/>
    <w:rsid w:val="00CE3CB3"/>
    <w:rsid w:val="00CF5857"/>
    <w:rsid w:val="00D16AD1"/>
    <w:rsid w:val="00D172F9"/>
    <w:rsid w:val="00D27D28"/>
    <w:rsid w:val="00D45AC6"/>
    <w:rsid w:val="00D47A53"/>
    <w:rsid w:val="00D5130B"/>
    <w:rsid w:val="00D535C2"/>
    <w:rsid w:val="00D576B2"/>
    <w:rsid w:val="00D601E0"/>
    <w:rsid w:val="00D665FE"/>
    <w:rsid w:val="00D704BE"/>
    <w:rsid w:val="00D8374A"/>
    <w:rsid w:val="00D86BD3"/>
    <w:rsid w:val="00D9257F"/>
    <w:rsid w:val="00DA6DE8"/>
    <w:rsid w:val="00DB779E"/>
    <w:rsid w:val="00DD0B73"/>
    <w:rsid w:val="00DD2D00"/>
    <w:rsid w:val="00DF7BA2"/>
    <w:rsid w:val="00E01177"/>
    <w:rsid w:val="00E013A7"/>
    <w:rsid w:val="00E058A2"/>
    <w:rsid w:val="00E23590"/>
    <w:rsid w:val="00E31E40"/>
    <w:rsid w:val="00E43FB5"/>
    <w:rsid w:val="00E47F59"/>
    <w:rsid w:val="00E51654"/>
    <w:rsid w:val="00E62CE8"/>
    <w:rsid w:val="00E73B41"/>
    <w:rsid w:val="00E942CF"/>
    <w:rsid w:val="00EA6971"/>
    <w:rsid w:val="00EB0C1E"/>
    <w:rsid w:val="00EC0A23"/>
    <w:rsid w:val="00EC3CF4"/>
    <w:rsid w:val="00ED2D74"/>
    <w:rsid w:val="00ED6BC4"/>
    <w:rsid w:val="00EE22EF"/>
    <w:rsid w:val="00F13065"/>
    <w:rsid w:val="00F14CCE"/>
    <w:rsid w:val="00F21398"/>
    <w:rsid w:val="00F26E4E"/>
    <w:rsid w:val="00F6017A"/>
    <w:rsid w:val="00F6193D"/>
    <w:rsid w:val="00F633CD"/>
    <w:rsid w:val="00F636C3"/>
    <w:rsid w:val="00F749A2"/>
    <w:rsid w:val="00F86199"/>
    <w:rsid w:val="00F87458"/>
    <w:rsid w:val="00FA5CD4"/>
    <w:rsid w:val="00FB6E3D"/>
    <w:rsid w:val="00FC35A5"/>
    <w:rsid w:val="00FD7829"/>
    <w:rsid w:val="0D58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2B277"/>
  <w15:docId w15:val="{42B9F532-DC86-40FA-8A8D-64F0FBAB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1F70"/>
    <w:rPr>
      <w:sz w:val="24"/>
    </w:rPr>
  </w:style>
  <w:style w:type="paragraph" w:styleId="Heading1">
    <w:name w:val="heading 1"/>
    <w:basedOn w:val="Normal"/>
    <w:next w:val="Normal"/>
    <w:link w:val="Heading1Char"/>
    <w:qFormat/>
    <w:rsid w:val="00514B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93A1C"/>
    <w:pPr>
      <w:keepNext/>
      <w:outlineLvl w:val="1"/>
    </w:pPr>
    <w:rPr>
      <w:rFonts w:ascii="Arial" w:hAnsi="Arial" w:cs="Arial"/>
      <w:b/>
      <w:bCs/>
      <w:sz w:val="22"/>
      <w:szCs w:val="24"/>
    </w:rPr>
  </w:style>
  <w:style w:type="paragraph" w:styleId="Heading4">
    <w:name w:val="heading 4"/>
    <w:basedOn w:val="Normal"/>
    <w:next w:val="Normal"/>
    <w:link w:val="Heading4Char"/>
    <w:semiHidden/>
    <w:unhideWhenUsed/>
    <w:qFormat/>
    <w:rsid w:val="00AF12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81F70"/>
    <w:pPr>
      <w:jc w:val="both"/>
    </w:pPr>
  </w:style>
  <w:style w:type="paragraph" w:styleId="Header">
    <w:name w:val="header"/>
    <w:basedOn w:val="Normal"/>
    <w:link w:val="HeaderChar"/>
    <w:uiPriority w:val="99"/>
    <w:rsid w:val="00181F70"/>
    <w:pPr>
      <w:tabs>
        <w:tab w:val="center" w:pos="4320"/>
        <w:tab w:val="right" w:pos="8640"/>
      </w:tabs>
    </w:pPr>
  </w:style>
  <w:style w:type="paragraph" w:styleId="Footer">
    <w:name w:val="footer"/>
    <w:basedOn w:val="Normal"/>
    <w:rsid w:val="00181F70"/>
    <w:pPr>
      <w:tabs>
        <w:tab w:val="center" w:pos="4320"/>
        <w:tab w:val="right" w:pos="8640"/>
      </w:tabs>
    </w:pPr>
  </w:style>
  <w:style w:type="character" w:customStyle="1" w:styleId="HeaderChar">
    <w:name w:val="Header Char"/>
    <w:basedOn w:val="DefaultParagraphFont"/>
    <w:link w:val="Header"/>
    <w:uiPriority w:val="99"/>
    <w:rsid w:val="00DF7BA2"/>
    <w:rPr>
      <w:sz w:val="24"/>
    </w:rPr>
  </w:style>
  <w:style w:type="paragraph" w:styleId="BodyText">
    <w:name w:val="Body Text"/>
    <w:basedOn w:val="Normal"/>
    <w:link w:val="BodyTextChar"/>
    <w:rsid w:val="00093A1C"/>
    <w:pPr>
      <w:spacing w:after="120"/>
    </w:pPr>
  </w:style>
  <w:style w:type="character" w:customStyle="1" w:styleId="BodyTextChar">
    <w:name w:val="Body Text Char"/>
    <w:basedOn w:val="DefaultParagraphFont"/>
    <w:link w:val="BodyText"/>
    <w:rsid w:val="00093A1C"/>
    <w:rPr>
      <w:sz w:val="24"/>
    </w:rPr>
  </w:style>
  <w:style w:type="character" w:customStyle="1" w:styleId="Heading2Char">
    <w:name w:val="Heading 2 Char"/>
    <w:basedOn w:val="DefaultParagraphFont"/>
    <w:link w:val="Heading2"/>
    <w:rsid w:val="00093A1C"/>
    <w:rPr>
      <w:rFonts w:ascii="Arial" w:hAnsi="Arial" w:cs="Arial"/>
      <w:b/>
      <w:bCs/>
      <w:sz w:val="22"/>
      <w:szCs w:val="24"/>
    </w:rPr>
  </w:style>
  <w:style w:type="paragraph" w:styleId="BalloonText">
    <w:name w:val="Balloon Text"/>
    <w:basedOn w:val="Normal"/>
    <w:link w:val="BalloonTextChar"/>
    <w:rsid w:val="00000DF9"/>
    <w:rPr>
      <w:rFonts w:ascii="Tahoma" w:hAnsi="Tahoma" w:cs="Tahoma"/>
      <w:sz w:val="16"/>
      <w:szCs w:val="16"/>
    </w:rPr>
  </w:style>
  <w:style w:type="character" w:customStyle="1" w:styleId="BalloonTextChar">
    <w:name w:val="Balloon Text Char"/>
    <w:basedOn w:val="DefaultParagraphFont"/>
    <w:link w:val="BalloonText"/>
    <w:rsid w:val="00000DF9"/>
    <w:rPr>
      <w:rFonts w:ascii="Tahoma" w:hAnsi="Tahoma" w:cs="Tahoma"/>
      <w:sz w:val="16"/>
      <w:szCs w:val="16"/>
    </w:rPr>
  </w:style>
  <w:style w:type="paragraph" w:styleId="ListParagraph">
    <w:name w:val="List Paragraph"/>
    <w:basedOn w:val="Normal"/>
    <w:uiPriority w:val="34"/>
    <w:qFormat/>
    <w:rsid w:val="00A90D0D"/>
    <w:pPr>
      <w:ind w:left="720"/>
      <w:contextualSpacing/>
    </w:pPr>
  </w:style>
  <w:style w:type="paragraph" w:customStyle="1" w:styleId="Level1">
    <w:name w:val="Level 1"/>
    <w:rsid w:val="00017880"/>
    <w:pPr>
      <w:autoSpaceDE w:val="0"/>
      <w:autoSpaceDN w:val="0"/>
      <w:adjustRightInd w:val="0"/>
      <w:ind w:left="720"/>
    </w:pPr>
    <w:rPr>
      <w:szCs w:val="24"/>
    </w:rPr>
  </w:style>
  <w:style w:type="character" w:styleId="CommentReference">
    <w:name w:val="annotation reference"/>
    <w:basedOn w:val="DefaultParagraphFont"/>
    <w:uiPriority w:val="99"/>
    <w:rsid w:val="00720FDB"/>
    <w:rPr>
      <w:sz w:val="16"/>
      <w:szCs w:val="16"/>
    </w:rPr>
  </w:style>
  <w:style w:type="paragraph" w:styleId="CommentText">
    <w:name w:val="annotation text"/>
    <w:basedOn w:val="Normal"/>
    <w:link w:val="CommentTextChar"/>
    <w:rsid w:val="00720FDB"/>
    <w:rPr>
      <w:sz w:val="20"/>
    </w:rPr>
  </w:style>
  <w:style w:type="character" w:customStyle="1" w:styleId="CommentTextChar">
    <w:name w:val="Comment Text Char"/>
    <w:basedOn w:val="DefaultParagraphFont"/>
    <w:link w:val="CommentText"/>
    <w:rsid w:val="00720FDB"/>
  </w:style>
  <w:style w:type="paragraph" w:styleId="CommentSubject">
    <w:name w:val="annotation subject"/>
    <w:basedOn w:val="CommentText"/>
    <w:next w:val="CommentText"/>
    <w:link w:val="CommentSubjectChar"/>
    <w:rsid w:val="00720FDB"/>
    <w:rPr>
      <w:b/>
      <w:bCs/>
    </w:rPr>
  </w:style>
  <w:style w:type="character" w:customStyle="1" w:styleId="CommentSubjectChar">
    <w:name w:val="Comment Subject Char"/>
    <w:basedOn w:val="CommentTextChar"/>
    <w:link w:val="CommentSubject"/>
    <w:rsid w:val="00720FDB"/>
    <w:rPr>
      <w:b/>
      <w:bCs/>
    </w:rPr>
  </w:style>
  <w:style w:type="character" w:customStyle="1" w:styleId="Heading4Char">
    <w:name w:val="Heading 4 Char"/>
    <w:basedOn w:val="DefaultParagraphFont"/>
    <w:link w:val="Heading4"/>
    <w:semiHidden/>
    <w:rsid w:val="00AF1299"/>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1A7A82"/>
    <w:pPr>
      <w:spacing w:after="240"/>
    </w:pPr>
    <w:rPr>
      <w:szCs w:val="24"/>
    </w:rPr>
  </w:style>
  <w:style w:type="character" w:styleId="Hyperlink">
    <w:name w:val="Hyperlink"/>
    <w:basedOn w:val="DefaultParagraphFont"/>
    <w:uiPriority w:val="99"/>
    <w:rsid w:val="00C33188"/>
    <w:rPr>
      <w:color w:val="0000FF" w:themeColor="hyperlink"/>
      <w:u w:val="single"/>
    </w:rPr>
  </w:style>
  <w:style w:type="paragraph" w:customStyle="1" w:styleId="Default">
    <w:name w:val="Default"/>
    <w:rsid w:val="00C33188"/>
    <w:pPr>
      <w:autoSpaceDE w:val="0"/>
      <w:autoSpaceDN w:val="0"/>
      <w:adjustRightInd w:val="0"/>
    </w:pPr>
    <w:rPr>
      <w:color w:val="000000"/>
      <w:sz w:val="24"/>
      <w:szCs w:val="24"/>
    </w:rPr>
  </w:style>
  <w:style w:type="table" w:styleId="TableGrid">
    <w:name w:val="Table Grid"/>
    <w:basedOn w:val="TableNormal"/>
    <w:rsid w:val="00C3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2442"/>
    <w:rPr>
      <w:rFonts w:ascii="Lucida Sans" w:hAnsi="Lucida Sans" w:cs="Lucida Sans" w:hint="default"/>
      <w:b/>
      <w:bCs/>
    </w:rPr>
  </w:style>
  <w:style w:type="paragraph" w:styleId="Revision">
    <w:name w:val="Revision"/>
    <w:hidden/>
    <w:uiPriority w:val="99"/>
    <w:semiHidden/>
    <w:rsid w:val="00EC0A23"/>
    <w:rPr>
      <w:sz w:val="24"/>
    </w:rPr>
  </w:style>
  <w:style w:type="paragraph" w:customStyle="1" w:styleId="Style1">
    <w:name w:val="Style1"/>
    <w:basedOn w:val="Normal"/>
    <w:link w:val="Style1Char"/>
    <w:qFormat/>
    <w:rsid w:val="00514B02"/>
    <w:pPr>
      <w:jc w:val="both"/>
    </w:pPr>
    <w:rPr>
      <w:b/>
      <w:szCs w:val="24"/>
    </w:rPr>
  </w:style>
  <w:style w:type="character" w:customStyle="1" w:styleId="Heading1Char">
    <w:name w:val="Heading 1 Char"/>
    <w:basedOn w:val="DefaultParagraphFont"/>
    <w:link w:val="Heading1"/>
    <w:rsid w:val="00514B02"/>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DefaultParagraphFont"/>
    <w:link w:val="Style1"/>
    <w:rsid w:val="00514B02"/>
    <w:rPr>
      <w:b/>
      <w:sz w:val="24"/>
      <w:szCs w:val="24"/>
    </w:rPr>
  </w:style>
  <w:style w:type="paragraph" w:styleId="TOCHeading">
    <w:name w:val="TOC Heading"/>
    <w:basedOn w:val="Heading1"/>
    <w:next w:val="Normal"/>
    <w:uiPriority w:val="39"/>
    <w:semiHidden/>
    <w:unhideWhenUsed/>
    <w:qFormat/>
    <w:rsid w:val="00514B02"/>
    <w:pPr>
      <w:spacing w:line="276" w:lineRule="auto"/>
      <w:outlineLvl w:val="9"/>
    </w:pPr>
    <w:rPr>
      <w:lang w:eastAsia="ja-JP"/>
    </w:rPr>
  </w:style>
  <w:style w:type="paragraph" w:customStyle="1" w:styleId="Heading100">
    <w:name w:val="Heading 100"/>
    <w:basedOn w:val="Style1"/>
    <w:link w:val="Heading100Char"/>
    <w:qFormat/>
    <w:rsid w:val="00DA6DE8"/>
  </w:style>
  <w:style w:type="paragraph" w:styleId="TOC1">
    <w:name w:val="toc 1"/>
    <w:basedOn w:val="Normal"/>
    <w:next w:val="Normal"/>
    <w:autoRedefine/>
    <w:uiPriority w:val="39"/>
    <w:unhideWhenUsed/>
    <w:rsid w:val="008608E3"/>
    <w:pPr>
      <w:spacing w:after="100"/>
      <w:contextualSpacing/>
    </w:pPr>
  </w:style>
  <w:style w:type="character" w:customStyle="1" w:styleId="Heading100Char">
    <w:name w:val="Heading 100 Char"/>
    <w:basedOn w:val="Style1Char"/>
    <w:link w:val="Heading100"/>
    <w:rsid w:val="00DA6DE8"/>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044871">
      <w:bodyDiv w:val="1"/>
      <w:marLeft w:val="0"/>
      <w:marRight w:val="0"/>
      <w:marTop w:val="0"/>
      <w:marBottom w:val="0"/>
      <w:divBdr>
        <w:top w:val="none" w:sz="0" w:space="0" w:color="auto"/>
        <w:left w:val="none" w:sz="0" w:space="0" w:color="auto"/>
        <w:bottom w:val="none" w:sz="0" w:space="0" w:color="auto"/>
        <w:right w:val="none" w:sz="0" w:space="0" w:color="auto"/>
      </w:divBdr>
    </w:div>
    <w:div w:id="116130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0" ma:contentTypeDescription="Create a new document." ma:contentTypeScope="" ma:versionID="4bc662df594211acc64fb802a6709c42">
  <xsd:schema xmlns:xsd="http://www.w3.org/2001/XMLSchema" xmlns:xs="http://www.w3.org/2001/XMLSchema" xmlns:p="http://schemas.microsoft.com/office/2006/metadata/properties" xmlns:ns3="1ba7f38b-48d1-4deb-85a4-ced8a4ae5eaa" xmlns:ns4="9dd8fd04-91ce-40dc-acb6-e27a2659a6cd" targetNamespace="http://schemas.microsoft.com/office/2006/metadata/properties" ma:root="true" ma:fieldsID="118bfe9ba5b0e8d8b294d9169c7d8b44" ns3:_="" ns4:_="">
    <xsd:import namespace="1ba7f38b-48d1-4deb-85a4-ced8a4ae5eaa"/>
    <xsd:import namespace="9dd8fd04-91ce-40dc-acb6-e27a2659a6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F508-028A-4417-874E-73EAC8BADD84}">
  <ds:schemaRefs>
    <ds:schemaRef ds:uri="http://schemas.microsoft.com/sharepoint/v3/contenttype/forms"/>
  </ds:schemaRefs>
</ds:datastoreItem>
</file>

<file path=customXml/itemProps2.xml><?xml version="1.0" encoding="utf-8"?>
<ds:datastoreItem xmlns:ds="http://schemas.openxmlformats.org/officeDocument/2006/customXml" ds:itemID="{BC46F27A-60FA-4863-91ED-E4E3A8A7740C}">
  <ds:schemaRefs>
    <ds:schemaRef ds:uri="http://schemas.microsoft.com/office/2006/documentManagement/types"/>
    <ds:schemaRef ds:uri="http://schemas.microsoft.com/office/2006/metadata/properties"/>
    <ds:schemaRef ds:uri="9dd8fd04-91ce-40dc-acb6-e27a2659a6cd"/>
    <ds:schemaRef ds:uri="http://www.w3.org/XML/1998/namespace"/>
    <ds:schemaRef ds:uri="http://purl.org/dc/dcmitype/"/>
    <ds:schemaRef ds:uri="1ba7f38b-48d1-4deb-85a4-ced8a4ae5eaa"/>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A409424-6032-4CF2-836D-020CFB36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f38b-48d1-4deb-85a4-ced8a4ae5eaa"/>
    <ds:schemaRef ds:uri="9dd8fd04-91ce-40dc-acb6-e27a2659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E9FE9-6551-4116-96E7-7A1A2B07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3816</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Task Agreement Number 001</vt:lpstr>
    </vt:vector>
  </TitlesOfParts>
  <Company>hfc</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20-01, attachment #4: Task Agreement Template</dc:title>
  <dc:creator>gmason</dc:creator>
  <cp:lastModifiedBy>dnordeen</cp:lastModifiedBy>
  <cp:revision>3</cp:revision>
  <cp:lastPrinted>2017-07-05T19:04:00Z</cp:lastPrinted>
  <dcterms:created xsi:type="dcterms:W3CDTF">2020-07-09T20:26:00Z</dcterms:created>
  <dcterms:modified xsi:type="dcterms:W3CDTF">2020-07-09T20:27:00Z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0x0101004D26874F0ED9894584C9C3C22DAD350A</vt:lpwstr>
  </property>
</Properties>
</file>