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4A6C8" w14:textId="31C50792" w:rsidR="006C40FE" w:rsidRDefault="00CD3AEB" w:rsidP="008D27B4">
      <w:pPr>
        <w:pStyle w:val="Heading1"/>
      </w:pPr>
      <w:r w:rsidRPr="00651ADF">
        <w:t>The Components of a</w:t>
      </w:r>
      <w:r w:rsidR="006C40FE" w:rsidRPr="00651ADF">
        <w:t xml:space="preserve"> Historic Context</w:t>
      </w:r>
    </w:p>
    <w:p w14:paraId="6EC03B89" w14:textId="77777777" w:rsidR="008D27B4" w:rsidRPr="00651ADF" w:rsidRDefault="008D27B4" w:rsidP="00651ADF">
      <w:pPr>
        <w:rPr>
          <w:b/>
          <w:sz w:val="28"/>
          <w:szCs w:val="28"/>
        </w:rPr>
      </w:pPr>
    </w:p>
    <w:p w14:paraId="7D6F0A3D" w14:textId="77777777" w:rsidR="00651ADF" w:rsidRDefault="00651ADF" w:rsidP="00651ADF">
      <w:pPr>
        <w:rPr>
          <w:b/>
        </w:rPr>
      </w:pPr>
      <w:r>
        <w:rPr>
          <w:b/>
        </w:rPr>
        <w:t>A National Register White Paper</w:t>
      </w:r>
    </w:p>
    <w:p w14:paraId="27E8C038" w14:textId="77777777" w:rsidR="00651ADF" w:rsidRPr="00651ADF" w:rsidRDefault="00651ADF" w:rsidP="00651ADF">
      <w:pPr>
        <w:rPr>
          <w:b/>
        </w:rPr>
      </w:pPr>
      <w:r>
        <w:rPr>
          <w:b/>
        </w:rPr>
        <w:t>Barbara Wyatt,</w:t>
      </w:r>
      <w:r w:rsidR="00573DE8">
        <w:rPr>
          <w:b/>
        </w:rPr>
        <w:t xml:space="preserve"> (</w:t>
      </w:r>
      <w:hyperlink r:id="rId7" w:history="1">
        <w:r w:rsidR="00573DE8" w:rsidRPr="00573DE8">
          <w:rPr>
            <w:rStyle w:val="Hyperlink"/>
            <w:b/>
            <w:color w:val="333333"/>
          </w:rPr>
          <w:t>barbara_wyatt@nps.gov</w:t>
        </w:r>
      </w:hyperlink>
      <w:r w:rsidR="00573DE8">
        <w:rPr>
          <w:b/>
        </w:rPr>
        <w:t>), 4-9</w:t>
      </w:r>
      <w:r w:rsidR="00D60FB3">
        <w:rPr>
          <w:b/>
        </w:rPr>
        <w:t>-09</w:t>
      </w:r>
    </w:p>
    <w:p w14:paraId="2722FA23" w14:textId="77777777" w:rsidR="006C40FE" w:rsidRDefault="006C40FE" w:rsidP="006C40FE"/>
    <w:p w14:paraId="03E2E9BC" w14:textId="77777777" w:rsidR="00A75A14" w:rsidRPr="00824FC1" w:rsidRDefault="00A75A14" w:rsidP="006C40FE">
      <w:pPr>
        <w:rPr>
          <w:i/>
          <w:sz w:val="22"/>
          <w:szCs w:val="22"/>
        </w:rPr>
      </w:pPr>
      <w:r w:rsidRPr="00824FC1">
        <w:rPr>
          <w:i/>
          <w:sz w:val="22"/>
          <w:szCs w:val="22"/>
        </w:rPr>
        <w:t>This paper is not intended to replace information in the National Register Bulletins and other NPS publications.  It</w:t>
      </w:r>
      <w:r w:rsidR="00906788" w:rsidRPr="00824FC1">
        <w:rPr>
          <w:i/>
          <w:sz w:val="22"/>
          <w:szCs w:val="22"/>
        </w:rPr>
        <w:t xml:space="preserve"> is intended as a supplement, and</w:t>
      </w:r>
      <w:r w:rsidRPr="00824FC1">
        <w:rPr>
          <w:i/>
          <w:sz w:val="22"/>
          <w:szCs w:val="22"/>
        </w:rPr>
        <w:t xml:space="preserve"> if discrepancies are found between this paper and other NPS publications, the existing publications should be considered correct.</w:t>
      </w:r>
      <w:r w:rsidR="000A2CF2">
        <w:rPr>
          <w:i/>
          <w:sz w:val="22"/>
          <w:szCs w:val="22"/>
        </w:rPr>
        <w:t xml:space="preserve"> Comments are welcome and should be directed to the author.  After review and discussion, the substance of this paper may be incorporated into future publications.</w:t>
      </w:r>
    </w:p>
    <w:p w14:paraId="332D7CAE" w14:textId="77777777" w:rsidR="00A75A14" w:rsidRDefault="00A75A14" w:rsidP="006C40FE"/>
    <w:p w14:paraId="7314FF91" w14:textId="77777777" w:rsidR="000C4BF0" w:rsidRPr="00D60FB3" w:rsidRDefault="003553E5" w:rsidP="000C4BF0">
      <w:pPr>
        <w:rPr>
          <w:b/>
          <w:u w:val="single"/>
        </w:rPr>
      </w:pPr>
      <w:r w:rsidRPr="00D60FB3">
        <w:rPr>
          <w:b/>
          <w:u w:val="single"/>
        </w:rPr>
        <w:t>Introduction</w:t>
      </w:r>
    </w:p>
    <w:p w14:paraId="079D4E26" w14:textId="77777777" w:rsidR="00D60FB3" w:rsidRDefault="00D60FB3" w:rsidP="000C4BF0"/>
    <w:p w14:paraId="38CBADA5" w14:textId="77777777" w:rsidR="006C40FE" w:rsidRPr="00CC030D" w:rsidRDefault="006C40FE" w:rsidP="000C4BF0">
      <w:pPr>
        <w:rPr>
          <w:b/>
          <w:i/>
        </w:rPr>
      </w:pPr>
      <w:r>
        <w:t xml:space="preserve">The evaluation of properties for National Register eligibility involves an assessment of </w:t>
      </w:r>
      <w:r w:rsidR="005104B9">
        <w:t xml:space="preserve">the </w:t>
      </w:r>
      <w:r>
        <w:t>significance</w:t>
      </w:r>
      <w:r w:rsidR="005104B9">
        <w:t xml:space="preserve"> of a property</w:t>
      </w:r>
      <w:r>
        <w:t xml:space="preserve"> in terms of the history of the relevant geographical area, the history of associated historical themes or subjects, and within an historic</w:t>
      </w:r>
      <w:r w:rsidR="005104B9">
        <w:t>al and contemporary time</w:t>
      </w:r>
      <w:r w:rsidR="008C3EF7">
        <w:t xml:space="preserve"> </w:t>
      </w:r>
      <w:r w:rsidR="005104B9">
        <w:t xml:space="preserve">frame—in other words, its </w:t>
      </w:r>
      <w:r w:rsidR="005104B9">
        <w:rPr>
          <w:i/>
        </w:rPr>
        <w:t xml:space="preserve">context.  </w:t>
      </w:r>
      <w:r w:rsidRPr="006F6B1D">
        <w:t>The</w:t>
      </w:r>
      <w:r>
        <w:t xml:space="preserve"> purpose of this paper is to provide general guidance </w:t>
      </w:r>
      <w:r w:rsidR="000C4BF0">
        <w:t xml:space="preserve">on writing </w:t>
      </w:r>
      <w:r>
        <w:t xml:space="preserve">a </w:t>
      </w:r>
      <w:r w:rsidR="006F6B1D">
        <w:t xml:space="preserve">context.  </w:t>
      </w:r>
      <w:r w:rsidR="005104B9">
        <w:t xml:space="preserve">It is intended to pertain </w:t>
      </w:r>
      <w:r w:rsidR="000C4BF0">
        <w:t xml:space="preserve">to all </w:t>
      </w:r>
      <w:r w:rsidR="006F6B1D">
        <w:t>nomination</w:t>
      </w:r>
      <w:r w:rsidR="00CC030D">
        <w:t>s and property types</w:t>
      </w:r>
      <w:r w:rsidR="000C4BF0">
        <w:t>, regardles</w:t>
      </w:r>
      <w:r w:rsidR="00CC030D">
        <w:t xml:space="preserve">s of the applicable criteria.  </w:t>
      </w:r>
    </w:p>
    <w:p w14:paraId="78D1625D" w14:textId="77777777" w:rsidR="005104B9" w:rsidRDefault="005104B9" w:rsidP="005104B9"/>
    <w:p w14:paraId="13B7784F" w14:textId="77777777" w:rsidR="005104B9" w:rsidRDefault="00CC030D" w:rsidP="005104B9">
      <w:r>
        <w:t>More e</w:t>
      </w:r>
      <w:r w:rsidR="005104B9">
        <w:t>xplicit information on developing historic contexts for special property types is included in the National Register bulletins.  For example, the bulletin on historic avi</w:t>
      </w:r>
      <w:r w:rsidR="00A15FE1">
        <w:t xml:space="preserve">ation properties gives </w:t>
      </w:r>
      <w:r w:rsidR="005104B9">
        <w:t xml:space="preserve">instructions on addressing the contexts important to those properties.  </w:t>
      </w:r>
      <w:r w:rsidR="001430EB">
        <w:t>This paper, therefore, provides general information, with the understanding that the person developing a context will need to add his or her mark of creativity and solid research for a context to be a good tool for evaluating related properties.</w:t>
      </w:r>
    </w:p>
    <w:p w14:paraId="008F1F2F" w14:textId="77777777" w:rsidR="001430EB" w:rsidRDefault="001430EB" w:rsidP="005104B9"/>
    <w:p w14:paraId="0DABEF32" w14:textId="77777777" w:rsidR="00CC030D" w:rsidRPr="00CC030D" w:rsidRDefault="00CC030D" w:rsidP="00CC030D">
      <w:pPr>
        <w:rPr>
          <w:b/>
          <w:i/>
        </w:rPr>
      </w:pPr>
      <w:r>
        <w:t>The applicability of this information to archeological resources may be somewhat limited.  For these resources, detailed instructions can be found in</w:t>
      </w:r>
      <w:r w:rsidR="00E91D7B">
        <w:t xml:space="preserve"> the National Register Bulletin</w:t>
      </w:r>
      <w:r>
        <w:t xml:space="preserve"> </w:t>
      </w:r>
      <w:r>
        <w:rPr>
          <w:i/>
        </w:rPr>
        <w:t xml:space="preserve">Guidelines for </w:t>
      </w:r>
      <w:proofErr w:type="gramStart"/>
      <w:r>
        <w:rPr>
          <w:i/>
        </w:rPr>
        <w:t>Evaluating  and</w:t>
      </w:r>
      <w:proofErr w:type="gramEnd"/>
      <w:r>
        <w:rPr>
          <w:i/>
        </w:rPr>
        <w:t xml:space="preserve"> Registering</w:t>
      </w:r>
      <w:r>
        <w:t xml:space="preserve"> </w:t>
      </w:r>
      <w:r>
        <w:rPr>
          <w:i/>
        </w:rPr>
        <w:t>Archeological Properties.</w:t>
      </w:r>
    </w:p>
    <w:p w14:paraId="18040F95" w14:textId="77777777" w:rsidR="00E728A6" w:rsidRDefault="00E728A6" w:rsidP="005104B9"/>
    <w:p w14:paraId="6ED691DE" w14:textId="77777777" w:rsidR="006411EA" w:rsidRPr="00D60FB3" w:rsidRDefault="006411EA" w:rsidP="005104B9">
      <w:pPr>
        <w:rPr>
          <w:b/>
          <w:u w:val="single"/>
        </w:rPr>
      </w:pPr>
      <w:r w:rsidRPr="00D60FB3">
        <w:rPr>
          <w:b/>
          <w:u w:val="single"/>
        </w:rPr>
        <w:t>Historic Contexts and the Multiple Property Documentation Form</w:t>
      </w:r>
    </w:p>
    <w:p w14:paraId="38A6E5D3" w14:textId="77777777" w:rsidR="00D60FB3" w:rsidRDefault="00D60FB3" w:rsidP="005104B9"/>
    <w:p w14:paraId="75CBAEBC" w14:textId="77777777" w:rsidR="00793B97" w:rsidRDefault="007624EA" w:rsidP="005104B9">
      <w:r>
        <w:t>Historic contexts may have been developed for National Register Multiple Property Documentation Forms</w:t>
      </w:r>
      <w:r w:rsidR="00E91D7B">
        <w:t xml:space="preserve"> (MPDF)</w:t>
      </w:r>
      <w:r>
        <w:t>, for statewide historic preservation plans, or for local planning ini</w:t>
      </w:r>
      <w:r w:rsidR="00793B97">
        <w:t>tiatives.  Some contexts may be</w:t>
      </w:r>
      <w:r w:rsidR="006F07BF">
        <w:t xml:space="preserve"> </w:t>
      </w:r>
      <w:r w:rsidR="00793B97">
        <w:t xml:space="preserve">nearly </w:t>
      </w:r>
      <w:r>
        <w:t>fully developed in individual N</w:t>
      </w:r>
      <w:r w:rsidR="00E91D7B">
        <w:t>ational Register nomination</w:t>
      </w:r>
      <w:r>
        <w:t>s or in publishe</w:t>
      </w:r>
      <w:r w:rsidR="006F07BF">
        <w:t xml:space="preserve">d or manuscript histories.  </w:t>
      </w:r>
      <w:r w:rsidR="00793B97">
        <w:t xml:space="preserve">However, for a context to apply to a particular nomination, it must be included in that nomination or a listed Multiple Property Documentation Form must be referenced.  The context in a listed MPDF should not be repeated in related nominations, although salient </w:t>
      </w:r>
      <w:r w:rsidR="00E91D7B">
        <w:t>aspects</w:t>
      </w:r>
      <w:r w:rsidR="00793B97">
        <w:t xml:space="preserve"> should be summarized.  Because the MPDF is considered the model for context development, this paper may seem like inst</w:t>
      </w:r>
      <w:r w:rsidR="006411EA">
        <w:t>ructions for that form.  In fact</w:t>
      </w:r>
      <w:r w:rsidR="00793B97">
        <w:t>, individual nominations not related to an MPDF should contain a context that is essentially a microcosm of an MPDF context.</w:t>
      </w:r>
    </w:p>
    <w:p w14:paraId="21FB4F65" w14:textId="77777777" w:rsidR="00793B97" w:rsidRDefault="00793B97" w:rsidP="005104B9"/>
    <w:p w14:paraId="41219B26" w14:textId="77777777" w:rsidR="003553E5" w:rsidRPr="00D60FB3" w:rsidRDefault="003553E5" w:rsidP="005104B9">
      <w:pPr>
        <w:rPr>
          <w:b/>
          <w:u w:val="single"/>
        </w:rPr>
      </w:pPr>
      <w:r w:rsidRPr="00D60FB3">
        <w:rPr>
          <w:b/>
          <w:u w:val="single"/>
        </w:rPr>
        <w:t>F</w:t>
      </w:r>
      <w:r w:rsidR="004F185A" w:rsidRPr="00D60FB3">
        <w:rPr>
          <w:b/>
          <w:u w:val="single"/>
        </w:rPr>
        <w:t>ormat</w:t>
      </w:r>
    </w:p>
    <w:p w14:paraId="4149E941" w14:textId="77777777" w:rsidR="00D60FB3" w:rsidRDefault="00D60FB3" w:rsidP="005104B9"/>
    <w:p w14:paraId="4B864465" w14:textId="77777777" w:rsidR="00E91D7B" w:rsidRPr="00E91D7B" w:rsidRDefault="004F185A" w:rsidP="005104B9">
      <w:r>
        <w:lastRenderedPageBreak/>
        <w:t>Historic contexts should be considered a summ</w:t>
      </w:r>
      <w:r w:rsidR="003553E5">
        <w:t xml:space="preserve">ary document, not a </w:t>
      </w:r>
      <w:r>
        <w:t xml:space="preserve">thesis.  </w:t>
      </w:r>
      <w:r w:rsidR="00F75204">
        <w:t xml:space="preserve">They should present relevant </w:t>
      </w:r>
      <w:proofErr w:type="gramStart"/>
      <w:r w:rsidR="00F75204">
        <w:t>information, and</w:t>
      </w:r>
      <w:proofErr w:type="gramEnd"/>
      <w:r w:rsidR="00F75204">
        <w:t xml:space="preserve"> </w:t>
      </w:r>
      <w:r w:rsidR="00E91D7B">
        <w:t>avoid extraneous</w:t>
      </w:r>
      <w:r w:rsidR="00F75204">
        <w:t xml:space="preserve"> </w:t>
      </w:r>
      <w:r w:rsidR="00E91D7B">
        <w:t xml:space="preserve">information.  The author needs to evaluate what is relevant and understand that mere </w:t>
      </w:r>
      <w:r w:rsidR="00E91D7B">
        <w:rPr>
          <w:i/>
        </w:rPr>
        <w:t xml:space="preserve">length </w:t>
      </w:r>
      <w:r w:rsidR="00E91D7B">
        <w:t>does not lend credence to a subject.</w:t>
      </w:r>
    </w:p>
    <w:p w14:paraId="78FAB21A" w14:textId="77777777" w:rsidR="00E91D7B" w:rsidRDefault="00E91D7B" w:rsidP="005104B9"/>
    <w:p w14:paraId="448F805D" w14:textId="77777777" w:rsidR="004F185A" w:rsidRDefault="004F185A" w:rsidP="005104B9">
      <w:r>
        <w:t xml:space="preserve">The National Register considers conventions of </w:t>
      </w:r>
      <w:r>
        <w:rPr>
          <w:i/>
        </w:rPr>
        <w:t xml:space="preserve">The Chicago Manual of Style </w:t>
      </w:r>
      <w:r>
        <w:t xml:space="preserve">(most recent edition) appropriate for all work that pertains to its programs, including context development.  </w:t>
      </w:r>
      <w:r w:rsidR="003553E5">
        <w:t xml:space="preserve">To that end, and to emphasize the accuracy required of a context, some information should be cited using footnotes or text citations.  </w:t>
      </w:r>
      <w:r w:rsidR="006411EA">
        <w:t xml:space="preserve">The following </w:t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Chicago</w:t>
          </w:r>
        </w:smartTag>
      </w:smartTag>
      <w:r>
        <w:rPr>
          <w:i/>
        </w:rPr>
        <w:t xml:space="preserve"> </w:t>
      </w:r>
      <w:r w:rsidR="006411EA">
        <w:t xml:space="preserve">statement regarding the use of notes pertains to National Register contexts: </w:t>
      </w:r>
    </w:p>
    <w:p w14:paraId="503C3F6F" w14:textId="77777777" w:rsidR="006411EA" w:rsidRDefault="006411EA" w:rsidP="005104B9"/>
    <w:p w14:paraId="325A6263" w14:textId="77777777" w:rsidR="006411EA" w:rsidRDefault="004F185A" w:rsidP="004F185A">
      <w:pPr>
        <w:ind w:left="720"/>
      </w:pPr>
      <w:r>
        <w:t>Ethics, copyright laws, and courtesy to readers require authors to identify the sources of direct quotations and of any facts or opinions not generally known or easily</w:t>
      </w:r>
      <w:r w:rsidR="003553E5">
        <w:t xml:space="preserve"> checked (2003, 594).</w:t>
      </w:r>
    </w:p>
    <w:p w14:paraId="507D3A5E" w14:textId="77777777" w:rsidR="00101609" w:rsidRDefault="00101609" w:rsidP="004F185A">
      <w:pPr>
        <w:ind w:left="720"/>
      </w:pPr>
    </w:p>
    <w:p w14:paraId="6F351025" w14:textId="77777777" w:rsidR="001430EB" w:rsidRPr="00D60FB3" w:rsidRDefault="003553E5" w:rsidP="005104B9">
      <w:pPr>
        <w:rPr>
          <w:b/>
          <w:u w:val="single"/>
        </w:rPr>
      </w:pPr>
      <w:r w:rsidRPr="00D60FB3">
        <w:rPr>
          <w:b/>
          <w:u w:val="single"/>
        </w:rPr>
        <w:t>Components of a Context</w:t>
      </w:r>
    </w:p>
    <w:p w14:paraId="61B96023" w14:textId="77777777" w:rsidR="00F75204" w:rsidRDefault="00E91D7B" w:rsidP="00F75204">
      <w:r>
        <w:t>Every</w:t>
      </w:r>
      <w:r w:rsidR="00F75204">
        <w:t xml:space="preserve"> historic context must include </w:t>
      </w:r>
      <w:r>
        <w:t>the</w:t>
      </w:r>
      <w:r w:rsidR="00F75204">
        <w:t xml:space="preserve"> section</w:t>
      </w:r>
      <w:r>
        <w:t>s</w:t>
      </w:r>
      <w:r w:rsidR="00F75204">
        <w:t xml:space="preserve"> discussed below.</w:t>
      </w:r>
    </w:p>
    <w:p w14:paraId="1FAA12EE" w14:textId="77777777" w:rsidR="00A15FE1" w:rsidRPr="003553E5" w:rsidRDefault="00A15FE1" w:rsidP="005104B9">
      <w:pPr>
        <w:rPr>
          <w:b/>
        </w:rPr>
      </w:pPr>
    </w:p>
    <w:p w14:paraId="5AA503BC" w14:textId="77777777" w:rsidR="001430EB" w:rsidRDefault="001430EB" w:rsidP="005104B9">
      <w:r>
        <w:rPr>
          <w:b/>
        </w:rPr>
        <w:t>Statement of Context</w:t>
      </w:r>
      <w:r w:rsidR="003553E5">
        <w:rPr>
          <w:b/>
        </w:rPr>
        <w:t xml:space="preserve">.  </w:t>
      </w:r>
      <w:r>
        <w:t xml:space="preserve">Begin the context with a summary statement that identifies the </w:t>
      </w:r>
      <w:r w:rsidR="006411EA">
        <w:t xml:space="preserve">areas of significance or </w:t>
      </w:r>
      <w:r>
        <w:t>themes, time periods, and geographic areas that are enco</w:t>
      </w:r>
      <w:r w:rsidR="006411EA">
        <w:t>mpassed by the context</w:t>
      </w:r>
      <w:r>
        <w:t xml:space="preserve">.  </w:t>
      </w:r>
      <w:r w:rsidR="008A26F1">
        <w:t xml:space="preserve">Explain why the context pertains to local, state, or national history.  </w:t>
      </w:r>
      <w:r w:rsidR="00E91D7B">
        <w:t>Details</w:t>
      </w:r>
      <w:r w:rsidR="006411EA">
        <w:t xml:space="preserve"> </w:t>
      </w:r>
      <w:r>
        <w:t>will be explored in the sections that follow.</w:t>
      </w:r>
    </w:p>
    <w:p w14:paraId="078D23E2" w14:textId="77777777" w:rsidR="00DB2E03" w:rsidRDefault="00DB2E03" w:rsidP="005104B9">
      <w:pPr>
        <w:rPr>
          <w:b/>
        </w:rPr>
      </w:pPr>
    </w:p>
    <w:p w14:paraId="4CA64DBF" w14:textId="77777777" w:rsidR="00685BBE" w:rsidRDefault="001430EB" w:rsidP="005104B9">
      <w:r>
        <w:rPr>
          <w:b/>
        </w:rPr>
        <w:t>Background</w:t>
      </w:r>
      <w:r w:rsidR="008A26F1">
        <w:rPr>
          <w:b/>
        </w:rPr>
        <w:t xml:space="preserve"> History</w:t>
      </w:r>
      <w:r w:rsidR="003553E5">
        <w:rPr>
          <w:b/>
        </w:rPr>
        <w:t xml:space="preserve">.  </w:t>
      </w:r>
      <w:r w:rsidR="00685BBE">
        <w:t>Present a brief</w:t>
      </w:r>
      <w:r>
        <w:t xml:space="preserve"> overview of the history of the geographic </w:t>
      </w:r>
      <w:r w:rsidR="00A75A14">
        <w:t>area encompassed by the context, with a focus on its relationship to the nominated property.</w:t>
      </w:r>
      <w:r w:rsidR="00685BBE">
        <w:t xml:space="preserve">  If the context pertain</w:t>
      </w:r>
      <w:r w:rsidR="006411EA">
        <w:t>s</w:t>
      </w:r>
      <w:r w:rsidR="00685BBE">
        <w:t xml:space="preserve"> to a city or county, provide an overview of the development of the area.  If the context pertains to the entire state</w:t>
      </w:r>
      <w:r w:rsidR="008A26F1">
        <w:t xml:space="preserve"> or the nation</w:t>
      </w:r>
      <w:r w:rsidR="00685BBE">
        <w:t>, provide sufficient background to set the stage for a detailed description of a particul</w:t>
      </w:r>
      <w:r w:rsidR="008A26F1">
        <w:t xml:space="preserve">ar theme </w:t>
      </w:r>
      <w:r w:rsidR="00E91D7B">
        <w:t>or Area of Significance</w:t>
      </w:r>
      <w:r w:rsidR="008A26F1">
        <w:t>.</w:t>
      </w:r>
      <w:r w:rsidR="00E91D7B">
        <w:t xml:space="preserve">  For example, if an Area of Significance relates to Ethnic Heritage, information on general settlement of the state may be used as background to settlement by a particular ethnic group.</w:t>
      </w:r>
      <w:r>
        <w:t xml:space="preserve"> </w:t>
      </w:r>
    </w:p>
    <w:p w14:paraId="23017E84" w14:textId="77777777" w:rsidR="00E728A6" w:rsidRDefault="00E728A6" w:rsidP="005104B9"/>
    <w:p w14:paraId="0B5F5789" w14:textId="77777777" w:rsidR="00E91D7B" w:rsidRDefault="000E65C3" w:rsidP="005104B9">
      <w:r>
        <w:rPr>
          <w:b/>
        </w:rPr>
        <w:t xml:space="preserve">Definition of </w:t>
      </w:r>
      <w:r w:rsidR="00E91D7B">
        <w:rPr>
          <w:b/>
        </w:rPr>
        <w:t>the Context</w:t>
      </w:r>
      <w:r w:rsidR="006411EA">
        <w:rPr>
          <w:b/>
        </w:rPr>
        <w:t xml:space="preserve">.  </w:t>
      </w:r>
      <w:r w:rsidR="008A26F1">
        <w:t>Establish the thematic</w:t>
      </w:r>
      <w:r w:rsidR="00427AE0">
        <w:t>, temporal, and geographic</w:t>
      </w:r>
      <w:r w:rsidR="008A26F1">
        <w:t xml:space="preserve"> parameters of the theme </w:t>
      </w:r>
      <w:r w:rsidR="00E91D7B">
        <w:t>or Area of Significance.</w:t>
      </w:r>
    </w:p>
    <w:p w14:paraId="63ADE47B" w14:textId="77777777" w:rsidR="00E91D7B" w:rsidRDefault="00E91D7B" w:rsidP="005104B9"/>
    <w:p w14:paraId="212327FD" w14:textId="77777777" w:rsidR="00427AE0" w:rsidRDefault="00E91D7B" w:rsidP="00E91D7B">
      <w:pPr>
        <w:ind w:left="720"/>
      </w:pPr>
      <w:r>
        <w:rPr>
          <w:b/>
        </w:rPr>
        <w:t xml:space="preserve">Theme.  </w:t>
      </w:r>
      <w:r w:rsidR="007624EA">
        <w:t>T</w:t>
      </w:r>
      <w:r w:rsidR="008A26F1">
        <w:t>he context may pert</w:t>
      </w:r>
      <w:r w:rsidR="00BE5A58">
        <w:t xml:space="preserve">ain to a particular property type, such as </w:t>
      </w:r>
      <w:r w:rsidR="006411EA">
        <w:t>B</w:t>
      </w:r>
      <w:r w:rsidR="008A26F1">
        <w:t>arn</w:t>
      </w:r>
      <w:r w:rsidR="006411EA">
        <w:t xml:space="preserve">s of Linn County, Oregon, </w:t>
      </w:r>
      <w:r w:rsidR="00BE5A58">
        <w:t xml:space="preserve">or </w:t>
      </w:r>
      <w:proofErr w:type="gramStart"/>
      <w:r w:rsidR="00BE5A58">
        <w:t>Cast Iron</w:t>
      </w:r>
      <w:proofErr w:type="gramEnd"/>
      <w:r w:rsidR="00BE5A58">
        <w:t xml:space="preserve"> Architecture of Baltimore.  T</w:t>
      </w:r>
      <w:r>
        <w:t>he context may be based on the Areas of S</w:t>
      </w:r>
      <w:r w:rsidR="00BE5A58">
        <w:t xml:space="preserve">ignificance claimed in a nomination.  For example, many downtown historic districts are considered significant for their </w:t>
      </w:r>
      <w:r w:rsidR="00D60FB3">
        <w:t>role in</w:t>
      </w:r>
      <w:r w:rsidR="00BE5A58">
        <w:t xml:space="preserve"> the city’s commerce or </w:t>
      </w:r>
      <w:r w:rsidR="00D60FB3">
        <w:t>their</w:t>
      </w:r>
      <w:r w:rsidR="00BE5A58">
        <w:t xml:space="preserve"> architectu</w:t>
      </w:r>
      <w:r w:rsidR="00D60FB3">
        <w:t>ral qualities</w:t>
      </w:r>
      <w:r w:rsidR="00BE5A58">
        <w:t xml:space="preserve">.   Residential districts may pertain to </w:t>
      </w:r>
      <w:r w:rsidR="00331040">
        <w:t>community planning and development or ethnic heritage</w:t>
      </w:r>
      <w:r w:rsidR="00BE5A58">
        <w:t>.  An individual indu</w:t>
      </w:r>
      <w:r w:rsidR="00A15FE1">
        <w:t>strial building may pertain to engineering, industry, and i</w:t>
      </w:r>
      <w:r w:rsidR="00BE5A58">
        <w:t>nvention.</w:t>
      </w:r>
      <w:r w:rsidR="00A15FE1">
        <w:t xml:space="preserve">  Each of these subjects has been identified as an Area of Significance by the National Register.</w:t>
      </w:r>
    </w:p>
    <w:p w14:paraId="5CC1DE90" w14:textId="77777777" w:rsidR="00BE5A58" w:rsidRDefault="00BE5A58" w:rsidP="00E91D7B">
      <w:pPr>
        <w:ind w:left="720"/>
      </w:pPr>
    </w:p>
    <w:p w14:paraId="1484295C" w14:textId="77777777" w:rsidR="00427AE0" w:rsidRDefault="00427AE0" w:rsidP="00E91D7B">
      <w:pPr>
        <w:ind w:left="720"/>
      </w:pPr>
      <w:r>
        <w:t>Explain why the theme is significant in the history of the nation, state, or locality.  To be significant, the theme should have had some</w:t>
      </w:r>
      <w:r w:rsidR="00E91D7B">
        <w:t xml:space="preserve"> level of</w:t>
      </w:r>
      <w:r>
        <w:t xml:space="preserve"> influence on American history or culture.  The Areas of Significance </w:t>
      </w:r>
      <w:r w:rsidR="00E91D7B">
        <w:t xml:space="preserve">used for </w:t>
      </w:r>
      <w:r>
        <w:t xml:space="preserve">the National Register form reflect many </w:t>
      </w:r>
      <w:r>
        <w:lastRenderedPageBreak/>
        <w:t>aspects of American history that have exhibited</w:t>
      </w:r>
      <w:r w:rsidR="00E91D7B">
        <w:t xml:space="preserve"> significant developments, although other Areas of Significance can be defined.</w:t>
      </w:r>
      <w:r>
        <w:t xml:space="preserve">    </w:t>
      </w:r>
    </w:p>
    <w:p w14:paraId="2D33693E" w14:textId="77777777" w:rsidR="008A26F1" w:rsidRDefault="008A26F1" w:rsidP="00E91D7B">
      <w:pPr>
        <w:ind w:left="720"/>
      </w:pPr>
    </w:p>
    <w:p w14:paraId="2859398E" w14:textId="77777777" w:rsidR="00735A0D" w:rsidRDefault="00E91D7B" w:rsidP="00E91D7B">
      <w:pPr>
        <w:ind w:left="720"/>
      </w:pPr>
      <w:r>
        <w:rPr>
          <w:b/>
        </w:rPr>
        <w:t xml:space="preserve">Geographic Parameters.  </w:t>
      </w:r>
      <w:r w:rsidR="00331040">
        <w:t xml:space="preserve">Geographic parameters can be based on a variety of factors.  </w:t>
      </w:r>
      <w:r w:rsidR="003D581F">
        <w:t>They</w:t>
      </w:r>
      <w:r w:rsidR="00331040">
        <w:t xml:space="preserve"> may be determined by the extent of a survey effort, such as Route 66 through </w:t>
      </w:r>
      <w:smartTag w:uri="urn:schemas-microsoft-com:office:smarttags" w:element="State">
        <w:r w:rsidR="00331040">
          <w:t>Illinois</w:t>
        </w:r>
      </w:smartTag>
      <w:r w:rsidR="00331040">
        <w:t xml:space="preserve">, or by municipal boundaries, such as Covered Bridges of Frederick County, Maryland, and Religious Architecture in </w:t>
      </w:r>
      <w:smartTag w:uri="urn:schemas-microsoft-com:office:smarttags" w:element="place">
        <w:smartTag w:uri="urn:schemas-microsoft-com:office:smarttags" w:element="City">
          <w:r w:rsidR="00331040">
            <w:t>Phoenix</w:t>
          </w:r>
        </w:smartTag>
      </w:smartTag>
      <w:r w:rsidR="00331040">
        <w:t xml:space="preserve">.  </w:t>
      </w:r>
      <w:r w:rsidR="00267FA3">
        <w:t>Some c</w:t>
      </w:r>
      <w:r w:rsidR="00331040">
        <w:t xml:space="preserve">ontexts </w:t>
      </w:r>
      <w:r w:rsidR="00267FA3">
        <w:t xml:space="preserve">are more logically discussed at the state level, because they concern properties that are relatively rare or related to </w:t>
      </w:r>
      <w:r w:rsidR="003D581F">
        <w:t xml:space="preserve">an </w:t>
      </w:r>
      <w:r w:rsidR="00267FA3">
        <w:t xml:space="preserve">aspect of state history.  Examples include </w:t>
      </w:r>
      <w:r w:rsidR="00331040">
        <w:t>Maine Public Libraries</w:t>
      </w:r>
      <w:r w:rsidR="00267FA3">
        <w:t xml:space="preserve"> and State Parks in </w:t>
      </w:r>
      <w:smartTag w:uri="urn:schemas-microsoft-com:office:smarttags" w:element="place">
        <w:smartTag w:uri="urn:schemas-microsoft-com:office:smarttags" w:element="State">
          <w:r w:rsidR="00267FA3">
            <w:t>Wisconsin</w:t>
          </w:r>
        </w:smartTag>
      </w:smartTag>
      <w:r w:rsidR="00267FA3">
        <w:t>.  Other contexts are handled at a statewide level because funding and other resources have been allocated for a large-scale study, such as Historic Highway Bridges of California.</w:t>
      </w:r>
    </w:p>
    <w:p w14:paraId="0201C1C0" w14:textId="77777777" w:rsidR="00735A0D" w:rsidRDefault="00735A0D" w:rsidP="005104B9"/>
    <w:p w14:paraId="187288F7" w14:textId="77777777" w:rsidR="00267FA3" w:rsidRDefault="00267FA3" w:rsidP="00C64448">
      <w:pPr>
        <w:ind w:left="720"/>
      </w:pPr>
      <w:r>
        <w:t xml:space="preserve">The selected geographic parameters </w:t>
      </w:r>
      <w:r w:rsidR="00735A0D">
        <w:t xml:space="preserve">should not be arbitrary.  The boundaries </w:t>
      </w:r>
      <w:r>
        <w:t>must be justified in t</w:t>
      </w:r>
      <w:r w:rsidR="00735A0D">
        <w:t>he context; i</w:t>
      </w:r>
      <w:r>
        <w:t xml:space="preserve">n some cases, smaller areas </w:t>
      </w:r>
      <w:r w:rsidR="00735A0D">
        <w:t>require greater explanations.  For example, generally the</w:t>
      </w:r>
      <w:r w:rsidR="00583355">
        <w:t xml:space="preserve"> boundaries</w:t>
      </w:r>
      <w:r w:rsidR="00735A0D">
        <w:t xml:space="preserve"> of a historic district do not constitute sufficient geographic parameters for the context of the </w:t>
      </w:r>
      <w:r w:rsidR="003D581F">
        <w:t>Areas of S</w:t>
      </w:r>
      <w:r w:rsidR="00583355">
        <w:t xml:space="preserve">ignificance identified in the </w:t>
      </w:r>
      <w:r w:rsidR="00735A0D">
        <w:t xml:space="preserve">district nomination.  If bungalows and four-square houses </w:t>
      </w:r>
      <w:r w:rsidR="00583355">
        <w:t>contribute to</w:t>
      </w:r>
      <w:r w:rsidR="00735A0D">
        <w:t xml:space="preserve"> </w:t>
      </w:r>
      <w:r w:rsidR="00C64448">
        <w:t>an</w:t>
      </w:r>
      <w:r w:rsidR="00735A0D">
        <w:t xml:space="preserve"> </w:t>
      </w:r>
      <w:r w:rsidR="00583355">
        <w:t xml:space="preserve">architecturally significant </w:t>
      </w:r>
      <w:r w:rsidR="00735A0D">
        <w:t>district, the context needs to explain the manifestation of these house types in the broader neighborhood</w:t>
      </w:r>
      <w:r w:rsidR="00583355">
        <w:t xml:space="preserve"> and</w:t>
      </w:r>
      <w:r w:rsidR="00735A0D">
        <w:t xml:space="preserve"> </w:t>
      </w:r>
      <w:r w:rsidR="00583355">
        <w:t xml:space="preserve">city.  </w:t>
      </w:r>
      <w:r w:rsidR="00735A0D">
        <w:t xml:space="preserve"> In some cases, the introduction of a style or the occurrence of an event is </w:t>
      </w:r>
      <w:r w:rsidR="00C64448">
        <w:t>explain</w:t>
      </w:r>
      <w:r w:rsidR="00583355">
        <w:t>ed</w:t>
      </w:r>
      <w:r w:rsidR="00735A0D">
        <w:t xml:space="preserve"> from a </w:t>
      </w:r>
      <w:r w:rsidR="00583355">
        <w:t xml:space="preserve">statewide or </w:t>
      </w:r>
      <w:r w:rsidR="00735A0D">
        <w:t>national perspective,</w:t>
      </w:r>
      <w:r w:rsidR="00583355">
        <w:t xml:space="preserve"> as a means of explaining how it</w:t>
      </w:r>
      <w:r w:rsidR="003D581F">
        <w:t xml:space="preserve"> filtered in</w:t>
      </w:r>
      <w:r w:rsidR="00735A0D">
        <w:t xml:space="preserve">to the </w:t>
      </w:r>
      <w:r w:rsidR="00583355">
        <w:t>city</w:t>
      </w:r>
      <w:r w:rsidR="00735A0D">
        <w:t xml:space="preserve"> and neighborhood.</w:t>
      </w:r>
    </w:p>
    <w:p w14:paraId="7CFD37A2" w14:textId="77777777" w:rsidR="00E91D7B" w:rsidRDefault="00E91D7B" w:rsidP="005104B9"/>
    <w:p w14:paraId="194C32C5" w14:textId="77777777" w:rsidR="00735A0D" w:rsidRDefault="00E91D7B" w:rsidP="00E91D7B">
      <w:pPr>
        <w:ind w:left="720"/>
      </w:pPr>
      <w:r>
        <w:rPr>
          <w:b/>
        </w:rPr>
        <w:t xml:space="preserve">Temporal Limits.  </w:t>
      </w:r>
      <w:r w:rsidR="00583355">
        <w:t>The temporal limits of a context are generally based on the earliest and latest occurrence of an event</w:t>
      </w:r>
      <w:r w:rsidR="00834B39">
        <w:t>, activity,</w:t>
      </w:r>
      <w:r w:rsidR="00583355">
        <w:t xml:space="preserve"> or </w:t>
      </w:r>
      <w:r w:rsidR="00834B39">
        <w:t xml:space="preserve">date of </w:t>
      </w:r>
      <w:r w:rsidR="00583355">
        <w:t>development</w:t>
      </w:r>
      <w:r w:rsidR="00D60FB3">
        <w:t>/</w:t>
      </w:r>
      <w:r w:rsidR="00834B39">
        <w:t>construction</w:t>
      </w:r>
      <w:r w:rsidR="00583355">
        <w:t xml:space="preserve">.  For example, one assumes </w:t>
      </w:r>
      <w:r w:rsidR="00C64448">
        <w:t>a context called the</w:t>
      </w:r>
      <w:r w:rsidR="00583355">
        <w:t xml:space="preserve"> </w:t>
      </w:r>
      <w:r w:rsidR="00583355" w:rsidRPr="00C64448">
        <w:rPr>
          <w:i/>
        </w:rPr>
        <w:t>Civil War in Virginia</w:t>
      </w:r>
      <w:r w:rsidR="00583355">
        <w:t xml:space="preserve"> relates to 1861-1865; however, the context could extend to events leading up to the Civil War and events that happened shortly thereafter. </w:t>
      </w:r>
      <w:r w:rsidR="000C119F">
        <w:t xml:space="preserve"> If so, the temporal limits should state the year of the earliest event and latest event that are considered within the parameters of the </w:t>
      </w:r>
      <w:r w:rsidR="00C64448">
        <w:t>context</w:t>
      </w:r>
      <w:r w:rsidR="000C119F">
        <w:t xml:space="preserve">.  </w:t>
      </w:r>
      <w:r w:rsidR="00834B39">
        <w:t>The period of significance for a National Register nomination may differ from the period of significance for a historic</w:t>
      </w:r>
      <w:r w:rsidR="00C64448">
        <w:t xml:space="preserve"> context, especially if the nomination is related to a MPDF.  </w:t>
      </w:r>
      <w:r w:rsidR="00834B39">
        <w:t>For example, a historic district may have a period of significance that ranges from 1848 until 1902 (reflecting dates of construction), but the relevant context may range from 1825 to 1925, reflecting the 100-year period that related architectural styles were being built in the city or state.</w:t>
      </w:r>
    </w:p>
    <w:p w14:paraId="1B447F38" w14:textId="77777777" w:rsidR="00E728A6" w:rsidRDefault="00E728A6" w:rsidP="005104B9"/>
    <w:p w14:paraId="2DD13E0B" w14:textId="77777777" w:rsidR="00685BBE" w:rsidRDefault="000E65C3" w:rsidP="005104B9">
      <w:r>
        <w:rPr>
          <w:b/>
        </w:rPr>
        <w:t>Development of the T</w:t>
      </w:r>
      <w:r w:rsidR="007624EA">
        <w:rPr>
          <w:b/>
        </w:rPr>
        <w:t>heme</w:t>
      </w:r>
      <w:r w:rsidR="00C64448">
        <w:rPr>
          <w:b/>
        </w:rPr>
        <w:t xml:space="preserve"> or Area of Significance.  </w:t>
      </w:r>
      <w:r w:rsidR="00980A02">
        <w:t xml:space="preserve">Address </w:t>
      </w:r>
      <w:r w:rsidR="00F75204">
        <w:t xml:space="preserve">pertinent </w:t>
      </w:r>
      <w:r w:rsidR="00980A02">
        <w:t>environmental, economic, cultural, technological, settlement</w:t>
      </w:r>
      <w:r w:rsidR="007624EA">
        <w:t xml:space="preserve">, </w:t>
      </w:r>
      <w:r w:rsidR="00980A02">
        <w:t>and governmental factors</w:t>
      </w:r>
      <w:r w:rsidR="00F75204">
        <w:t xml:space="preserve"> </w:t>
      </w:r>
      <w:r w:rsidR="00980A02">
        <w:t>that ma</w:t>
      </w:r>
      <w:r w:rsidR="00685BBE">
        <w:t xml:space="preserve">y have influenced </w:t>
      </w:r>
      <w:r w:rsidR="006F07BF">
        <w:t xml:space="preserve">development of </w:t>
      </w:r>
      <w:r w:rsidR="00685BBE">
        <w:t>the context.</w:t>
      </w:r>
      <w:r w:rsidR="00F75204">
        <w:t xml:space="preserve">  The nature</w:t>
      </w:r>
      <w:r w:rsidR="00CE523F">
        <w:t xml:space="preserve"> of infor</w:t>
      </w:r>
      <w:r w:rsidR="00834B39">
        <w:t>mation presented varies</w:t>
      </w:r>
      <w:r w:rsidR="00CE523F">
        <w:t>, depending</w:t>
      </w:r>
      <w:r w:rsidR="000C4BF0">
        <w:t xml:space="preserve"> on the geographic</w:t>
      </w:r>
      <w:r w:rsidR="00C64448">
        <w:t xml:space="preserve"> scope</w:t>
      </w:r>
      <w:r w:rsidR="000C4BF0">
        <w:t xml:space="preserve"> of the context.  </w:t>
      </w:r>
      <w:r w:rsidR="00D60FB3" w:rsidRPr="006F07BF">
        <w:t>This</w:t>
      </w:r>
      <w:r w:rsidR="00D60FB3">
        <w:t xml:space="preserve"> section of the context should be presented as a summary, although if themes are complex, cover a wide geographic range, and extend over a long period of time, the content will be more complex than a theme more limited in all aspects.  </w:t>
      </w:r>
      <w:r w:rsidR="00834B39">
        <w:t xml:space="preserve">Suggestions regarding </w:t>
      </w:r>
      <w:r w:rsidR="000C4BF0">
        <w:t>information to include in contexts</w:t>
      </w:r>
      <w:r w:rsidR="003D581F">
        <w:t xml:space="preserve"> that are</w:t>
      </w:r>
      <w:r w:rsidR="000C4BF0">
        <w:t xml:space="preserve"> local</w:t>
      </w:r>
      <w:r w:rsidR="00C64448">
        <w:t xml:space="preserve">, </w:t>
      </w:r>
      <w:r w:rsidR="00834B39">
        <w:t>state</w:t>
      </w:r>
      <w:r w:rsidR="00C64448">
        <w:t>, and national in</w:t>
      </w:r>
      <w:r w:rsidR="00834B39">
        <w:t xml:space="preserve"> scope follow.</w:t>
      </w:r>
    </w:p>
    <w:p w14:paraId="4F45F666" w14:textId="77777777" w:rsidR="00685BBE" w:rsidRDefault="00685BBE" w:rsidP="005104B9"/>
    <w:p w14:paraId="4A0A8F0E" w14:textId="77777777" w:rsidR="007624EA" w:rsidRDefault="00D60FB3" w:rsidP="00D60FB3">
      <w:pPr>
        <w:ind w:left="720"/>
      </w:pPr>
      <w:r>
        <w:rPr>
          <w:b/>
        </w:rPr>
        <w:t xml:space="preserve">Local Contexts.  </w:t>
      </w:r>
      <w:r w:rsidR="007624EA">
        <w:t>For local contexts, describe how</w:t>
      </w:r>
      <w:r w:rsidR="006F07BF">
        <w:t xml:space="preserve"> and why</w:t>
      </w:r>
      <w:r w:rsidR="007624EA">
        <w:t xml:space="preserve"> the </w:t>
      </w:r>
      <w:r w:rsidR="006F07BF">
        <w:t xml:space="preserve">theme </w:t>
      </w:r>
      <w:r w:rsidR="00C64448">
        <w:t xml:space="preserve">or Area of Significance </w:t>
      </w:r>
      <w:r w:rsidR="006F07BF">
        <w:t xml:space="preserve">developed.  Describe the contributions of individuals or groups, and present </w:t>
      </w:r>
      <w:r w:rsidR="006F07BF">
        <w:lastRenderedPageBreak/>
        <w:t xml:space="preserve">factors outside the local area that influenced the theme.  For example, technological advances, the completion of transportation networks, the emerging popularity of an architectural style, or a boom in the national economy may have had a direct impact on the local context.  </w:t>
      </w:r>
      <w:r w:rsidR="007624EA">
        <w:t xml:space="preserve"> </w:t>
      </w:r>
    </w:p>
    <w:p w14:paraId="121EEA6C" w14:textId="77777777" w:rsidR="007624EA" w:rsidRDefault="007624EA" w:rsidP="00D60FB3">
      <w:pPr>
        <w:ind w:left="720"/>
      </w:pPr>
    </w:p>
    <w:p w14:paraId="4713FF03" w14:textId="77777777" w:rsidR="00980A02" w:rsidRDefault="00D60FB3" w:rsidP="00D60FB3">
      <w:pPr>
        <w:ind w:left="720"/>
      </w:pPr>
      <w:r>
        <w:rPr>
          <w:b/>
        </w:rPr>
        <w:t xml:space="preserve">Statewide and National Contexts.  </w:t>
      </w:r>
      <w:r w:rsidR="001430EB">
        <w:t xml:space="preserve">For contexts of </w:t>
      </w:r>
      <w:r w:rsidR="00980A02">
        <w:t xml:space="preserve">national or </w:t>
      </w:r>
      <w:r w:rsidR="001430EB">
        <w:t>statewide significance, describe how the historical themes generally unfolded in the state</w:t>
      </w:r>
      <w:r w:rsidR="00980A02">
        <w:t xml:space="preserve"> or nation</w:t>
      </w:r>
      <w:r w:rsidR="001430EB">
        <w:t xml:space="preserve">.  For example, a historic context for </w:t>
      </w:r>
      <w:r w:rsidR="00C64448">
        <w:t xml:space="preserve">Agriculture, but, more specifically, </w:t>
      </w:r>
      <w:r w:rsidR="001430EB">
        <w:t xml:space="preserve">dairying in </w:t>
      </w:r>
      <w:smartTag w:uri="urn:schemas-microsoft-com:office:smarttags" w:element="place">
        <w:smartTag w:uri="urn:schemas-microsoft-com:office:smarttags" w:element="State">
          <w:r w:rsidR="001430EB">
            <w:t>Wisconsin</w:t>
          </w:r>
        </w:smartTag>
      </w:smartTag>
      <w:r w:rsidR="003D581F">
        <w:t>,</w:t>
      </w:r>
      <w:r w:rsidR="001430EB">
        <w:t xml:space="preserve"> could </w:t>
      </w:r>
      <w:r w:rsidR="006F07BF">
        <w:t>be developed as follows</w:t>
      </w:r>
      <w:r w:rsidR="00980A02">
        <w:t>:</w:t>
      </w:r>
    </w:p>
    <w:p w14:paraId="652ADE65" w14:textId="77777777" w:rsidR="00C64448" w:rsidRDefault="00C64448" w:rsidP="005104B9"/>
    <w:p w14:paraId="38A2AD65" w14:textId="77777777" w:rsidR="00980A02" w:rsidRDefault="00685BBE" w:rsidP="00D60FB3">
      <w:pPr>
        <w:numPr>
          <w:ilvl w:val="0"/>
          <w:numId w:val="2"/>
        </w:numPr>
        <w:tabs>
          <w:tab w:val="clear" w:pos="720"/>
          <w:tab w:val="num" w:pos="1260"/>
        </w:tabs>
        <w:ind w:left="1260"/>
      </w:pPr>
      <w:r>
        <w:t xml:space="preserve">Set the stage by </w:t>
      </w:r>
      <w:r w:rsidR="00D60FB3">
        <w:t>mentioning</w:t>
      </w:r>
      <w:r>
        <w:t xml:space="preserve"> t</w:t>
      </w:r>
      <w:r w:rsidR="00980A02">
        <w:t xml:space="preserve">ypes of </w:t>
      </w:r>
      <w:r w:rsidR="001430EB">
        <w:t xml:space="preserve">agriculture that preceded the introduction of </w:t>
      </w:r>
      <w:r w:rsidR="006F07BF">
        <w:t xml:space="preserve">modern </w:t>
      </w:r>
      <w:r w:rsidR="00980A02">
        <w:t>dairying</w:t>
      </w:r>
      <w:r>
        <w:t xml:space="preserve"> and why their popularity </w:t>
      </w:r>
      <w:proofErr w:type="gramStart"/>
      <w:r>
        <w:t>faded;</w:t>
      </w:r>
      <w:proofErr w:type="gramEnd"/>
    </w:p>
    <w:p w14:paraId="53E2DA53" w14:textId="77777777" w:rsidR="00685BBE" w:rsidRDefault="00685BBE" w:rsidP="00D60FB3">
      <w:pPr>
        <w:numPr>
          <w:ilvl w:val="0"/>
          <w:numId w:val="2"/>
        </w:numPr>
        <w:tabs>
          <w:tab w:val="clear" w:pos="720"/>
          <w:tab w:val="num" w:pos="1260"/>
        </w:tabs>
        <w:ind w:left="1260"/>
      </w:pPr>
      <w:r>
        <w:t>Describe e</w:t>
      </w:r>
      <w:r w:rsidR="00980A02">
        <w:t xml:space="preserve">nvironmental conditions and settlement patterns </w:t>
      </w:r>
      <w:r>
        <w:t>that</w:t>
      </w:r>
      <w:r w:rsidR="00980A02">
        <w:t xml:space="preserve"> fostered the development of dairy </w:t>
      </w:r>
      <w:proofErr w:type="gramStart"/>
      <w:r w:rsidR="00980A02">
        <w:t>farms</w:t>
      </w:r>
      <w:r>
        <w:t>;</w:t>
      </w:r>
      <w:proofErr w:type="gramEnd"/>
    </w:p>
    <w:p w14:paraId="40DE8BCD" w14:textId="77777777" w:rsidR="006F07BF" w:rsidRDefault="00EF0469" w:rsidP="00D60FB3">
      <w:pPr>
        <w:numPr>
          <w:ilvl w:val="0"/>
          <w:numId w:val="2"/>
        </w:numPr>
        <w:tabs>
          <w:tab w:val="clear" w:pos="720"/>
          <w:tab w:val="num" w:pos="1260"/>
        </w:tabs>
        <w:ind w:left="1260"/>
      </w:pPr>
      <w:r>
        <w:t xml:space="preserve">Describe </w:t>
      </w:r>
      <w:r w:rsidR="006F07BF">
        <w:t xml:space="preserve">economic factors </w:t>
      </w:r>
      <w:r>
        <w:t xml:space="preserve">that </w:t>
      </w:r>
      <w:r w:rsidR="006F07BF">
        <w:t>influence</w:t>
      </w:r>
      <w:r>
        <w:t>d</w:t>
      </w:r>
      <w:r w:rsidR="006F07BF">
        <w:t xml:space="preserve"> </w:t>
      </w:r>
      <w:proofErr w:type="gramStart"/>
      <w:r w:rsidR="006F07BF">
        <w:t>dairying;</w:t>
      </w:r>
      <w:proofErr w:type="gramEnd"/>
    </w:p>
    <w:p w14:paraId="34A615A9" w14:textId="77777777" w:rsidR="00685BBE" w:rsidRDefault="00685BBE" w:rsidP="00D60FB3">
      <w:pPr>
        <w:numPr>
          <w:ilvl w:val="0"/>
          <w:numId w:val="2"/>
        </w:numPr>
        <w:tabs>
          <w:tab w:val="clear" w:pos="720"/>
          <w:tab w:val="num" w:pos="1260"/>
        </w:tabs>
        <w:ind w:left="1260"/>
      </w:pPr>
      <w:r>
        <w:t xml:space="preserve">Describe ethnic groups that contributed to the development of </w:t>
      </w:r>
      <w:proofErr w:type="gramStart"/>
      <w:r>
        <w:t>dairying;</w:t>
      </w:r>
      <w:proofErr w:type="gramEnd"/>
    </w:p>
    <w:p w14:paraId="6299B43B" w14:textId="77777777" w:rsidR="006F6B1D" w:rsidRDefault="00685BBE" w:rsidP="00D60FB3">
      <w:pPr>
        <w:numPr>
          <w:ilvl w:val="0"/>
          <w:numId w:val="2"/>
        </w:numPr>
        <w:tabs>
          <w:tab w:val="clear" w:pos="720"/>
          <w:tab w:val="num" w:pos="1260"/>
        </w:tabs>
        <w:ind w:left="1260"/>
      </w:pPr>
      <w:r>
        <w:t xml:space="preserve">Explain technological advances that contributed to the success of </w:t>
      </w:r>
      <w:proofErr w:type="gramStart"/>
      <w:r>
        <w:t>dairying;</w:t>
      </w:r>
      <w:proofErr w:type="gramEnd"/>
    </w:p>
    <w:p w14:paraId="3DA43258" w14:textId="77777777" w:rsidR="00685BBE" w:rsidRDefault="006F07BF" w:rsidP="00D60FB3">
      <w:pPr>
        <w:numPr>
          <w:ilvl w:val="0"/>
          <w:numId w:val="2"/>
        </w:numPr>
        <w:tabs>
          <w:tab w:val="clear" w:pos="720"/>
          <w:tab w:val="num" w:pos="1260"/>
        </w:tabs>
        <w:ind w:left="1260"/>
      </w:pPr>
      <w:r>
        <w:t xml:space="preserve">Describe the influence of government agencies, such as Extension, and </w:t>
      </w:r>
      <w:r w:rsidR="00EF0469">
        <w:t xml:space="preserve">the influence of </w:t>
      </w:r>
      <w:r>
        <w:t xml:space="preserve">government </w:t>
      </w:r>
      <w:r w:rsidR="00EF0469">
        <w:t xml:space="preserve">oversight, </w:t>
      </w:r>
      <w:r>
        <w:t xml:space="preserve">such as </w:t>
      </w:r>
      <w:r w:rsidR="00EF0469">
        <w:t>codes and regulations</w:t>
      </w:r>
      <w:r>
        <w:t xml:space="preserve"> that pertain to </w:t>
      </w:r>
      <w:r w:rsidR="00EF0469">
        <w:t xml:space="preserve">agriculture, commerce, and </w:t>
      </w:r>
      <w:proofErr w:type="gramStart"/>
      <w:r w:rsidR="00EF0469">
        <w:t>health</w:t>
      </w:r>
      <w:r>
        <w:t>;</w:t>
      </w:r>
      <w:proofErr w:type="gramEnd"/>
    </w:p>
    <w:p w14:paraId="5F2C3DEC" w14:textId="77777777" w:rsidR="006F07BF" w:rsidRDefault="006F07BF" w:rsidP="00D60FB3">
      <w:pPr>
        <w:numPr>
          <w:ilvl w:val="0"/>
          <w:numId w:val="2"/>
        </w:numPr>
        <w:tabs>
          <w:tab w:val="clear" w:pos="720"/>
          <w:tab w:val="num" w:pos="1260"/>
        </w:tabs>
        <w:ind w:left="1260"/>
      </w:pPr>
      <w:r>
        <w:t>Describe how transportation networks influenced the development of dairying.</w:t>
      </w:r>
    </w:p>
    <w:p w14:paraId="3F506C6A" w14:textId="77777777" w:rsidR="006F07BF" w:rsidRDefault="006F07BF" w:rsidP="006F07BF">
      <w:pPr>
        <w:ind w:left="360"/>
      </w:pPr>
    </w:p>
    <w:p w14:paraId="0B5BE4A5" w14:textId="77777777" w:rsidR="00B92F41" w:rsidRDefault="007624EA" w:rsidP="006F6B1D">
      <w:r>
        <w:rPr>
          <w:b/>
        </w:rPr>
        <w:t>Associated Property Types</w:t>
      </w:r>
      <w:r w:rsidR="003553E5">
        <w:rPr>
          <w:b/>
        </w:rPr>
        <w:t xml:space="preserve">.  </w:t>
      </w:r>
      <w:r w:rsidR="00427AE0">
        <w:t xml:space="preserve">Identify the types of properties </w:t>
      </w:r>
      <w:r w:rsidR="00B92F41">
        <w:t>that are related to the context and their locational patterns.</w:t>
      </w:r>
      <w:r w:rsidR="00427AE0">
        <w:t xml:space="preserve">  </w:t>
      </w:r>
      <w:r w:rsidR="00B92F41">
        <w:t xml:space="preserve">Property types should be inclusive, reflecting all manifestations, throughout the period and </w:t>
      </w:r>
      <w:r w:rsidR="003D581F">
        <w:t xml:space="preserve">the </w:t>
      </w:r>
      <w:r w:rsidR="00B92F41">
        <w:t>area</w:t>
      </w:r>
      <w:r w:rsidR="00C64448">
        <w:t xml:space="preserve"> encompassed by the theme</w:t>
      </w:r>
      <w:r w:rsidR="00B92F41">
        <w:t xml:space="preserve">.  </w:t>
      </w:r>
      <w:r w:rsidR="000E65C3">
        <w:t xml:space="preserve">All properties acknowledged by the National Register should be addressed:  buildings, structures, sites, districts, and objects.  </w:t>
      </w:r>
      <w:r w:rsidR="00B92F41">
        <w:t xml:space="preserve">For example, properties associated with dairying in </w:t>
      </w:r>
      <w:smartTag w:uri="urn:schemas-microsoft-com:office:smarttags" w:element="place">
        <w:smartTag w:uri="urn:schemas-microsoft-com:office:smarttags" w:element="State">
          <w:r w:rsidR="00B92F41">
            <w:t>Wisconsin</w:t>
          </w:r>
        </w:smartTag>
      </w:smartTag>
      <w:r w:rsidR="00B92F41">
        <w:t xml:space="preserve"> </w:t>
      </w:r>
      <w:r w:rsidR="00D60FB3">
        <w:t>may</w:t>
      </w:r>
      <w:r w:rsidR="00B92F41">
        <w:t xml:space="preserve"> reflect agriculture, as well as transportation, marketing, and technological developments.  Therefore, various types of agricultural buildings and landscapes may be associated with dairying, milk and cheese </w:t>
      </w:r>
      <w:r w:rsidR="00C64448">
        <w:t>dairies</w:t>
      </w:r>
      <w:r w:rsidR="00B92F41">
        <w:t xml:space="preserve"> may be related, and facilities at </w:t>
      </w:r>
      <w:r w:rsidR="000E65C3">
        <w:t>universities</w:t>
      </w:r>
      <w:r w:rsidR="00B92F41">
        <w:t xml:space="preserve"> where innovations were developed may be associated.  Be as specific as possible in identifying property types.  </w:t>
      </w:r>
      <w:r w:rsidR="00D60FB3">
        <w:t>In many areas, “dairy b</w:t>
      </w:r>
      <w:r w:rsidR="00B92F41">
        <w:t>arns” is too general to be useful.  Instead, the types of dairy barns that were built over time and in spec</w:t>
      </w:r>
      <w:r w:rsidR="00EF0469">
        <w:t>ific regions should be identified as property type</w:t>
      </w:r>
      <w:r w:rsidR="003D581F">
        <w:t>s</w:t>
      </w:r>
      <w:r w:rsidR="00B92F41">
        <w:t>.</w:t>
      </w:r>
    </w:p>
    <w:p w14:paraId="5F5F4204" w14:textId="77777777" w:rsidR="00B92F41" w:rsidRDefault="00B92F41" w:rsidP="006F6B1D"/>
    <w:p w14:paraId="64747682" w14:textId="77777777" w:rsidR="007624EA" w:rsidRDefault="000E65C3" w:rsidP="006F6B1D">
      <w:r>
        <w:t>Information about the</w:t>
      </w:r>
      <w:r w:rsidR="00B92F41">
        <w:t xml:space="preserve"> occurrence and survival </w:t>
      </w:r>
      <w:r>
        <w:t xml:space="preserve">of property types </w:t>
      </w:r>
      <w:r w:rsidR="00B92F41">
        <w:t xml:space="preserve">should be presented, as well as general impressions about their adaptive uses and condition. </w:t>
      </w:r>
    </w:p>
    <w:p w14:paraId="62F33802" w14:textId="77777777" w:rsidR="007624EA" w:rsidRDefault="007624EA" w:rsidP="006F6B1D"/>
    <w:p w14:paraId="27B89C50" w14:textId="77777777" w:rsidR="00B92F41" w:rsidRDefault="000E65C3" w:rsidP="006F6B1D">
      <w:r>
        <w:rPr>
          <w:b/>
        </w:rPr>
        <w:t>Physical Characteristics and Integrity</w:t>
      </w:r>
      <w:r w:rsidR="003553E5">
        <w:rPr>
          <w:b/>
        </w:rPr>
        <w:t xml:space="preserve">.  </w:t>
      </w:r>
      <w:r>
        <w:t>Outline and justify the specific physical characteristics each property type must possess to be eligible.  Describe the associative qualities that must be evident.  Discuss the integrity that must be present.</w:t>
      </w:r>
    </w:p>
    <w:p w14:paraId="70517F01" w14:textId="77777777" w:rsidR="000E65C3" w:rsidRDefault="000E65C3" w:rsidP="006F6B1D"/>
    <w:p w14:paraId="01823052" w14:textId="77777777" w:rsidR="000E65C3" w:rsidRDefault="000E65C3" w:rsidP="006F6B1D">
      <w:r>
        <w:rPr>
          <w:b/>
        </w:rPr>
        <w:t>Relationship to the National Register Criteria</w:t>
      </w:r>
      <w:r w:rsidR="003553E5">
        <w:rPr>
          <w:b/>
        </w:rPr>
        <w:t xml:space="preserve">.  </w:t>
      </w:r>
      <w:r>
        <w:t xml:space="preserve">Address the relevance of each of the National Register criteria to the theme and </w:t>
      </w:r>
      <w:r w:rsidR="003D581F">
        <w:t xml:space="preserve">to </w:t>
      </w:r>
      <w:r>
        <w:t>each property type.  Provide guidance through examples in applying the criteria.</w:t>
      </w:r>
    </w:p>
    <w:p w14:paraId="7A845D14" w14:textId="77777777" w:rsidR="000E65C3" w:rsidRDefault="000E65C3" w:rsidP="006F6B1D"/>
    <w:p w14:paraId="42F3B750" w14:textId="77777777" w:rsidR="003553E5" w:rsidRDefault="003553E5" w:rsidP="006F6B1D">
      <w:r>
        <w:rPr>
          <w:b/>
        </w:rPr>
        <w:lastRenderedPageBreak/>
        <w:t>Bibliography</w:t>
      </w:r>
      <w:r w:rsidR="00D60FB3">
        <w:rPr>
          <w:b/>
        </w:rPr>
        <w:t xml:space="preserve">.  </w:t>
      </w:r>
      <w:r>
        <w:t xml:space="preserve">The </w:t>
      </w:r>
      <w:r w:rsidR="00EF0469">
        <w:t xml:space="preserve">context may distill a great deal of research and field work into a relatively brief document.  </w:t>
      </w:r>
      <w:r w:rsidR="00E728A6">
        <w:t>Because of the summary nature of the documentation</w:t>
      </w:r>
      <w:r w:rsidR="00EF0469">
        <w:t>, it is essential to include a bibliography of sources consulted in its preparation</w:t>
      </w:r>
      <w:r w:rsidR="00E728A6">
        <w:t>.</w:t>
      </w:r>
      <w:r w:rsidR="00EF0469">
        <w:t xml:space="preserve"> The bibliography should not be a “reading list,” but sources that are cited in the text or tha</w:t>
      </w:r>
      <w:r w:rsidR="00E728A6">
        <w:t>t directly influenced the conten</w:t>
      </w:r>
      <w:r w:rsidR="00EF0469">
        <w:t>t of the context.</w:t>
      </w:r>
    </w:p>
    <w:sectPr w:rsidR="003553E5" w:rsidSect="009E00C7">
      <w:headerReference w:type="default" r:id="rId8"/>
      <w:footerReference w:type="even" r:id="rId9"/>
      <w:footerReference w:type="default" r:id="rId10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F11AA" w14:textId="77777777" w:rsidR="000628BC" w:rsidRDefault="000628BC">
      <w:r>
        <w:separator/>
      </w:r>
    </w:p>
  </w:endnote>
  <w:endnote w:type="continuationSeparator" w:id="0">
    <w:p w14:paraId="351801FD" w14:textId="77777777" w:rsidR="000628BC" w:rsidRDefault="0006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EA373" w14:textId="77777777" w:rsidR="000A2CF2" w:rsidRDefault="000A2CF2" w:rsidP="00DA49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1168F0" w14:textId="77777777" w:rsidR="000A2CF2" w:rsidRDefault="000A2CF2" w:rsidP="00427A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4B59A" w14:textId="77777777" w:rsidR="000A2CF2" w:rsidRDefault="000A2CF2" w:rsidP="00DA49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2664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479755" w14:textId="77777777" w:rsidR="000A2CF2" w:rsidRDefault="000A2CF2" w:rsidP="00427A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CD349" w14:textId="77777777" w:rsidR="000628BC" w:rsidRDefault="000628BC">
      <w:r>
        <w:separator/>
      </w:r>
    </w:p>
  </w:footnote>
  <w:footnote w:type="continuationSeparator" w:id="0">
    <w:p w14:paraId="64547FBE" w14:textId="77777777" w:rsidR="000628BC" w:rsidRDefault="00062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73278" w14:textId="77777777" w:rsidR="009E00C7" w:rsidRDefault="009E00C7" w:rsidP="009E00C7">
    <w:pPr>
      <w:pStyle w:val="Header"/>
      <w:ind w:right="360"/>
    </w:pPr>
    <w:r>
      <w:t>WORKING DRAFT</w:t>
    </w:r>
  </w:p>
  <w:p w14:paraId="14881E88" w14:textId="77777777" w:rsidR="009E00C7" w:rsidRDefault="009E00C7" w:rsidP="009E00C7">
    <w:pPr>
      <w:pStyle w:val="Header"/>
      <w:ind w:right="360"/>
    </w:pPr>
    <w:r>
      <w:t>National Register White Paper</w:t>
    </w:r>
  </w:p>
  <w:p w14:paraId="45080153" w14:textId="77777777" w:rsidR="009E00C7" w:rsidRDefault="009E00C7" w:rsidP="009E00C7">
    <w:pPr>
      <w:pStyle w:val="Header"/>
      <w:ind w:right="360"/>
    </w:pPr>
    <w:r>
      <w:t>Historic Context</w:t>
    </w:r>
  </w:p>
  <w:p w14:paraId="5F27B6A6" w14:textId="77777777" w:rsidR="009E00C7" w:rsidRDefault="009E0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E4855"/>
    <w:multiLevelType w:val="hybridMultilevel"/>
    <w:tmpl w:val="49969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E449D"/>
    <w:multiLevelType w:val="hybridMultilevel"/>
    <w:tmpl w:val="0D8C2C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FE"/>
    <w:rsid w:val="000628BC"/>
    <w:rsid w:val="000645A8"/>
    <w:rsid w:val="000A2CF2"/>
    <w:rsid w:val="000C119F"/>
    <w:rsid w:val="000C4BF0"/>
    <w:rsid w:val="000E65C3"/>
    <w:rsid w:val="00101609"/>
    <w:rsid w:val="001430EB"/>
    <w:rsid w:val="001C28C8"/>
    <w:rsid w:val="00267FA3"/>
    <w:rsid w:val="00331040"/>
    <w:rsid w:val="003553E5"/>
    <w:rsid w:val="00356DD2"/>
    <w:rsid w:val="003D581F"/>
    <w:rsid w:val="00427AE0"/>
    <w:rsid w:val="00481F08"/>
    <w:rsid w:val="004C36FD"/>
    <w:rsid w:val="004F185A"/>
    <w:rsid w:val="005104B9"/>
    <w:rsid w:val="00573DE8"/>
    <w:rsid w:val="00583355"/>
    <w:rsid w:val="005C3BB1"/>
    <w:rsid w:val="006411EA"/>
    <w:rsid w:val="00641CE0"/>
    <w:rsid w:val="00651ADF"/>
    <w:rsid w:val="00685BBE"/>
    <w:rsid w:val="006B2664"/>
    <w:rsid w:val="006C40FE"/>
    <w:rsid w:val="006F07BF"/>
    <w:rsid w:val="006F6B1D"/>
    <w:rsid w:val="00735A0D"/>
    <w:rsid w:val="007624EA"/>
    <w:rsid w:val="00793B97"/>
    <w:rsid w:val="007C51F5"/>
    <w:rsid w:val="00824FC1"/>
    <w:rsid w:val="00834B39"/>
    <w:rsid w:val="00885905"/>
    <w:rsid w:val="008A26F1"/>
    <w:rsid w:val="008C3EF7"/>
    <w:rsid w:val="008D27B4"/>
    <w:rsid w:val="00906788"/>
    <w:rsid w:val="00980A02"/>
    <w:rsid w:val="009E00C7"/>
    <w:rsid w:val="00A15FE1"/>
    <w:rsid w:val="00A75A14"/>
    <w:rsid w:val="00AE587E"/>
    <w:rsid w:val="00B56954"/>
    <w:rsid w:val="00B92F41"/>
    <w:rsid w:val="00BE5A58"/>
    <w:rsid w:val="00C64448"/>
    <w:rsid w:val="00CC030D"/>
    <w:rsid w:val="00CD3AEB"/>
    <w:rsid w:val="00CE523F"/>
    <w:rsid w:val="00D60FB3"/>
    <w:rsid w:val="00DA49BD"/>
    <w:rsid w:val="00DA6FA1"/>
    <w:rsid w:val="00DB2E03"/>
    <w:rsid w:val="00E728A6"/>
    <w:rsid w:val="00E762DD"/>
    <w:rsid w:val="00E91D7B"/>
    <w:rsid w:val="00EF0469"/>
    <w:rsid w:val="00F7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1258D60"/>
  <w15:chartTrackingRefBased/>
  <w15:docId w15:val="{494CFD65-9D88-4FF6-BAC1-30D9E780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27B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427A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7AE0"/>
  </w:style>
  <w:style w:type="paragraph" w:styleId="BalloonText">
    <w:name w:val="Balloon Text"/>
    <w:basedOn w:val="Normal"/>
    <w:semiHidden/>
    <w:rsid w:val="00E91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73DE8"/>
    <w:rPr>
      <w:color w:val="0000FF"/>
      <w:u w:val="single"/>
    </w:rPr>
  </w:style>
  <w:style w:type="paragraph" w:styleId="Header">
    <w:name w:val="header"/>
    <w:basedOn w:val="Normal"/>
    <w:rsid w:val="009E00C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8D27B4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rbara_wyatt@nps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Develop an Historic Context</vt:lpstr>
    </vt:vector>
  </TitlesOfParts>
  <Company>Dell</Company>
  <LinksUpToDate>false</LinksUpToDate>
  <CharactersWithSpaces>12513</CharactersWithSpaces>
  <SharedDoc>false</SharedDoc>
  <HLinks>
    <vt:vector size="6" baseType="variant">
      <vt:variant>
        <vt:i4>1835032</vt:i4>
      </vt:variant>
      <vt:variant>
        <vt:i4>0</vt:i4>
      </vt:variant>
      <vt:variant>
        <vt:i4>0</vt:i4>
      </vt:variant>
      <vt:variant>
        <vt:i4>5</vt:i4>
      </vt:variant>
      <vt:variant>
        <vt:lpwstr>mailto:barbara_wyatt@nps.gov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Develop an Historic Context</dc:title>
  <dc:subject/>
  <dc:creator>bwyatt</dc:creator>
  <cp:keywords/>
  <dc:description/>
  <cp:lastModifiedBy>Joeckel, Jeffery</cp:lastModifiedBy>
  <cp:revision>2</cp:revision>
  <cp:lastPrinted>2008-10-17T17:33:00Z</cp:lastPrinted>
  <dcterms:created xsi:type="dcterms:W3CDTF">2021-10-15T10:46:00Z</dcterms:created>
  <dcterms:modified xsi:type="dcterms:W3CDTF">2021-10-15T10:46:00Z</dcterms:modified>
</cp:coreProperties>
</file>