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CECF1" w14:textId="0CDB34FD" w:rsidR="00825FC4" w:rsidRPr="00825FC4" w:rsidRDefault="00825FC4" w:rsidP="00825FC4">
      <w:pPr>
        <w:pStyle w:val="Heading2"/>
      </w:pPr>
      <w:r w:rsidRPr="00825FC4">
        <w:t xml:space="preserve">REQUEST FOR REIMBURSEMENT CHECK LIST </w:t>
      </w:r>
    </w:p>
    <w:p w14:paraId="508C8CB3" w14:textId="77777777" w:rsidR="00825FC4" w:rsidRDefault="00825FC4" w:rsidP="00825FC4">
      <w:pPr>
        <w:pStyle w:val="Default"/>
        <w:rPr>
          <w:sz w:val="27"/>
          <w:szCs w:val="27"/>
        </w:rPr>
      </w:pPr>
    </w:p>
    <w:p w14:paraId="499ACA51" w14:textId="77777777" w:rsidR="00825FC4" w:rsidRPr="00825FC4" w:rsidRDefault="00825FC4" w:rsidP="00825FC4">
      <w:r w:rsidRPr="00825FC4">
        <w:t xml:space="preserve">Please submit the following documentation with each request for reimbursement PRIOR to drawing down funds from the Automated Standard Application for Payments (ASAP): </w:t>
      </w:r>
    </w:p>
    <w:p w14:paraId="52506D80" w14:textId="3AFE911C" w:rsidR="00825FC4" w:rsidRPr="00825FC4" w:rsidRDefault="00825FC4" w:rsidP="00825FC4">
      <w:r w:rsidRPr="00825FC4">
        <w:t xml:space="preserve">Please note, as stated in the Grant Program Guidelines, “grant funds will be provided on a reimbursement basis only; that is, NPS will not provide advance payments. After the grantee successfully reaches a defined benchmark, completes an interim </w:t>
      </w:r>
      <w:proofErr w:type="gramStart"/>
      <w:r w:rsidRPr="00825FC4">
        <w:t>report</w:t>
      </w:r>
      <w:proofErr w:type="gramEnd"/>
      <w:r w:rsidRPr="00825FC4">
        <w:t xml:space="preserve"> and submits an invoice, the NPS will reimburse the grantee." All reimbursement requests must cite the grant agreement number and modification number (if applicable). The NPS Grant Program Manager will review and approve reimbursement requests. After receiving approval for a reimbursement request by the NPS Grant Program Manager, the grantee will be able to draw down funds via ASAP. </w:t>
      </w:r>
    </w:p>
    <w:p w14:paraId="5311B018" w14:textId="77777777" w:rsidR="00825FC4" w:rsidRPr="00825FC4" w:rsidRDefault="00825FC4" w:rsidP="00825FC4"/>
    <w:p w14:paraId="7285ACCD" w14:textId="689D6926" w:rsidR="00825FC4" w:rsidRPr="00825FC4" w:rsidRDefault="00825FC4" w:rsidP="00825FC4">
      <w:r w:rsidRPr="00825FC4">
        <w:rPr>
          <w:b/>
          <w:bCs/>
        </w:rPr>
        <w:t>The SF-270 Request for Advance or Reimbursement form is no longer required.</w:t>
      </w:r>
      <w:r w:rsidRPr="00825FC4">
        <w:t xml:space="preserve"> However, if the form assists you in maintaining accurate financial records, you may continue to submit it with your reimbursement request package. </w:t>
      </w:r>
    </w:p>
    <w:p w14:paraId="79D7CE3D" w14:textId="77777777" w:rsidR="00825FC4" w:rsidRDefault="00825FC4" w:rsidP="00825FC4">
      <w:pPr>
        <w:pStyle w:val="Default"/>
        <w:rPr>
          <w:sz w:val="20"/>
          <w:szCs w:val="20"/>
        </w:rPr>
      </w:pPr>
    </w:p>
    <w:p w14:paraId="0D43247E" w14:textId="670FE887" w:rsidR="00825FC4" w:rsidRDefault="00825FC4" w:rsidP="00825FC4">
      <w:pPr>
        <w:pStyle w:val="Default"/>
        <w:rPr>
          <w:i/>
          <w:iCs/>
          <w:sz w:val="20"/>
          <w:szCs w:val="20"/>
        </w:rPr>
      </w:pPr>
      <w:r>
        <w:rPr>
          <w:sz w:val="20"/>
          <w:szCs w:val="20"/>
        </w:rPr>
        <w:t xml:space="preserve">_____ 1) </w:t>
      </w:r>
      <w:r>
        <w:rPr>
          <w:b/>
          <w:bCs/>
          <w:sz w:val="20"/>
          <w:szCs w:val="20"/>
        </w:rPr>
        <w:t xml:space="preserve">Expense Table. </w:t>
      </w:r>
      <w:r>
        <w:rPr>
          <w:sz w:val="20"/>
          <w:szCs w:val="20"/>
        </w:rPr>
        <w:t xml:space="preserve">Include a table clearly identifying your reimbursement request amount and indicating your expenses (both federal and non-federal match) for the reporting period for which you are requesting reimbursement. A second table should reflect the cumulative expenses (both federal and non-federal match) to date. Please note, this may cover multiple reporting periods. </w:t>
      </w:r>
      <w:r>
        <w:rPr>
          <w:i/>
          <w:iCs/>
          <w:sz w:val="20"/>
          <w:szCs w:val="20"/>
        </w:rPr>
        <w:t xml:space="preserve">NPS approval of payment requests is based on satisfaction of grant conditions and documentation that matching funds have been expended at the same rate as federal funds are requested. </w:t>
      </w:r>
    </w:p>
    <w:p w14:paraId="6858724F" w14:textId="77777777" w:rsidR="00825FC4" w:rsidRDefault="00825FC4" w:rsidP="00825FC4">
      <w:pPr>
        <w:pStyle w:val="Default"/>
        <w:rPr>
          <w:sz w:val="20"/>
          <w:szCs w:val="20"/>
        </w:rPr>
      </w:pPr>
    </w:p>
    <w:p w14:paraId="63DBBE87" w14:textId="77777777" w:rsidR="00825FC4" w:rsidRDefault="00825FC4" w:rsidP="00825FC4">
      <w:pPr>
        <w:pStyle w:val="Default"/>
        <w:rPr>
          <w:sz w:val="20"/>
          <w:szCs w:val="20"/>
        </w:rPr>
      </w:pPr>
      <w:r>
        <w:rPr>
          <w:sz w:val="20"/>
          <w:szCs w:val="20"/>
        </w:rPr>
        <w:t xml:space="preserve">_____ 2) </w:t>
      </w:r>
      <w:r>
        <w:rPr>
          <w:b/>
          <w:bCs/>
          <w:sz w:val="20"/>
          <w:szCs w:val="20"/>
        </w:rPr>
        <w:t xml:space="preserve">Cash Match documentation (as applicable). </w:t>
      </w:r>
      <w:r>
        <w:rPr>
          <w:sz w:val="20"/>
          <w:szCs w:val="20"/>
        </w:rPr>
        <w:t xml:space="preserve">Following are some examples of ways to demonstrate that your cash match has been secured: </w:t>
      </w:r>
    </w:p>
    <w:p w14:paraId="00292933" w14:textId="65AA55AC" w:rsidR="00825FC4" w:rsidRDefault="00825FC4" w:rsidP="00825FC4">
      <w:pPr>
        <w:pStyle w:val="Default"/>
        <w:numPr>
          <w:ilvl w:val="0"/>
          <w:numId w:val="5"/>
        </w:numPr>
        <w:rPr>
          <w:sz w:val="20"/>
          <w:szCs w:val="20"/>
        </w:rPr>
      </w:pPr>
      <w:r>
        <w:rPr>
          <w:sz w:val="20"/>
          <w:szCs w:val="20"/>
        </w:rPr>
        <w:t xml:space="preserve">Pledge letters or emails from individuals or organizations promising to donate money to the project </w:t>
      </w:r>
    </w:p>
    <w:p w14:paraId="461E2912" w14:textId="52A59A20" w:rsidR="00825FC4" w:rsidRDefault="00825FC4" w:rsidP="00825FC4">
      <w:pPr>
        <w:pStyle w:val="Default"/>
        <w:numPr>
          <w:ilvl w:val="0"/>
          <w:numId w:val="5"/>
        </w:numPr>
        <w:rPr>
          <w:sz w:val="20"/>
          <w:szCs w:val="20"/>
        </w:rPr>
      </w:pPr>
      <w:r>
        <w:rPr>
          <w:sz w:val="20"/>
          <w:szCs w:val="20"/>
        </w:rPr>
        <w:t xml:space="preserve">Copies of bank statements or checks </w:t>
      </w:r>
    </w:p>
    <w:p w14:paraId="0E1A8371" w14:textId="36169405" w:rsidR="00825FC4" w:rsidRDefault="00825FC4" w:rsidP="00825FC4">
      <w:pPr>
        <w:pStyle w:val="Default"/>
        <w:numPr>
          <w:ilvl w:val="0"/>
          <w:numId w:val="5"/>
        </w:numPr>
        <w:rPr>
          <w:sz w:val="20"/>
          <w:szCs w:val="20"/>
        </w:rPr>
      </w:pPr>
      <w:r>
        <w:rPr>
          <w:sz w:val="20"/>
          <w:szCs w:val="20"/>
        </w:rPr>
        <w:t xml:space="preserve">Grant award letters </w:t>
      </w:r>
    </w:p>
    <w:p w14:paraId="2A313721" w14:textId="1B3947DB" w:rsidR="00825FC4" w:rsidRDefault="00825FC4" w:rsidP="00825FC4">
      <w:pPr>
        <w:pStyle w:val="Default"/>
        <w:numPr>
          <w:ilvl w:val="0"/>
          <w:numId w:val="5"/>
        </w:numPr>
        <w:rPr>
          <w:sz w:val="20"/>
          <w:szCs w:val="20"/>
        </w:rPr>
      </w:pPr>
      <w:r>
        <w:rPr>
          <w:sz w:val="20"/>
          <w:szCs w:val="20"/>
        </w:rPr>
        <w:t xml:space="preserve">Invoices for items secured for the project </w:t>
      </w:r>
    </w:p>
    <w:p w14:paraId="3D1CC5DB" w14:textId="77777777" w:rsidR="00825FC4" w:rsidRDefault="00825FC4" w:rsidP="00825FC4">
      <w:pPr>
        <w:pStyle w:val="Default"/>
        <w:rPr>
          <w:sz w:val="20"/>
          <w:szCs w:val="20"/>
        </w:rPr>
      </w:pPr>
    </w:p>
    <w:p w14:paraId="13DF265F" w14:textId="77777777" w:rsidR="00825FC4" w:rsidRDefault="00825FC4" w:rsidP="00825FC4">
      <w:pPr>
        <w:pStyle w:val="Default"/>
        <w:rPr>
          <w:sz w:val="20"/>
          <w:szCs w:val="20"/>
        </w:rPr>
      </w:pPr>
      <w:r>
        <w:rPr>
          <w:sz w:val="20"/>
          <w:szCs w:val="20"/>
        </w:rPr>
        <w:t xml:space="preserve">_____ 3) </w:t>
      </w:r>
      <w:r>
        <w:rPr>
          <w:b/>
          <w:bCs/>
          <w:sz w:val="20"/>
          <w:szCs w:val="20"/>
        </w:rPr>
        <w:t xml:space="preserve">In-kind match valuation forms (as applicable): </w:t>
      </w:r>
    </w:p>
    <w:p w14:paraId="72CFCCBF" w14:textId="51FBBB0B" w:rsidR="00825FC4" w:rsidRDefault="00825FC4" w:rsidP="00825FC4">
      <w:pPr>
        <w:pStyle w:val="Default"/>
        <w:numPr>
          <w:ilvl w:val="0"/>
          <w:numId w:val="4"/>
        </w:numPr>
        <w:rPr>
          <w:sz w:val="20"/>
          <w:szCs w:val="20"/>
        </w:rPr>
      </w:pPr>
      <w:r>
        <w:rPr>
          <w:sz w:val="20"/>
          <w:szCs w:val="20"/>
        </w:rPr>
        <w:t xml:space="preserve">Value of Donated Construction Labor/Materials Form </w:t>
      </w:r>
    </w:p>
    <w:p w14:paraId="28EEAB1B" w14:textId="6AFEBDC5" w:rsidR="00825FC4" w:rsidRDefault="00825FC4" w:rsidP="00825FC4">
      <w:pPr>
        <w:pStyle w:val="Default"/>
        <w:numPr>
          <w:ilvl w:val="0"/>
          <w:numId w:val="4"/>
        </w:numPr>
        <w:rPr>
          <w:sz w:val="20"/>
          <w:szCs w:val="20"/>
        </w:rPr>
      </w:pPr>
      <w:r>
        <w:rPr>
          <w:sz w:val="20"/>
          <w:szCs w:val="20"/>
        </w:rPr>
        <w:t xml:space="preserve">Value of Donated Contractual Work Form </w:t>
      </w:r>
    </w:p>
    <w:p w14:paraId="6726FE0D" w14:textId="49C31A9D" w:rsidR="00825FC4" w:rsidRDefault="00825FC4" w:rsidP="00825FC4">
      <w:pPr>
        <w:pStyle w:val="Default"/>
        <w:numPr>
          <w:ilvl w:val="0"/>
          <w:numId w:val="4"/>
        </w:numPr>
        <w:rPr>
          <w:sz w:val="20"/>
          <w:szCs w:val="20"/>
        </w:rPr>
      </w:pPr>
      <w:r>
        <w:rPr>
          <w:sz w:val="20"/>
          <w:szCs w:val="20"/>
        </w:rPr>
        <w:t xml:space="preserve">Value of Donated Equipment Form </w:t>
      </w:r>
    </w:p>
    <w:p w14:paraId="5DED315B" w14:textId="5CE0D02D" w:rsidR="00825FC4" w:rsidRDefault="00825FC4" w:rsidP="00825FC4">
      <w:pPr>
        <w:pStyle w:val="Default"/>
        <w:numPr>
          <w:ilvl w:val="0"/>
          <w:numId w:val="4"/>
        </w:numPr>
        <w:rPr>
          <w:sz w:val="20"/>
          <w:szCs w:val="20"/>
        </w:rPr>
      </w:pPr>
      <w:r>
        <w:rPr>
          <w:sz w:val="20"/>
          <w:szCs w:val="20"/>
        </w:rPr>
        <w:t xml:space="preserve">Value of Donated Personnel &amp; Fringe Benefits Form </w:t>
      </w:r>
    </w:p>
    <w:p w14:paraId="6F8B5AD4" w14:textId="379F31B4" w:rsidR="00825FC4" w:rsidRDefault="00825FC4" w:rsidP="00825FC4">
      <w:pPr>
        <w:pStyle w:val="Default"/>
        <w:numPr>
          <w:ilvl w:val="0"/>
          <w:numId w:val="4"/>
        </w:numPr>
        <w:rPr>
          <w:sz w:val="20"/>
          <w:szCs w:val="20"/>
        </w:rPr>
      </w:pPr>
      <w:r>
        <w:rPr>
          <w:sz w:val="20"/>
          <w:szCs w:val="20"/>
        </w:rPr>
        <w:t xml:space="preserve">Value of Donated Supplies Form </w:t>
      </w:r>
    </w:p>
    <w:p w14:paraId="50287100" w14:textId="71429AAF" w:rsidR="00825FC4" w:rsidRDefault="00825FC4" w:rsidP="00825FC4">
      <w:pPr>
        <w:pStyle w:val="Default"/>
        <w:numPr>
          <w:ilvl w:val="0"/>
          <w:numId w:val="4"/>
        </w:numPr>
        <w:rPr>
          <w:sz w:val="20"/>
          <w:szCs w:val="20"/>
        </w:rPr>
      </w:pPr>
      <w:r>
        <w:rPr>
          <w:sz w:val="20"/>
          <w:szCs w:val="20"/>
        </w:rPr>
        <w:t xml:space="preserve">Value of Donated Travel and Per Diem Form </w:t>
      </w:r>
    </w:p>
    <w:p w14:paraId="3A83DBC0" w14:textId="77777777" w:rsidR="00825FC4" w:rsidRDefault="00825FC4" w:rsidP="00825FC4">
      <w:pPr>
        <w:pStyle w:val="Default"/>
        <w:rPr>
          <w:sz w:val="20"/>
          <w:szCs w:val="20"/>
        </w:rPr>
      </w:pPr>
    </w:p>
    <w:p w14:paraId="6F922AEA" w14:textId="5C273A1D" w:rsidR="00825FC4" w:rsidRPr="00825FC4" w:rsidRDefault="00825FC4" w:rsidP="00825FC4">
      <w:pPr>
        <w:pStyle w:val="Default"/>
        <w:rPr>
          <w:b/>
          <w:bCs/>
          <w:color w:val="003199"/>
          <w:sz w:val="20"/>
          <w:szCs w:val="20"/>
        </w:rPr>
      </w:pPr>
      <w:r>
        <w:rPr>
          <w:sz w:val="20"/>
          <w:szCs w:val="20"/>
        </w:rPr>
        <w:t xml:space="preserve">Please mail hard copies of all required documents listed above to the attention of the NPS Grant Program Manager to one of the mailing addresses listed below. Electronic submittals must be sent to both the NPS Grant Program Manager and the Assistant Program Manager: </w:t>
      </w:r>
      <w:hyperlink r:id="rId7" w:history="1">
        <w:r w:rsidRPr="00FE02C7">
          <w:rPr>
            <w:rStyle w:val="Hyperlink"/>
            <w:b/>
            <w:bCs/>
            <w:sz w:val="20"/>
            <w:szCs w:val="20"/>
          </w:rPr>
          <w:t>kara_miyagishima@nps.gov</w:t>
        </w:r>
      </w:hyperlink>
      <w:r>
        <w:rPr>
          <w:b/>
          <w:bCs/>
          <w:color w:val="003199"/>
          <w:sz w:val="20"/>
          <w:szCs w:val="20"/>
        </w:rPr>
        <w:t xml:space="preserve"> </w:t>
      </w:r>
      <w:r>
        <w:rPr>
          <w:sz w:val="20"/>
          <w:szCs w:val="20"/>
        </w:rPr>
        <w:t xml:space="preserve">and </w:t>
      </w:r>
      <w:hyperlink r:id="rId8" w:history="1">
        <w:r w:rsidRPr="00FE02C7">
          <w:rPr>
            <w:rStyle w:val="Hyperlink"/>
            <w:b/>
            <w:bCs/>
            <w:sz w:val="20"/>
            <w:szCs w:val="20"/>
          </w:rPr>
          <w:t>alexandra_hernandez@nps.gov</w:t>
        </w:r>
      </w:hyperlink>
      <w:r>
        <w:rPr>
          <w:sz w:val="20"/>
          <w:szCs w:val="20"/>
        </w:rPr>
        <w:t xml:space="preserve">. </w:t>
      </w:r>
    </w:p>
    <w:p w14:paraId="6910A10C" w14:textId="77777777" w:rsidR="00825FC4" w:rsidRDefault="00825FC4" w:rsidP="00825FC4">
      <w:pPr>
        <w:pStyle w:val="Default"/>
        <w:rPr>
          <w:sz w:val="20"/>
          <w:szCs w:val="20"/>
        </w:rPr>
      </w:pPr>
    </w:p>
    <w:p w14:paraId="55854EDD" w14:textId="77777777" w:rsidR="00825FC4" w:rsidRDefault="00825FC4" w:rsidP="00825FC4">
      <w:pPr>
        <w:pStyle w:val="Default"/>
        <w:rPr>
          <w:sz w:val="20"/>
          <w:szCs w:val="20"/>
        </w:rPr>
      </w:pPr>
      <w:r>
        <w:rPr>
          <w:b/>
          <w:bCs/>
          <w:sz w:val="20"/>
          <w:szCs w:val="20"/>
        </w:rPr>
        <w:t xml:space="preserve">By US Postal Service to: </w:t>
      </w:r>
    </w:p>
    <w:p w14:paraId="762F57DD" w14:textId="763D62D4" w:rsidR="00825FC4" w:rsidRDefault="00825FC4" w:rsidP="00825FC4">
      <w:pPr>
        <w:pStyle w:val="Default"/>
        <w:rPr>
          <w:sz w:val="20"/>
          <w:szCs w:val="20"/>
        </w:rPr>
      </w:pPr>
      <w:r>
        <w:rPr>
          <w:sz w:val="20"/>
          <w:szCs w:val="20"/>
        </w:rPr>
        <w:t xml:space="preserve">Kara </w:t>
      </w:r>
      <w:proofErr w:type="spellStart"/>
      <w:r>
        <w:rPr>
          <w:sz w:val="20"/>
          <w:szCs w:val="20"/>
        </w:rPr>
        <w:t>Miyagishima</w:t>
      </w:r>
      <w:proofErr w:type="spellEnd"/>
      <w:r>
        <w:rPr>
          <w:sz w:val="20"/>
          <w:szCs w:val="20"/>
        </w:rPr>
        <w:t xml:space="preserve">, Program Manager, Japanese American Confinement Sites Grant Program, National Park Service, Intermountain Region, P.O. Box 25287, Denver, CO 80225-0287 </w:t>
      </w:r>
    </w:p>
    <w:p w14:paraId="2C05679D" w14:textId="77777777" w:rsidR="00825FC4" w:rsidRDefault="00825FC4" w:rsidP="00825FC4">
      <w:pPr>
        <w:pStyle w:val="Default"/>
        <w:rPr>
          <w:sz w:val="20"/>
          <w:szCs w:val="20"/>
        </w:rPr>
      </w:pPr>
    </w:p>
    <w:p w14:paraId="114AA27D" w14:textId="77777777" w:rsidR="00825FC4" w:rsidRDefault="00825FC4" w:rsidP="00825FC4">
      <w:pPr>
        <w:pStyle w:val="Default"/>
        <w:rPr>
          <w:sz w:val="20"/>
          <w:szCs w:val="20"/>
        </w:rPr>
      </w:pPr>
      <w:r>
        <w:rPr>
          <w:b/>
          <w:bCs/>
          <w:sz w:val="20"/>
          <w:szCs w:val="20"/>
        </w:rPr>
        <w:t xml:space="preserve">By FedEx, UPS, DHL, etc., to: </w:t>
      </w:r>
    </w:p>
    <w:p w14:paraId="774849C8" w14:textId="6664AA9B" w:rsidR="00825FC4" w:rsidRDefault="00825FC4" w:rsidP="00825FC4">
      <w:pPr>
        <w:pStyle w:val="Default"/>
        <w:rPr>
          <w:sz w:val="20"/>
          <w:szCs w:val="20"/>
        </w:rPr>
      </w:pPr>
      <w:r>
        <w:rPr>
          <w:sz w:val="20"/>
          <w:szCs w:val="20"/>
        </w:rPr>
        <w:t xml:space="preserve">Kara </w:t>
      </w:r>
      <w:proofErr w:type="spellStart"/>
      <w:r>
        <w:rPr>
          <w:sz w:val="20"/>
          <w:szCs w:val="20"/>
        </w:rPr>
        <w:t>Miyagishima</w:t>
      </w:r>
      <w:proofErr w:type="spellEnd"/>
      <w:r>
        <w:rPr>
          <w:sz w:val="20"/>
          <w:szCs w:val="20"/>
        </w:rPr>
        <w:t xml:space="preserve">, Program Manager, Japanese American Confinement Sites Grant Program, National Park Service, Intermountain Region, 12795 W. Alameda Parkway, Lakewood, CO 80228 </w:t>
      </w:r>
    </w:p>
    <w:p w14:paraId="3EF1DB78" w14:textId="77777777" w:rsidR="00825FC4" w:rsidRDefault="00825FC4" w:rsidP="00825FC4">
      <w:pPr>
        <w:pStyle w:val="Default"/>
        <w:rPr>
          <w:sz w:val="20"/>
          <w:szCs w:val="20"/>
        </w:rPr>
      </w:pPr>
    </w:p>
    <w:p w14:paraId="3C008DDD" w14:textId="2B437C96" w:rsidR="0049182C" w:rsidRDefault="00825FC4" w:rsidP="00825FC4">
      <w:r>
        <w:t xml:space="preserve">If you have any questions, please contact Kara </w:t>
      </w:r>
      <w:proofErr w:type="spellStart"/>
      <w:r>
        <w:t>Miyagishima</w:t>
      </w:r>
      <w:proofErr w:type="spellEnd"/>
      <w:r>
        <w:t xml:space="preserve"> by email at </w:t>
      </w:r>
      <w:r>
        <w:rPr>
          <w:color w:val="003199"/>
        </w:rPr>
        <w:t xml:space="preserve">kara_miyagishima@nps.gov </w:t>
      </w:r>
      <w:r>
        <w:t>or by phone at (303) 969-2885.</w:t>
      </w:r>
    </w:p>
    <w:sectPr w:rsidR="0049182C" w:rsidSect="00825FC4">
      <w:headerReference w:type="default" r:id="rId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9AFE0" w14:textId="77777777" w:rsidR="000B6CEC" w:rsidRDefault="000B6CEC" w:rsidP="00825FC4">
      <w:r>
        <w:separator/>
      </w:r>
    </w:p>
  </w:endnote>
  <w:endnote w:type="continuationSeparator" w:id="0">
    <w:p w14:paraId="4E537D14" w14:textId="77777777" w:rsidR="000B6CEC" w:rsidRDefault="000B6CEC" w:rsidP="00825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urier New">
    <w:altName w:val="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Frutiger LT Std 45 Light">
    <w:altName w:val="Cambria"/>
    <w:panose1 w:val="020B0402020204020204"/>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E462E" w14:textId="77777777" w:rsidR="000B6CEC" w:rsidRDefault="000B6CEC" w:rsidP="00825FC4">
      <w:r>
        <w:separator/>
      </w:r>
    </w:p>
  </w:footnote>
  <w:footnote w:type="continuationSeparator" w:id="0">
    <w:p w14:paraId="551B2F57" w14:textId="77777777" w:rsidR="000B6CEC" w:rsidRDefault="000B6CEC" w:rsidP="00825F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122D" w14:textId="69EED7B7" w:rsidR="00825FC4" w:rsidRPr="00825FC4" w:rsidRDefault="00825FC4" w:rsidP="00825FC4">
    <w:pPr>
      <w:pStyle w:val="Heading1"/>
    </w:pPr>
    <w:r>
      <w:rPr>
        <w:noProof/>
      </w:rPr>
      <w:drawing>
        <wp:anchor distT="0" distB="0" distL="114300" distR="114300" simplePos="0" relativeHeight="251658240" behindDoc="0" locked="0" layoutInCell="1" allowOverlap="1" wp14:anchorId="6B1B9497" wp14:editId="109D012B">
          <wp:simplePos x="0" y="0"/>
          <wp:positionH relativeFrom="margin">
            <wp:align>right</wp:align>
          </wp:positionH>
          <wp:positionV relativeFrom="page">
            <wp:posOffset>204470</wp:posOffset>
          </wp:positionV>
          <wp:extent cx="455930" cy="593090"/>
          <wp:effectExtent l="0" t="0" r="1270" b="0"/>
          <wp:wrapSquare wrapText="bothSides"/>
          <wp:docPr id="1" name="Picture 1" descr="NPS Arrow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PS Arrowhead Logo"/>
                  <pic:cNvPicPr/>
                </pic:nvPicPr>
                <pic:blipFill>
                  <a:blip r:embed="rId1">
                    <a:extLst>
                      <a:ext uri="{28A0092B-C50C-407E-A947-70E740481C1C}">
                        <a14:useLocalDpi xmlns:a14="http://schemas.microsoft.com/office/drawing/2010/main" val="0"/>
                      </a:ext>
                    </a:extLst>
                  </a:blip>
                  <a:stretch>
                    <a:fillRect/>
                  </a:stretch>
                </pic:blipFill>
                <pic:spPr>
                  <a:xfrm>
                    <a:off x="0" y="0"/>
                    <a:ext cx="455930" cy="593090"/>
                  </a:xfrm>
                  <a:prstGeom prst="rect">
                    <a:avLst/>
                  </a:prstGeom>
                </pic:spPr>
              </pic:pic>
            </a:graphicData>
          </a:graphic>
          <wp14:sizeRelH relativeFrom="margin">
            <wp14:pctWidth>0</wp14:pctWidth>
          </wp14:sizeRelH>
          <wp14:sizeRelV relativeFrom="margin">
            <wp14:pctHeight>0</wp14:pctHeight>
          </wp14:sizeRelV>
        </wp:anchor>
      </w:drawing>
    </w:r>
    <w:r w:rsidRPr="00825FC4">
      <w:t xml:space="preserve">JAPANESE AMERICAN CONFINEMENT SITES GRANT PROGRAM </w:t>
    </w:r>
  </w:p>
  <w:p w14:paraId="070F184E" w14:textId="77777777" w:rsidR="00825FC4" w:rsidRDefault="00825F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3586D5"/>
    <w:multiLevelType w:val="hybridMultilevel"/>
    <w:tmpl w:val="4EAEDE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B400C2E"/>
    <w:multiLevelType w:val="hybridMultilevel"/>
    <w:tmpl w:val="002E642E"/>
    <w:lvl w:ilvl="0" w:tplc="3AE24B52">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EC44BE"/>
    <w:multiLevelType w:val="hybridMultilevel"/>
    <w:tmpl w:val="953A3532"/>
    <w:lvl w:ilvl="0" w:tplc="40B02326">
      <w:start w:val="1"/>
      <w:numFmt w:val="bullet"/>
      <w:pStyle w:val="ListParagraph"/>
      <w:lvlText w:val=""/>
      <w:lvlJc w:val="left"/>
      <w:pPr>
        <w:ind w:left="576" w:hanging="288"/>
      </w:pPr>
      <w:rPr>
        <w:rFonts w:ascii="Symbol" w:hAnsi="Symbol" w:hint="default"/>
      </w:rPr>
    </w:lvl>
    <w:lvl w:ilvl="1" w:tplc="5C907D12">
      <w:start w:val="1"/>
      <w:numFmt w:val="bullet"/>
      <w:lvlText w:val="o"/>
      <w:lvlJc w:val="left"/>
      <w:pPr>
        <w:ind w:left="1152" w:hanging="288"/>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4252E2"/>
    <w:multiLevelType w:val="hybridMultilevel"/>
    <w:tmpl w:val="00C4994E"/>
    <w:lvl w:ilvl="0" w:tplc="3AE24B52">
      <w:numFmt w:val="bullet"/>
      <w:lvlText w:val=""/>
      <w:lvlJc w:val="left"/>
      <w:pPr>
        <w:ind w:left="720" w:hanging="360"/>
      </w:pPr>
      <w:rPr>
        <w:rFonts w:ascii="Symbol" w:eastAsiaTheme="minorHAnsi"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334531"/>
    <w:multiLevelType w:val="hybridMultilevel"/>
    <w:tmpl w:val="75AA5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FC4"/>
    <w:rsid w:val="000B6CEC"/>
    <w:rsid w:val="001C2FA9"/>
    <w:rsid w:val="001F6CEC"/>
    <w:rsid w:val="0049182C"/>
    <w:rsid w:val="00825FC4"/>
    <w:rsid w:val="00F51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93369"/>
  <w15:chartTrackingRefBased/>
  <w15:docId w15:val="{857EE053-5311-43DB-AAD7-0CF71BC5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FC4"/>
    <w:pPr>
      <w:autoSpaceDE w:val="0"/>
      <w:autoSpaceDN w:val="0"/>
      <w:adjustRightInd w:val="0"/>
      <w:spacing w:after="0" w:line="240" w:lineRule="auto"/>
    </w:pPr>
    <w:rPr>
      <w:rFonts w:ascii="Arial" w:hAnsi="Arial" w:cs="Arial"/>
      <w:color w:val="000000"/>
      <w:sz w:val="20"/>
      <w:szCs w:val="20"/>
    </w:rPr>
  </w:style>
  <w:style w:type="paragraph" w:styleId="Heading1">
    <w:name w:val="heading 1"/>
    <w:basedOn w:val="Default"/>
    <w:next w:val="Normal"/>
    <w:link w:val="Heading1Char"/>
    <w:uiPriority w:val="9"/>
    <w:qFormat/>
    <w:rsid w:val="00825FC4"/>
    <w:pPr>
      <w:outlineLvl w:val="0"/>
    </w:pPr>
    <w:rPr>
      <w:b/>
      <w:bCs/>
      <w:sz w:val="27"/>
      <w:szCs w:val="27"/>
    </w:rPr>
  </w:style>
  <w:style w:type="paragraph" w:styleId="Heading2">
    <w:name w:val="heading 2"/>
    <w:basedOn w:val="Default"/>
    <w:next w:val="Normal"/>
    <w:link w:val="Heading2Char"/>
    <w:uiPriority w:val="9"/>
    <w:unhideWhenUsed/>
    <w:qFormat/>
    <w:rsid w:val="00825FC4"/>
    <w:pPr>
      <w:outlineLvl w:val="1"/>
    </w:pPr>
    <w:rPr>
      <w:b/>
      <w:bCs/>
      <w:sz w:val="26"/>
      <w:szCs w:val="26"/>
      <w:u w:val="single"/>
    </w:rPr>
  </w:style>
  <w:style w:type="paragraph" w:styleId="Heading3">
    <w:name w:val="heading 3"/>
    <w:basedOn w:val="Normal"/>
    <w:next w:val="Normal"/>
    <w:link w:val="Heading3Char"/>
    <w:uiPriority w:val="9"/>
    <w:semiHidden/>
    <w:unhideWhenUsed/>
    <w:qFormat/>
    <w:rsid w:val="001C2FA9"/>
    <w:pPr>
      <w:keepNext/>
      <w:keepLines/>
      <w:spacing w:before="80"/>
      <w:outlineLvl w:val="2"/>
    </w:pPr>
    <w:rPr>
      <w:rFonts w:asciiTheme="majorHAnsi" w:eastAsiaTheme="majorEastAsia" w:hAnsiTheme="majorHAnsi" w:cstheme="majorBidi"/>
      <w:color w:val="C45911" w:themeColor="accent2"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1F6CEC"/>
    <w:pPr>
      <w:numPr>
        <w:numId w:val="1"/>
      </w:numPr>
      <w:contextualSpacing/>
    </w:pPr>
    <w:rPr>
      <w:rFonts w:eastAsiaTheme="minorEastAsia" w:cs="Calibri"/>
      <w:color w:val="0D0D0D" w:themeColor="text1" w:themeTint="F2"/>
      <w:szCs w:val="21"/>
    </w:rPr>
  </w:style>
  <w:style w:type="character" w:customStyle="1" w:styleId="Heading3Char">
    <w:name w:val="Heading 3 Char"/>
    <w:basedOn w:val="DefaultParagraphFont"/>
    <w:link w:val="Heading3"/>
    <w:uiPriority w:val="9"/>
    <w:semiHidden/>
    <w:rsid w:val="001C2FA9"/>
    <w:rPr>
      <w:rFonts w:asciiTheme="majorHAnsi" w:eastAsiaTheme="majorEastAsia" w:hAnsiTheme="majorHAnsi" w:cstheme="majorBidi"/>
      <w:color w:val="C45911" w:themeColor="accent2" w:themeShade="BF"/>
      <w:sz w:val="32"/>
      <w:szCs w:val="32"/>
    </w:rPr>
  </w:style>
  <w:style w:type="paragraph" w:customStyle="1" w:styleId="Heading30">
    <w:name w:val="Heading_3"/>
    <w:basedOn w:val="Heading3"/>
    <w:qFormat/>
    <w:rsid w:val="001C2FA9"/>
    <w:rPr>
      <w:rFonts w:ascii="Frutiger LT Std 45 Light" w:hAnsi="Frutiger LT Std 45 Light"/>
      <w:b/>
      <w:bCs/>
      <w:shd w:val="clear" w:color="auto" w:fill="FFFFFF"/>
    </w:rPr>
  </w:style>
  <w:style w:type="paragraph" w:customStyle="1" w:styleId="Default">
    <w:name w:val="Default"/>
    <w:rsid w:val="00825FC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25FC4"/>
    <w:rPr>
      <w:color w:val="0563C1" w:themeColor="hyperlink"/>
      <w:u w:val="single"/>
    </w:rPr>
  </w:style>
  <w:style w:type="character" w:styleId="UnresolvedMention">
    <w:name w:val="Unresolved Mention"/>
    <w:basedOn w:val="DefaultParagraphFont"/>
    <w:uiPriority w:val="99"/>
    <w:semiHidden/>
    <w:unhideWhenUsed/>
    <w:rsid w:val="00825FC4"/>
    <w:rPr>
      <w:color w:val="605E5C"/>
      <w:shd w:val="clear" w:color="auto" w:fill="E1DFDD"/>
    </w:rPr>
  </w:style>
  <w:style w:type="character" w:customStyle="1" w:styleId="Heading1Char">
    <w:name w:val="Heading 1 Char"/>
    <w:basedOn w:val="DefaultParagraphFont"/>
    <w:link w:val="Heading1"/>
    <w:uiPriority w:val="9"/>
    <w:rsid w:val="00825FC4"/>
    <w:rPr>
      <w:rFonts w:ascii="Arial" w:hAnsi="Arial" w:cs="Arial"/>
      <w:b/>
      <w:bCs/>
      <w:color w:val="000000"/>
      <w:sz w:val="27"/>
      <w:szCs w:val="27"/>
    </w:rPr>
  </w:style>
  <w:style w:type="character" w:customStyle="1" w:styleId="Heading2Char">
    <w:name w:val="Heading 2 Char"/>
    <w:basedOn w:val="DefaultParagraphFont"/>
    <w:link w:val="Heading2"/>
    <w:uiPriority w:val="9"/>
    <w:rsid w:val="00825FC4"/>
    <w:rPr>
      <w:rFonts w:ascii="Arial" w:hAnsi="Arial" w:cs="Arial"/>
      <w:b/>
      <w:bCs/>
      <w:color w:val="000000"/>
      <w:sz w:val="26"/>
      <w:szCs w:val="26"/>
      <w:u w:val="single"/>
    </w:rPr>
  </w:style>
  <w:style w:type="paragraph" w:styleId="Header">
    <w:name w:val="header"/>
    <w:basedOn w:val="Normal"/>
    <w:link w:val="HeaderChar"/>
    <w:uiPriority w:val="99"/>
    <w:unhideWhenUsed/>
    <w:rsid w:val="00825FC4"/>
    <w:pPr>
      <w:tabs>
        <w:tab w:val="center" w:pos="4680"/>
        <w:tab w:val="right" w:pos="9360"/>
      </w:tabs>
    </w:pPr>
  </w:style>
  <w:style w:type="character" w:customStyle="1" w:styleId="HeaderChar">
    <w:name w:val="Header Char"/>
    <w:basedOn w:val="DefaultParagraphFont"/>
    <w:link w:val="Header"/>
    <w:uiPriority w:val="99"/>
    <w:rsid w:val="00825FC4"/>
    <w:rPr>
      <w:rFonts w:ascii="Arial" w:hAnsi="Arial" w:cs="Arial"/>
      <w:color w:val="000000"/>
      <w:sz w:val="20"/>
      <w:szCs w:val="20"/>
    </w:rPr>
  </w:style>
  <w:style w:type="paragraph" w:styleId="Footer">
    <w:name w:val="footer"/>
    <w:basedOn w:val="Normal"/>
    <w:link w:val="FooterChar"/>
    <w:uiPriority w:val="99"/>
    <w:unhideWhenUsed/>
    <w:rsid w:val="00825FC4"/>
    <w:pPr>
      <w:tabs>
        <w:tab w:val="center" w:pos="4680"/>
        <w:tab w:val="right" w:pos="9360"/>
      </w:tabs>
    </w:pPr>
  </w:style>
  <w:style w:type="character" w:customStyle="1" w:styleId="FooterChar">
    <w:name w:val="Footer Char"/>
    <w:basedOn w:val="DefaultParagraphFont"/>
    <w:link w:val="Footer"/>
    <w:uiPriority w:val="99"/>
    <w:rsid w:val="00825FC4"/>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_hernandez@nps.gov" TargetMode="External"/><Relationship Id="rId3" Type="http://schemas.openxmlformats.org/officeDocument/2006/relationships/settings" Target="settings.xml"/><Relationship Id="rId7" Type="http://schemas.openxmlformats.org/officeDocument/2006/relationships/hyperlink" Target="mailto:kara_miyagishima@np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reimbursement checklist</dc:title>
  <dc:subject/>
  <dc:creator>Rybacki, Megan A</dc:creator>
  <cp:keywords/>
  <dc:description/>
  <cp:lastModifiedBy>Rybacki, Megan A</cp:lastModifiedBy>
  <cp:revision>1</cp:revision>
  <dcterms:created xsi:type="dcterms:W3CDTF">2022-01-31T15:10:00Z</dcterms:created>
  <dcterms:modified xsi:type="dcterms:W3CDTF">2022-01-31T15:15:00Z</dcterms:modified>
</cp:coreProperties>
</file>