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30C5F" w14:textId="1A470520" w:rsidR="008D0B95" w:rsidRPr="008D0B95" w:rsidRDefault="004E52DB" w:rsidP="00780167">
      <w:pPr>
        <w:rPr>
          <w:b/>
          <w:bCs/>
          <w:sz w:val="32"/>
          <w:szCs w:val="32"/>
        </w:rPr>
      </w:pPr>
      <w:r>
        <w:rPr>
          <w:noProof/>
        </w:rPr>
        <mc:AlternateContent>
          <mc:Choice Requires="wps">
            <w:drawing>
              <wp:anchor distT="45720" distB="45720" distL="114300" distR="114300" simplePos="0" relativeHeight="251660288" behindDoc="0" locked="0" layoutInCell="1" allowOverlap="1" wp14:anchorId="65938FFA" wp14:editId="5DCB933D">
                <wp:simplePos x="0" y="0"/>
                <wp:positionH relativeFrom="column">
                  <wp:posOffset>1638300</wp:posOffset>
                </wp:positionH>
                <wp:positionV relativeFrom="paragraph">
                  <wp:posOffset>847725</wp:posOffset>
                </wp:positionV>
                <wp:extent cx="476250" cy="333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33375"/>
                        </a:xfrm>
                        <a:prstGeom prst="rect">
                          <a:avLst/>
                        </a:prstGeom>
                        <a:solidFill>
                          <a:srgbClr val="FFFFFF"/>
                        </a:solidFill>
                        <a:ln w="9525">
                          <a:noFill/>
                          <a:miter lim="800000"/>
                          <a:headEnd/>
                          <a:tailEnd/>
                        </a:ln>
                      </wps:spPr>
                      <wps:txbx>
                        <w:txbxContent>
                          <w:p w14:paraId="0DB85D0B" w14:textId="48F98BBF" w:rsidR="00F76C60" w:rsidRPr="00CA66E6" w:rsidRDefault="00F76C60" w:rsidP="00F76C60">
                            <w:pPr>
                              <w:jc w:val="center"/>
                              <w:rPr>
                                <w:sz w:val="16"/>
                                <w:szCs w:val="16"/>
                              </w:rPr>
                            </w:pPr>
                            <w:r w:rsidRPr="00CA66E6">
                              <w:rPr>
                                <w:sz w:val="16"/>
                                <w:szCs w:val="16"/>
                              </w:rPr>
                              <w:t>Lower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38FFA" id="_x0000_t202" coordsize="21600,21600" o:spt="202" path="m,l,21600r21600,l21600,xe">
                <v:stroke joinstyle="miter"/>
                <v:path gradientshapeok="t" o:connecttype="rect"/>
              </v:shapetype>
              <v:shape id="Text Box 2" o:spid="_x0000_s1026" type="#_x0000_t202" style="position:absolute;margin-left:129pt;margin-top:66.75pt;width:37.5pt;height:2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" stroked="f">
                <v:textbox>
                  <w:txbxContent>
                    <w:p w14:paraId="0DB85D0B" w14:textId="48F98BBF" w:rsidR="00F76C60" w:rsidRPr="00CA66E6" w:rsidRDefault="00F76C60" w:rsidP="00F76C60">
                      <w:pPr>
                        <w:jc w:val="center"/>
                        <w:rPr>
                          <w:sz w:val="16"/>
                          <w:szCs w:val="16"/>
                        </w:rPr>
                      </w:pPr>
                      <w:r w:rsidRPr="00CA66E6">
                        <w:rPr>
                          <w:sz w:val="16"/>
                          <w:szCs w:val="16"/>
                        </w:rPr>
                        <w:t>Lower Lot</w:t>
                      </w:r>
                    </w:p>
                  </w:txbxContent>
                </v:textbox>
                <w10:wrap type="square"/>
              </v:shape>
            </w:pict>
          </mc:Fallback>
        </mc:AlternateContent>
      </w:r>
      <w:r w:rsidR="00C60961">
        <w:rPr>
          <w:noProof/>
        </w:rPr>
        <w:drawing>
          <wp:anchor distT="0" distB="0" distL="114300" distR="114300" simplePos="0" relativeHeight="251658240" behindDoc="0" locked="0" layoutInCell="1" allowOverlap="1" wp14:anchorId="44708C03" wp14:editId="47E9560A">
            <wp:simplePos x="0" y="0"/>
            <wp:positionH relativeFrom="margin">
              <wp:align>center</wp:align>
            </wp:positionH>
            <wp:positionV relativeFrom="paragraph">
              <wp:posOffset>190500</wp:posOffset>
            </wp:positionV>
            <wp:extent cx="7153910" cy="3485515"/>
            <wp:effectExtent l="0" t="0" r="889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009" t="14531" r="1121" b="4273"/>
                    <a:stretch/>
                  </pic:blipFill>
                  <pic:spPr bwMode="auto">
                    <a:xfrm>
                      <a:off x="0" y="0"/>
                      <a:ext cx="7153910" cy="3485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79F1">
        <w:rPr>
          <w:noProof/>
        </w:rPr>
        <mc:AlternateContent>
          <mc:Choice Requires="wps">
            <w:drawing>
              <wp:anchor distT="0" distB="0" distL="114300" distR="114300" simplePos="0" relativeHeight="251668480" behindDoc="0" locked="0" layoutInCell="1" allowOverlap="1" wp14:anchorId="790A7810" wp14:editId="645238C2">
                <wp:simplePos x="0" y="0"/>
                <wp:positionH relativeFrom="column">
                  <wp:posOffset>2200275</wp:posOffset>
                </wp:positionH>
                <wp:positionV relativeFrom="paragraph">
                  <wp:posOffset>1285875</wp:posOffset>
                </wp:positionV>
                <wp:extent cx="514350" cy="257175"/>
                <wp:effectExtent l="38100" t="0" r="19050" b="47625"/>
                <wp:wrapNone/>
                <wp:docPr id="2" name="Straight Arrow Connector 2"/>
                <wp:cNvGraphicFramePr/>
                <a:graphic xmlns:a="http://schemas.openxmlformats.org/drawingml/2006/main">
                  <a:graphicData uri="http://schemas.microsoft.com/office/word/2010/wordprocessingShape">
                    <wps:wsp>
                      <wps:cNvCnPr/>
                      <wps:spPr>
                        <a:xfrm flipH="1">
                          <a:off x="0" y="0"/>
                          <a:ext cx="51435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C35959" id="_x0000_t32" coordsize="21600,21600" o:spt="32" o:oned="t" path="m,l21600,21600e" filled="f">
                <v:path arrowok="t" fillok="f" o:connecttype="none"/>
                <o:lock v:ext="edit" shapetype="t"/>
              </v:shapetype>
              <v:shape id="Straight Arrow Connector 2" o:spid="_x0000_s1026" type="#_x0000_t32" style="position:absolute;margin-left:173.25pt;margin-top:101.25pt;width:40.5pt;height:20.2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" strokecolor="#4472c4 [3204]" strokeweight=".5pt">
                <v:stroke endarrow="block" joinstyle="miter"/>
              </v:shape>
            </w:pict>
          </mc:Fallback>
        </mc:AlternateContent>
      </w:r>
      <w:r w:rsidR="003779F1">
        <w:rPr>
          <w:noProof/>
        </w:rPr>
        <mc:AlternateContent>
          <mc:Choice Requires="wps">
            <w:drawing>
              <wp:anchor distT="0" distB="0" distL="114300" distR="114300" simplePos="0" relativeHeight="251667456" behindDoc="0" locked="0" layoutInCell="1" allowOverlap="1" wp14:anchorId="594ABCC3" wp14:editId="67B5E308">
                <wp:simplePos x="0" y="0"/>
                <wp:positionH relativeFrom="margin">
                  <wp:posOffset>2724150</wp:posOffset>
                </wp:positionH>
                <wp:positionV relativeFrom="paragraph">
                  <wp:posOffset>1123950</wp:posOffset>
                </wp:positionV>
                <wp:extent cx="1781175" cy="2381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1781175" cy="238125"/>
                        </a:xfrm>
                        <a:prstGeom prst="rect">
                          <a:avLst/>
                        </a:prstGeom>
                        <a:solidFill>
                          <a:schemeClr val="lt1"/>
                        </a:solidFill>
                        <a:ln w="6350">
                          <a:noFill/>
                        </a:ln>
                      </wps:spPr>
                      <wps:txbx>
                        <w:txbxContent>
                          <w:p w14:paraId="4701EEF3" w14:textId="67402FFC" w:rsidR="00CA66E6" w:rsidRDefault="003779F1">
                            <w:r>
                              <w:t>Washington’s HQ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ABCC3" id="Text Box 6" o:spid="_x0000_s1027" type="#_x0000_t202" style="position:absolute;margin-left:214.5pt;margin-top:88.5pt;width:140.2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" fillcolor="white [3201]" stroked="f" strokeweight=".5pt">
                <v:textbox>
                  <w:txbxContent>
                    <w:p w14:paraId="4701EEF3" w14:textId="67402FFC" w:rsidR="00CA66E6" w:rsidRDefault="003779F1">
                      <w:r>
                        <w:t>Washington’s HQ Museum</w:t>
                      </w:r>
                    </w:p>
                  </w:txbxContent>
                </v:textbox>
                <w10:wrap anchorx="margin"/>
              </v:shape>
            </w:pict>
          </mc:Fallback>
        </mc:AlternateContent>
      </w:r>
      <w:r w:rsidR="003779F1">
        <w:rPr>
          <w:noProof/>
        </w:rPr>
        <mc:AlternateContent>
          <mc:Choice Requires="wps">
            <w:drawing>
              <wp:anchor distT="0" distB="0" distL="114300" distR="114300" simplePos="0" relativeHeight="251666432" behindDoc="0" locked="0" layoutInCell="1" allowOverlap="1" wp14:anchorId="0A41749A" wp14:editId="5E67A944">
                <wp:simplePos x="0" y="0"/>
                <wp:positionH relativeFrom="column">
                  <wp:posOffset>2886075</wp:posOffset>
                </wp:positionH>
                <wp:positionV relativeFrom="paragraph">
                  <wp:posOffset>1628775</wp:posOffset>
                </wp:positionV>
                <wp:extent cx="1257300" cy="2381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257300" cy="238125"/>
                        </a:xfrm>
                        <a:prstGeom prst="rect">
                          <a:avLst/>
                        </a:prstGeom>
                        <a:solidFill>
                          <a:schemeClr val="lt1"/>
                        </a:solidFill>
                        <a:ln w="6350">
                          <a:noFill/>
                        </a:ln>
                      </wps:spPr>
                      <wps:txbx>
                        <w:txbxContent>
                          <w:p w14:paraId="5EE7734F" w14:textId="306AD2FD" w:rsidR="00CA66E6" w:rsidRPr="00CA66E6" w:rsidRDefault="00CA66E6">
                            <w:pPr>
                              <w:rPr>
                                <w:color w:val="FF0000"/>
                                <w:sz w:val="20"/>
                                <w:szCs w:val="20"/>
                              </w:rPr>
                            </w:pPr>
                            <w:r w:rsidRPr="00CA66E6">
                              <w:rPr>
                                <w:color w:val="FF0000"/>
                                <w:sz w:val="20"/>
                                <w:szCs w:val="20"/>
                              </w:rPr>
                              <w:t>Upper L</w:t>
                            </w:r>
                            <w:r>
                              <w:rPr>
                                <w:color w:val="FF0000"/>
                                <w:sz w:val="20"/>
                                <w:szCs w:val="20"/>
                              </w:rPr>
                              <w:t>o</w:t>
                            </w:r>
                            <w:r w:rsidRPr="00CA66E6">
                              <w:rPr>
                                <w:color w:val="FF0000"/>
                                <w:sz w:val="20"/>
                                <w:szCs w:val="20"/>
                              </w:rPr>
                              <w:t>t</w:t>
                            </w:r>
                            <w:r w:rsidR="003779F1">
                              <w:rPr>
                                <w:color w:val="FF0000"/>
                                <w:sz w:val="20"/>
                                <w:szCs w:val="20"/>
                              </w:rPr>
                              <w:t>—Drop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1749A" id="Text Box 5" o:spid="_x0000_s1028" type="#_x0000_t202" style="position:absolute;margin-left:227.25pt;margin-top:128.25pt;width:99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" fillcolor="white [3201]" stroked="f" strokeweight=".5pt">
                <v:textbox>
                  <w:txbxContent>
                    <w:p w14:paraId="5EE7734F" w14:textId="306AD2FD" w:rsidR="00CA66E6" w:rsidRPr="00CA66E6" w:rsidRDefault="00CA66E6">
                      <w:pPr>
                        <w:rPr>
                          <w:color w:val="FF0000"/>
                          <w:sz w:val="20"/>
                          <w:szCs w:val="20"/>
                        </w:rPr>
                      </w:pPr>
                      <w:r w:rsidRPr="00CA66E6">
                        <w:rPr>
                          <w:color w:val="FF0000"/>
                          <w:sz w:val="20"/>
                          <w:szCs w:val="20"/>
                        </w:rPr>
                        <w:t>Upper L</w:t>
                      </w:r>
                      <w:r>
                        <w:rPr>
                          <w:color w:val="FF0000"/>
                          <w:sz w:val="20"/>
                          <w:szCs w:val="20"/>
                        </w:rPr>
                        <w:t>o</w:t>
                      </w:r>
                      <w:r w:rsidRPr="00CA66E6">
                        <w:rPr>
                          <w:color w:val="FF0000"/>
                          <w:sz w:val="20"/>
                          <w:szCs w:val="20"/>
                        </w:rPr>
                        <w:t>t</w:t>
                      </w:r>
                      <w:r w:rsidR="003779F1">
                        <w:rPr>
                          <w:color w:val="FF0000"/>
                          <w:sz w:val="20"/>
                          <w:szCs w:val="20"/>
                        </w:rPr>
                        <w:t>—Drop off</w:t>
                      </w:r>
                    </w:p>
                  </w:txbxContent>
                </v:textbox>
              </v:shape>
            </w:pict>
          </mc:Fallback>
        </mc:AlternateContent>
      </w:r>
      <w:r w:rsidR="00F76C60">
        <w:rPr>
          <w:noProof/>
        </w:rPr>
        <mc:AlternateContent>
          <mc:Choice Requires="wps">
            <w:drawing>
              <wp:anchor distT="0" distB="0" distL="114300" distR="114300" simplePos="0" relativeHeight="251663360" behindDoc="0" locked="0" layoutInCell="1" allowOverlap="1" wp14:anchorId="4E226466" wp14:editId="0EFCB488">
                <wp:simplePos x="0" y="0"/>
                <wp:positionH relativeFrom="column">
                  <wp:posOffset>2619375</wp:posOffset>
                </wp:positionH>
                <wp:positionV relativeFrom="paragraph">
                  <wp:posOffset>1714500</wp:posOffset>
                </wp:positionV>
                <wp:extent cx="295275" cy="190500"/>
                <wp:effectExtent l="38100" t="0" r="28575" b="57150"/>
                <wp:wrapNone/>
                <wp:docPr id="3" name="Straight Arrow Connector 3"/>
                <wp:cNvGraphicFramePr/>
                <a:graphic xmlns:a="http://schemas.openxmlformats.org/drawingml/2006/main">
                  <a:graphicData uri="http://schemas.microsoft.com/office/word/2010/wordprocessingShape">
                    <wps:wsp>
                      <wps:cNvCnPr/>
                      <wps:spPr>
                        <a:xfrm flipH="1">
                          <a:off x="0" y="0"/>
                          <a:ext cx="295275"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E1AE2F" id="Straight Arrow Connector 3" o:spid="_x0000_s1026" type="#_x0000_t32" style="position:absolute;margin-left:206.25pt;margin-top:135pt;width:23.25pt;height:1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" strokecolor="#4472c4 [3204]" strokeweight=".5pt">
                <v:stroke endarrow="block" joinstyle="miter"/>
              </v:shape>
            </w:pict>
          </mc:Fallback>
        </mc:AlternateContent>
      </w:r>
      <w:r w:rsidR="008D0B95" w:rsidRPr="008D0B95">
        <w:rPr>
          <w:b/>
          <w:bCs/>
          <w:sz w:val="32"/>
          <w:szCs w:val="32"/>
        </w:rPr>
        <w:t>Morristown NHP educational program</w:t>
      </w:r>
      <w:r w:rsidR="008D0B95">
        <w:rPr>
          <w:b/>
          <w:bCs/>
          <w:sz w:val="32"/>
          <w:szCs w:val="32"/>
        </w:rPr>
        <w:t>—</w:t>
      </w:r>
      <w:r>
        <w:rPr>
          <w:b/>
          <w:bCs/>
          <w:sz w:val="32"/>
          <w:szCs w:val="32"/>
        </w:rPr>
        <w:t xml:space="preserve">drop off and </w:t>
      </w:r>
      <w:r w:rsidR="008D0B95">
        <w:rPr>
          <w:b/>
          <w:bCs/>
          <w:sz w:val="32"/>
          <w:szCs w:val="32"/>
        </w:rPr>
        <w:t>parking information</w:t>
      </w:r>
    </w:p>
    <w:p w14:paraId="50260E92" w14:textId="08DC3374" w:rsidR="00F76C60" w:rsidRDefault="008D0B95" w:rsidP="008D0B95">
      <w:pPr>
        <w:spacing w:after="120"/>
        <w:rPr>
          <w:b/>
          <w:bCs/>
          <w:color w:val="FF0000"/>
          <w:sz w:val="28"/>
          <w:szCs w:val="28"/>
        </w:rPr>
      </w:pPr>
      <w:r>
        <w:rPr>
          <w:b/>
          <w:bCs/>
          <w:color w:val="FF0000"/>
          <w:sz w:val="28"/>
          <w:szCs w:val="28"/>
        </w:rPr>
        <w:t xml:space="preserve">Drop off </w:t>
      </w:r>
      <w:r w:rsidR="004E52DB">
        <w:rPr>
          <w:b/>
          <w:bCs/>
          <w:color w:val="FF0000"/>
          <w:sz w:val="28"/>
          <w:szCs w:val="28"/>
        </w:rPr>
        <w:t>group</w:t>
      </w:r>
      <w:r w:rsidR="00F76C60">
        <w:rPr>
          <w:b/>
          <w:bCs/>
          <w:color w:val="FF0000"/>
          <w:sz w:val="28"/>
          <w:szCs w:val="28"/>
        </w:rPr>
        <w:t xml:space="preserve"> at Upper Parking Lot </w:t>
      </w:r>
    </w:p>
    <w:p w14:paraId="3B6446D6" w14:textId="4AA4EE84" w:rsidR="004209B7" w:rsidRDefault="00987EC7" w:rsidP="008D0B95">
      <w:pPr>
        <w:spacing w:after="120"/>
        <w:rPr>
          <w:sz w:val="28"/>
          <w:szCs w:val="28"/>
        </w:rPr>
      </w:pPr>
      <w:r w:rsidRPr="00987EC7">
        <w:rPr>
          <w:b/>
          <w:bCs/>
          <w:color w:val="FF0000"/>
          <w:sz w:val="28"/>
          <w:szCs w:val="28"/>
        </w:rPr>
        <w:t>Red pin</w:t>
      </w:r>
      <w:r w:rsidRPr="00987EC7">
        <w:rPr>
          <w:color w:val="FF0000"/>
          <w:sz w:val="28"/>
          <w:szCs w:val="28"/>
        </w:rPr>
        <w:t xml:space="preserve"> </w:t>
      </w:r>
      <w:r w:rsidR="004209B7" w:rsidRPr="004209B7">
        <w:rPr>
          <w:color w:val="FF0000"/>
          <w:sz w:val="28"/>
          <w:szCs w:val="28"/>
        </w:rPr>
        <w:t>40.7971358, -74.4660120</w:t>
      </w:r>
      <w:r w:rsidR="004209B7">
        <w:rPr>
          <w:color w:val="FF0000"/>
          <w:sz w:val="28"/>
          <w:szCs w:val="28"/>
        </w:rPr>
        <w:t xml:space="preserve"> </w:t>
      </w:r>
      <w:r w:rsidRPr="00987EC7">
        <w:rPr>
          <w:sz w:val="28"/>
          <w:szCs w:val="28"/>
        </w:rPr>
        <w:t xml:space="preserve">shows </w:t>
      </w:r>
      <w:r w:rsidR="00A508AD">
        <w:rPr>
          <w:sz w:val="28"/>
          <w:szCs w:val="28"/>
        </w:rPr>
        <w:t xml:space="preserve">the </w:t>
      </w:r>
      <w:r w:rsidRPr="00987EC7">
        <w:rPr>
          <w:sz w:val="28"/>
          <w:szCs w:val="28"/>
        </w:rPr>
        <w:t xml:space="preserve">location of </w:t>
      </w:r>
      <w:r w:rsidR="00A508AD">
        <w:rPr>
          <w:sz w:val="28"/>
          <w:szCs w:val="28"/>
        </w:rPr>
        <w:t xml:space="preserve">the </w:t>
      </w:r>
      <w:r w:rsidRPr="00987EC7">
        <w:rPr>
          <w:sz w:val="28"/>
          <w:szCs w:val="28"/>
        </w:rPr>
        <w:t xml:space="preserve">entrance to the </w:t>
      </w:r>
      <w:r w:rsidRPr="00F76C60">
        <w:rPr>
          <w:b/>
          <w:bCs/>
          <w:color w:val="FF0000"/>
          <w:sz w:val="28"/>
          <w:szCs w:val="28"/>
        </w:rPr>
        <w:t xml:space="preserve">Upper Parking </w:t>
      </w:r>
      <w:r w:rsidR="00F76C60">
        <w:rPr>
          <w:b/>
          <w:bCs/>
          <w:color w:val="FF0000"/>
          <w:sz w:val="28"/>
          <w:szCs w:val="28"/>
        </w:rPr>
        <w:t>L</w:t>
      </w:r>
      <w:r w:rsidRPr="00F76C60">
        <w:rPr>
          <w:b/>
          <w:bCs/>
          <w:color w:val="FF0000"/>
          <w:sz w:val="28"/>
          <w:szCs w:val="28"/>
        </w:rPr>
        <w:t>ot</w:t>
      </w:r>
      <w:r w:rsidRPr="00987EC7">
        <w:rPr>
          <w:sz w:val="28"/>
          <w:szCs w:val="28"/>
        </w:rPr>
        <w:t xml:space="preserve">, </w:t>
      </w:r>
      <w:r w:rsidRPr="008D0B95">
        <w:rPr>
          <w:sz w:val="28"/>
          <w:szCs w:val="28"/>
        </w:rPr>
        <w:t>just past</w:t>
      </w:r>
      <w:r w:rsidRPr="00987EC7">
        <w:rPr>
          <w:sz w:val="28"/>
          <w:szCs w:val="28"/>
        </w:rPr>
        <w:t xml:space="preserve"> a brown house on the </w:t>
      </w:r>
      <w:r w:rsidR="00C60961">
        <w:rPr>
          <w:sz w:val="28"/>
          <w:szCs w:val="28"/>
        </w:rPr>
        <w:t xml:space="preserve">right </w:t>
      </w:r>
      <w:r w:rsidRPr="00987EC7">
        <w:rPr>
          <w:sz w:val="28"/>
          <w:szCs w:val="28"/>
        </w:rPr>
        <w:t xml:space="preserve"> (22 Washington Place</w:t>
      </w:r>
      <w:r w:rsidR="00AC3BBA">
        <w:rPr>
          <w:sz w:val="28"/>
          <w:szCs w:val="28"/>
        </w:rPr>
        <w:t>, Morristown NJ</w:t>
      </w:r>
      <w:r w:rsidRPr="00987EC7">
        <w:rPr>
          <w:sz w:val="28"/>
          <w:szCs w:val="28"/>
        </w:rPr>
        <w:t xml:space="preserve">) </w:t>
      </w:r>
      <w:r w:rsidR="004209B7">
        <w:rPr>
          <w:sz w:val="28"/>
          <w:szCs w:val="28"/>
        </w:rPr>
        <w:t xml:space="preserve">   </w:t>
      </w:r>
      <w:r w:rsidRPr="00987EC7">
        <w:rPr>
          <w:sz w:val="28"/>
          <w:szCs w:val="28"/>
        </w:rPr>
        <w:t xml:space="preserve">Pull into this lot to drop off </w:t>
      </w:r>
      <w:r w:rsidR="004209B7">
        <w:rPr>
          <w:sz w:val="28"/>
          <w:szCs w:val="28"/>
        </w:rPr>
        <w:t xml:space="preserve">the </w:t>
      </w:r>
      <w:r w:rsidRPr="00987EC7">
        <w:rPr>
          <w:sz w:val="28"/>
          <w:szCs w:val="28"/>
        </w:rPr>
        <w:t xml:space="preserve">students/adults.  </w:t>
      </w:r>
    </w:p>
    <w:p w14:paraId="5C624520" w14:textId="0E31296A" w:rsidR="00F76C60" w:rsidRDefault="00F76C60">
      <w:pPr>
        <w:rPr>
          <w:b/>
          <w:bCs/>
          <w:sz w:val="28"/>
          <w:szCs w:val="28"/>
        </w:rPr>
      </w:pPr>
      <w:proofErr w:type="gramStart"/>
      <w:r>
        <w:rPr>
          <w:b/>
          <w:bCs/>
          <w:sz w:val="28"/>
          <w:szCs w:val="28"/>
        </w:rPr>
        <w:t>Buses park</w:t>
      </w:r>
      <w:proofErr w:type="gramEnd"/>
      <w:r>
        <w:rPr>
          <w:b/>
          <w:bCs/>
          <w:sz w:val="28"/>
          <w:szCs w:val="28"/>
        </w:rPr>
        <w:t xml:space="preserve"> at Lower Parking Lot</w:t>
      </w:r>
    </w:p>
    <w:p w14:paraId="63080F85" w14:textId="7CC0DC3B" w:rsidR="007752AC" w:rsidRDefault="004209B7">
      <w:pPr>
        <w:rPr>
          <w:sz w:val="28"/>
          <w:szCs w:val="28"/>
        </w:rPr>
      </w:pPr>
      <w:r w:rsidRPr="007752AC">
        <w:rPr>
          <w:b/>
          <w:bCs/>
          <w:sz w:val="28"/>
          <w:szCs w:val="28"/>
        </w:rPr>
        <w:t>Buses cannot park in the upper lot</w:t>
      </w:r>
      <w:r>
        <w:rPr>
          <w:sz w:val="28"/>
          <w:szCs w:val="28"/>
        </w:rPr>
        <w:t>—</w:t>
      </w:r>
      <w:r w:rsidR="007752AC">
        <w:rPr>
          <w:sz w:val="28"/>
          <w:szCs w:val="28"/>
        </w:rPr>
        <w:t>they must park in the Lower Parking Lot at the beginning of Washington Place, behind the Washington’s Headquarters Museum.</w:t>
      </w:r>
    </w:p>
    <w:p w14:paraId="4C042B99" w14:textId="150B5021" w:rsidR="00987EC7" w:rsidRDefault="00F76C60">
      <w:pPr>
        <w:rPr>
          <w:sz w:val="28"/>
          <w:szCs w:val="28"/>
        </w:rPr>
      </w:pPr>
      <w:r>
        <w:rPr>
          <w:sz w:val="28"/>
          <w:szCs w:val="28"/>
        </w:rPr>
        <w:t>B</w:t>
      </w:r>
      <w:r w:rsidR="004209B7">
        <w:rPr>
          <w:sz w:val="28"/>
          <w:szCs w:val="28"/>
        </w:rPr>
        <w:t xml:space="preserve">ecause of the one-way streets, the driver must turn right after leaving the </w:t>
      </w:r>
      <w:r w:rsidR="007752AC">
        <w:rPr>
          <w:sz w:val="28"/>
          <w:szCs w:val="28"/>
        </w:rPr>
        <w:t xml:space="preserve">upper </w:t>
      </w:r>
      <w:r w:rsidR="004209B7">
        <w:rPr>
          <w:sz w:val="28"/>
          <w:szCs w:val="28"/>
        </w:rPr>
        <w:t>lot and then turn left onto Morris Avenue, then circle back (via Lafayette Avenue) to Washington Place.   Turn left onto Washington Place and make the next right into the Lower Parking Lot, behind the Washington’s Headquarters Museum.</w:t>
      </w:r>
    </w:p>
    <w:p w14:paraId="20461C6A" w14:textId="76782FA7" w:rsidR="00987EC7" w:rsidRPr="00987EC7" w:rsidRDefault="003779F1">
      <w:pPr>
        <w:rPr>
          <w:sz w:val="28"/>
          <w:szCs w:val="28"/>
        </w:rPr>
      </w:pPr>
      <w:r>
        <w:rPr>
          <w:noProof/>
        </w:rPr>
        <w:drawing>
          <wp:anchor distT="0" distB="0" distL="114300" distR="114300" simplePos="0" relativeHeight="251669504" behindDoc="0" locked="0" layoutInCell="1" allowOverlap="1" wp14:anchorId="47E44D86" wp14:editId="343D6ADA">
            <wp:simplePos x="0" y="0"/>
            <wp:positionH relativeFrom="margin">
              <wp:align>left</wp:align>
            </wp:positionH>
            <wp:positionV relativeFrom="paragraph">
              <wp:posOffset>15875</wp:posOffset>
            </wp:positionV>
            <wp:extent cx="2209800" cy="2209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2098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961">
        <w:rPr>
          <w:sz w:val="28"/>
          <w:szCs w:val="28"/>
        </w:rPr>
        <w:t xml:space="preserve">After the students and adults are dropped off, they follow a path that begins near the bulletin board and walk to the  </w:t>
      </w:r>
      <w:r>
        <w:rPr>
          <w:sz w:val="28"/>
          <w:szCs w:val="28"/>
        </w:rPr>
        <w:t>Washington’s Headquarters Museum (</w:t>
      </w:r>
      <w:r w:rsidR="00C60961">
        <w:rPr>
          <w:sz w:val="28"/>
          <w:szCs w:val="28"/>
        </w:rPr>
        <w:t xml:space="preserve">see photo on </w:t>
      </w:r>
      <w:r>
        <w:rPr>
          <w:sz w:val="28"/>
          <w:szCs w:val="28"/>
        </w:rPr>
        <w:t>left)</w:t>
      </w:r>
    </w:p>
    <w:p w14:paraId="340568B5" w14:textId="6A6C1B11" w:rsidR="00987EC7" w:rsidRPr="004E52DB" w:rsidRDefault="004E52DB">
      <w:pPr>
        <w:rPr>
          <w:sz w:val="28"/>
          <w:szCs w:val="28"/>
        </w:rPr>
      </w:pPr>
      <w:r w:rsidRPr="004E52DB">
        <w:rPr>
          <w:sz w:val="28"/>
          <w:szCs w:val="28"/>
        </w:rPr>
        <w:t>When the program is concluded and the group is ready to leave , the bus can return to the Upper Parking Lot to pick up the group.</w:t>
      </w:r>
    </w:p>
    <w:p w14:paraId="303AF20A" w14:textId="6662DA2C" w:rsidR="001015C2" w:rsidRDefault="001015C2"/>
    <w:p w14:paraId="7958AC83" w14:textId="64EA5D8B" w:rsidR="00987EC7" w:rsidRDefault="00987EC7"/>
    <w:p w14:paraId="0E1384E7" w14:textId="1DDE3882" w:rsidR="00987EC7" w:rsidRDefault="00987EC7"/>
    <w:p w14:paraId="5C2EB249" w14:textId="77777777" w:rsidR="00987EC7" w:rsidRDefault="00987EC7"/>
    <w:sectPr w:rsidR="00987EC7" w:rsidSect="00C60961">
      <w:pgSz w:w="12240" w:h="15840"/>
      <w:pgMar w:top="144" w:right="576" w:bottom="-144"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C34EA" w14:textId="77777777" w:rsidR="00506C86" w:rsidRDefault="00506C86" w:rsidP="003779F1">
      <w:pPr>
        <w:spacing w:after="0" w:line="240" w:lineRule="auto"/>
      </w:pPr>
      <w:r>
        <w:separator/>
      </w:r>
    </w:p>
  </w:endnote>
  <w:endnote w:type="continuationSeparator" w:id="0">
    <w:p w14:paraId="7277DFB7" w14:textId="77777777" w:rsidR="00506C86" w:rsidRDefault="00506C86" w:rsidP="00377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49992" w14:textId="77777777" w:rsidR="00506C86" w:rsidRDefault="00506C86" w:rsidP="003779F1">
      <w:pPr>
        <w:spacing w:after="0" w:line="240" w:lineRule="auto"/>
      </w:pPr>
      <w:r>
        <w:separator/>
      </w:r>
    </w:p>
  </w:footnote>
  <w:footnote w:type="continuationSeparator" w:id="0">
    <w:p w14:paraId="0923786C" w14:textId="77777777" w:rsidR="00506C86" w:rsidRDefault="00506C86" w:rsidP="003779F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5C2"/>
    <w:rsid w:val="001015C2"/>
    <w:rsid w:val="002670DE"/>
    <w:rsid w:val="003779F1"/>
    <w:rsid w:val="004209B7"/>
    <w:rsid w:val="004E52DB"/>
    <w:rsid w:val="00506C86"/>
    <w:rsid w:val="007752AC"/>
    <w:rsid w:val="00780167"/>
    <w:rsid w:val="008D0B95"/>
    <w:rsid w:val="00987EC7"/>
    <w:rsid w:val="00A508AD"/>
    <w:rsid w:val="00AC3BBA"/>
    <w:rsid w:val="00B71298"/>
    <w:rsid w:val="00C60961"/>
    <w:rsid w:val="00CA66E6"/>
    <w:rsid w:val="00F76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B2332"/>
  <w15:chartTrackingRefBased/>
  <w15:docId w15:val="{0BC8A7ED-B0C8-40F9-9FE7-E5F6826F6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7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79F1"/>
  </w:style>
  <w:style w:type="paragraph" w:styleId="Footer">
    <w:name w:val="footer"/>
    <w:basedOn w:val="Normal"/>
    <w:link w:val="FooterChar"/>
    <w:uiPriority w:val="99"/>
    <w:unhideWhenUsed/>
    <w:rsid w:val="00377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E96A6-2E99-4217-B339-1B286EFF7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Pages>
  <Words>171</Words>
  <Characters>980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Winslow, Thomas</dc:creator>
  <cp:keywords/>
  <dc:description/>
  <cp:lastModifiedBy>Winslow, Thomas</cp:lastModifiedBy>
  <cp:revision>6</cp:revision>
  <cp:lastPrinted>2022-10-13T17:56:00Z</cp:lastPrinted>
  <dcterms:created xsi:type="dcterms:W3CDTF">2022-10-06T18:43:00Z</dcterms:created>
  <dcterms:modified xsi:type="dcterms:W3CDTF">2022-10-13T19:37:00Z</dcterms:modified>
</cp:coreProperties>
</file>