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5"/>
        <w:gridCol w:w="9264"/>
      </w:tblGrid>
      <w:tr w:rsidR="001D55B0" w:rsidRPr="00B614FB" w:rsidTr="00EC08FC">
        <w:trPr>
          <w:trHeight w:val="566"/>
        </w:trPr>
        <w:tc>
          <w:tcPr>
            <w:tcW w:w="10458" w:type="dxa"/>
            <w:gridSpan w:val="2"/>
            <w:shd w:val="clear" w:color="auto" w:fill="D9D9D9" w:themeFill="background1" w:themeFillShade="D9"/>
          </w:tcPr>
          <w:p w:rsidR="001D55B0" w:rsidRPr="00E9040A" w:rsidRDefault="001D55B0" w:rsidP="001D55B0">
            <w:pPr>
              <w:rPr>
                <w:sz w:val="32"/>
                <w:szCs w:val="32"/>
              </w:rPr>
            </w:pPr>
            <w:r w:rsidRPr="00E9040A">
              <w:rPr>
                <w:sz w:val="32"/>
                <w:szCs w:val="32"/>
              </w:rPr>
              <w:t>Mount Rainier National Park</w:t>
            </w:r>
          </w:p>
          <w:p w:rsidR="001D55B0" w:rsidRPr="006C5108" w:rsidRDefault="001D55B0" w:rsidP="001D55B0">
            <w:pPr>
              <w:rPr>
                <w:sz w:val="32"/>
                <w:szCs w:val="32"/>
              </w:rPr>
            </w:pPr>
            <w:r w:rsidRPr="00E9040A">
              <w:rPr>
                <w:noProof/>
                <w:sz w:val="32"/>
                <w:szCs w:val="32"/>
                <w:lang w:bidi="ar-SA"/>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7"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8" cstate="print"/>
                          <a:stretch>
                            <a:fillRect/>
                          </a:stretch>
                        </pic:blipFill>
                        <pic:spPr>
                          <a:xfrm>
                            <a:off x="0" y="0"/>
                            <a:ext cx="519430" cy="661670"/>
                          </a:xfrm>
                          <a:prstGeom prst="rect">
                            <a:avLst/>
                          </a:prstGeom>
                        </pic:spPr>
                      </pic:pic>
                    </a:graphicData>
                  </a:graphic>
                </wp:anchor>
              </w:drawing>
            </w:r>
            <w:r w:rsidR="00C51368">
              <w:rPr>
                <w:noProof/>
                <w:sz w:val="32"/>
                <w:szCs w:val="32"/>
              </w:rPr>
              <w:pict>
                <v:shapetype id="_x0000_t32" coordsize="21600,21600" o:spt="32" o:oned="t" path="m,l21600,21600e" filled="f">
                  <v:path arrowok="t" fillok="f" o:connecttype="none"/>
                  <o:lock v:ext="edit" shapetype="t"/>
                </v:shapetype>
                <v:shape id="_x0000_s1026" type="#_x0000_t32" style="position:absolute;margin-left:-.75pt;margin-top:-9pt;width:473.65pt;height:0;z-index:251658240;mso-position-horizontal-relative:text;mso-position-vertical-relative:text" o:connectortype="straight" strokeweight="1.5pt">
                  <v:shadow on="t"/>
                </v:shape>
              </w:pict>
            </w:r>
            <w:r w:rsidRPr="00E9040A">
              <w:rPr>
                <w:sz w:val="28"/>
                <w:szCs w:val="28"/>
              </w:rPr>
              <w:t>Sister Mountain Project</w:t>
            </w:r>
          </w:p>
        </w:tc>
      </w:tr>
      <w:tr w:rsidR="00B614FB" w:rsidRPr="00B614FB" w:rsidTr="00EC08FC">
        <w:trPr>
          <w:trHeight w:val="566"/>
        </w:trPr>
        <w:tc>
          <w:tcPr>
            <w:tcW w:w="10458" w:type="dxa"/>
            <w:gridSpan w:val="2"/>
            <w:vAlign w:val="center"/>
          </w:tcPr>
          <w:p w:rsidR="00B614FB" w:rsidRPr="001D55B0" w:rsidRDefault="002A4506" w:rsidP="006E3766">
            <w:pPr>
              <w:jc w:val="center"/>
              <w:rPr>
                <w:rFonts w:asciiTheme="minorHAnsi" w:hAnsiTheme="minorHAnsi"/>
                <w:b/>
                <w:sz w:val="28"/>
                <w:szCs w:val="28"/>
              </w:rPr>
            </w:pPr>
            <w:r w:rsidRPr="001D55B0">
              <w:rPr>
                <w:rFonts w:asciiTheme="minorHAnsi" w:hAnsiTheme="minorHAnsi"/>
                <w:b/>
                <w:sz w:val="28"/>
                <w:szCs w:val="28"/>
              </w:rPr>
              <w:t>Volcanic Processes</w:t>
            </w: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Overview</w:t>
            </w:r>
          </w:p>
        </w:tc>
        <w:tc>
          <w:tcPr>
            <w:tcW w:w="8702" w:type="dxa"/>
            <w:vAlign w:val="center"/>
          </w:tcPr>
          <w:p w:rsidR="00B614FB" w:rsidRPr="001D55B0" w:rsidRDefault="00DC781B" w:rsidP="00D04756">
            <w:pPr>
              <w:pStyle w:val="BodyText"/>
              <w:rPr>
                <w:rFonts w:ascii="Palatino Linotype" w:hAnsi="Palatino Linotype"/>
                <w:sz w:val="22"/>
                <w:szCs w:val="22"/>
              </w:rPr>
            </w:pPr>
            <w:r w:rsidRPr="001D55B0">
              <w:rPr>
                <w:rFonts w:ascii="Palatino Linotype" w:hAnsi="Palatino Linotype"/>
                <w:sz w:val="22"/>
                <w:szCs w:val="22"/>
              </w:rPr>
              <w:t xml:space="preserve">A variety of </w:t>
            </w:r>
            <w:r w:rsidR="00106DC3" w:rsidRPr="001D55B0">
              <w:rPr>
                <w:rFonts w:ascii="Palatino Linotype" w:hAnsi="Palatino Linotype"/>
                <w:sz w:val="22"/>
                <w:szCs w:val="22"/>
              </w:rPr>
              <w:t>volcanic processes shape</w:t>
            </w:r>
            <w:r w:rsidR="00980EF6" w:rsidRPr="001D55B0">
              <w:rPr>
                <w:rFonts w:ascii="Palatino Linotype" w:hAnsi="Palatino Linotype"/>
                <w:sz w:val="22"/>
                <w:szCs w:val="22"/>
              </w:rPr>
              <w:t xml:space="preserve"> landscape</w:t>
            </w:r>
            <w:r w:rsidR="00D04756" w:rsidRPr="001D55B0">
              <w:rPr>
                <w:rFonts w:ascii="Palatino Linotype" w:hAnsi="Palatino Linotype"/>
                <w:sz w:val="22"/>
                <w:szCs w:val="22"/>
              </w:rPr>
              <w:t>s</w:t>
            </w:r>
            <w:r w:rsidR="00980EF6" w:rsidRPr="001D55B0">
              <w:rPr>
                <w:rFonts w:ascii="Palatino Linotype" w:hAnsi="Palatino Linotype"/>
                <w:sz w:val="22"/>
                <w:szCs w:val="22"/>
              </w:rPr>
              <w:t xml:space="preserve">. Students are introduced </w:t>
            </w:r>
            <w:r w:rsidR="00106DC3" w:rsidRPr="001D55B0">
              <w:rPr>
                <w:rFonts w:ascii="Palatino Linotype" w:hAnsi="Palatino Linotype"/>
                <w:sz w:val="22"/>
                <w:szCs w:val="22"/>
              </w:rPr>
              <w:t xml:space="preserve">to </w:t>
            </w:r>
            <w:r w:rsidR="00980EF6" w:rsidRPr="001D55B0">
              <w:rPr>
                <w:rFonts w:ascii="Palatino Linotype" w:hAnsi="Palatino Linotype"/>
                <w:sz w:val="22"/>
                <w:szCs w:val="22"/>
              </w:rPr>
              <w:t>volcanic processes</w:t>
            </w:r>
            <w:r w:rsidR="00D04756" w:rsidRPr="001D55B0">
              <w:rPr>
                <w:rFonts w:ascii="Palatino Linotype" w:hAnsi="Palatino Linotype"/>
                <w:sz w:val="22"/>
                <w:szCs w:val="22"/>
              </w:rPr>
              <w:t xml:space="preserve"> and the hazards that</w:t>
            </w:r>
            <w:r w:rsidR="001A6B79" w:rsidRPr="001D55B0">
              <w:rPr>
                <w:rFonts w:ascii="Palatino Linotype" w:hAnsi="Palatino Linotype"/>
                <w:sz w:val="22"/>
                <w:szCs w:val="22"/>
              </w:rPr>
              <w:t xml:space="preserve"> may </w:t>
            </w:r>
            <w:r w:rsidR="00D04756" w:rsidRPr="001D55B0">
              <w:rPr>
                <w:rFonts w:ascii="Palatino Linotype" w:hAnsi="Palatino Linotype"/>
                <w:sz w:val="22"/>
                <w:szCs w:val="22"/>
              </w:rPr>
              <w:t>be present f</w:t>
            </w:r>
            <w:r w:rsidR="001A6B79" w:rsidRPr="001D55B0">
              <w:rPr>
                <w:rFonts w:ascii="Palatino Linotype" w:hAnsi="Palatino Linotype"/>
                <w:sz w:val="22"/>
                <w:szCs w:val="22"/>
              </w:rPr>
              <w:t>o</w:t>
            </w:r>
            <w:r w:rsidR="00D04756" w:rsidRPr="001D55B0">
              <w:rPr>
                <w:rFonts w:ascii="Palatino Linotype" w:hAnsi="Palatino Linotype"/>
                <w:sz w:val="22"/>
                <w:szCs w:val="22"/>
              </w:rPr>
              <w:t>r</w:t>
            </w:r>
            <w:r w:rsidR="001A6B79" w:rsidRPr="001D55B0">
              <w:rPr>
                <w:rFonts w:ascii="Palatino Linotype" w:hAnsi="Palatino Linotype"/>
                <w:sz w:val="22"/>
                <w:szCs w:val="22"/>
              </w:rPr>
              <w:t xml:space="preserve"> human</w:t>
            </w:r>
            <w:r w:rsidR="00D04756" w:rsidRPr="001D55B0">
              <w:rPr>
                <w:rFonts w:ascii="Palatino Linotype" w:hAnsi="Palatino Linotype"/>
                <w:sz w:val="22"/>
                <w:szCs w:val="22"/>
              </w:rPr>
              <w:t>s</w:t>
            </w:r>
            <w:r w:rsidR="001A6B79" w:rsidRPr="001D55B0">
              <w:rPr>
                <w:rFonts w:ascii="Palatino Linotype" w:hAnsi="Palatino Linotype"/>
                <w:sz w:val="22"/>
                <w:szCs w:val="22"/>
              </w:rPr>
              <w:t xml:space="preserve"> near the volcano</w:t>
            </w:r>
            <w:r w:rsidRPr="001D55B0">
              <w:rPr>
                <w:rFonts w:ascii="Palatino Linotype" w:hAnsi="Palatino Linotype"/>
                <w:sz w:val="22"/>
                <w:szCs w:val="22"/>
              </w:rPr>
              <w:t>.</w:t>
            </w:r>
            <w:r w:rsidR="001A6B79" w:rsidRPr="001D55B0">
              <w:rPr>
                <w:rFonts w:ascii="Palatino Linotype" w:hAnsi="Palatino Linotype"/>
                <w:sz w:val="22"/>
                <w:szCs w:val="22"/>
              </w:rPr>
              <w:t xml:space="preserve"> A volcano does not have to be active in order for some types of hazards to occur. Volcanic hazards can be categorized into gases, lahars, landslides, lava flows,</w:t>
            </w:r>
            <w:r w:rsidR="00D04756" w:rsidRPr="001D55B0">
              <w:rPr>
                <w:rFonts w:ascii="Palatino Linotype" w:hAnsi="Palatino Linotype"/>
                <w:sz w:val="22"/>
                <w:szCs w:val="22"/>
              </w:rPr>
              <w:t xml:space="preserve"> tsunamis,</w:t>
            </w:r>
            <w:r w:rsidR="001A6B79" w:rsidRPr="001D55B0">
              <w:rPr>
                <w:rFonts w:ascii="Palatino Linotype" w:hAnsi="Palatino Linotype"/>
                <w:sz w:val="22"/>
                <w:szCs w:val="22"/>
              </w:rPr>
              <w:t xml:space="preserve"> </w:t>
            </w:r>
            <w:proofErr w:type="spellStart"/>
            <w:r w:rsidR="001A6B79" w:rsidRPr="001D55B0">
              <w:rPr>
                <w:rFonts w:ascii="Palatino Linotype" w:hAnsi="Palatino Linotype"/>
                <w:sz w:val="22"/>
                <w:szCs w:val="22"/>
              </w:rPr>
              <w:t>pyroclastic</w:t>
            </w:r>
            <w:proofErr w:type="spellEnd"/>
            <w:r w:rsidR="001A6B79" w:rsidRPr="001D55B0">
              <w:rPr>
                <w:rFonts w:ascii="Palatino Linotype" w:hAnsi="Palatino Linotype"/>
                <w:sz w:val="22"/>
                <w:szCs w:val="22"/>
              </w:rPr>
              <w:t xml:space="preserve"> flows and </w:t>
            </w:r>
            <w:proofErr w:type="spellStart"/>
            <w:r w:rsidR="001A6B79" w:rsidRPr="001D55B0">
              <w:rPr>
                <w:rFonts w:ascii="Palatino Linotype" w:hAnsi="Palatino Linotype"/>
                <w:sz w:val="22"/>
                <w:szCs w:val="22"/>
              </w:rPr>
              <w:t>tephra</w:t>
            </w:r>
            <w:proofErr w:type="spellEnd"/>
            <w:r w:rsidR="001A6B79" w:rsidRPr="001D55B0">
              <w:rPr>
                <w:rFonts w:ascii="Palatino Linotype" w:hAnsi="Palatino Linotype"/>
                <w:sz w:val="22"/>
                <w:szCs w:val="22"/>
              </w:rPr>
              <w:t xml:space="preserve">.  Many different volcanic hazards endanger the lives of Japanese and American citizens. </w:t>
            </w:r>
            <w:r w:rsidR="00980EF6" w:rsidRPr="001D55B0">
              <w:rPr>
                <w:rFonts w:ascii="Palatino Linotype" w:hAnsi="Palatino Linotype"/>
                <w:sz w:val="22"/>
                <w:szCs w:val="22"/>
              </w:rPr>
              <w:t>After s</w:t>
            </w:r>
            <w:r w:rsidRPr="001D55B0">
              <w:rPr>
                <w:rFonts w:ascii="Palatino Linotype" w:hAnsi="Palatino Linotype"/>
                <w:sz w:val="22"/>
                <w:szCs w:val="22"/>
              </w:rPr>
              <w:t xml:space="preserve">tudents </w:t>
            </w:r>
            <w:r w:rsidR="00980EF6" w:rsidRPr="001D55B0">
              <w:rPr>
                <w:rFonts w:ascii="Palatino Linotype" w:hAnsi="Palatino Linotype"/>
                <w:sz w:val="22"/>
                <w:szCs w:val="22"/>
              </w:rPr>
              <w:t xml:space="preserve">are able to </w:t>
            </w:r>
            <w:r w:rsidRPr="001D55B0">
              <w:rPr>
                <w:rFonts w:ascii="Palatino Linotype" w:hAnsi="Palatino Linotype"/>
                <w:sz w:val="22"/>
                <w:szCs w:val="22"/>
              </w:rPr>
              <w:t xml:space="preserve">identify the volcanic processes </w:t>
            </w:r>
            <w:r w:rsidR="00980EF6" w:rsidRPr="001D55B0">
              <w:rPr>
                <w:rFonts w:ascii="Palatino Linotype" w:hAnsi="Palatino Linotype"/>
                <w:sz w:val="22"/>
                <w:szCs w:val="22"/>
              </w:rPr>
              <w:t>they</w:t>
            </w:r>
            <w:r w:rsidR="00D04756" w:rsidRPr="001D55B0">
              <w:rPr>
                <w:rFonts w:ascii="Palatino Linotype" w:hAnsi="Palatino Linotype"/>
                <w:sz w:val="22"/>
                <w:szCs w:val="22"/>
              </w:rPr>
              <w:t xml:space="preserve"> then</w:t>
            </w:r>
            <w:r w:rsidR="00980EF6" w:rsidRPr="001D55B0">
              <w:rPr>
                <w:rFonts w:ascii="Palatino Linotype" w:hAnsi="Palatino Linotype"/>
                <w:sz w:val="22"/>
                <w:szCs w:val="22"/>
              </w:rPr>
              <w:t xml:space="preserve"> identify which pose hazards </w:t>
            </w:r>
            <w:r w:rsidR="00D04756" w:rsidRPr="001D55B0">
              <w:rPr>
                <w:rFonts w:ascii="Palatino Linotype" w:hAnsi="Palatino Linotype"/>
                <w:sz w:val="22"/>
                <w:szCs w:val="22"/>
              </w:rPr>
              <w:t>locally</w:t>
            </w:r>
            <w:r w:rsidRPr="001D55B0">
              <w:rPr>
                <w:rFonts w:ascii="Palatino Linotype" w:hAnsi="Palatino Linotype"/>
                <w:sz w:val="22"/>
                <w:szCs w:val="22"/>
              </w:rPr>
              <w:t xml:space="preserve">.  </w:t>
            </w:r>
            <w:r w:rsidR="00980EF6" w:rsidRPr="001D55B0">
              <w:rPr>
                <w:rFonts w:ascii="Palatino Linotype" w:hAnsi="Palatino Linotype"/>
                <w:sz w:val="22"/>
                <w:szCs w:val="22"/>
              </w:rPr>
              <w:t>Students</w:t>
            </w:r>
            <w:r w:rsidRPr="001D55B0">
              <w:rPr>
                <w:rFonts w:ascii="Palatino Linotype" w:hAnsi="Palatino Linotype"/>
                <w:sz w:val="22"/>
                <w:szCs w:val="22"/>
              </w:rPr>
              <w:t xml:space="preserve"> </w:t>
            </w:r>
            <w:r w:rsidR="00106DC3" w:rsidRPr="001D55B0">
              <w:rPr>
                <w:rFonts w:ascii="Palatino Linotype" w:hAnsi="Palatino Linotype"/>
                <w:sz w:val="22"/>
                <w:szCs w:val="22"/>
              </w:rPr>
              <w:t xml:space="preserve">will </w:t>
            </w:r>
            <w:r w:rsidRPr="001D55B0">
              <w:rPr>
                <w:rFonts w:ascii="Palatino Linotype" w:hAnsi="Palatino Linotype"/>
                <w:sz w:val="22"/>
                <w:szCs w:val="22"/>
              </w:rPr>
              <w:t>prepare a b</w:t>
            </w:r>
            <w:r w:rsidR="00980EF6" w:rsidRPr="001D55B0">
              <w:rPr>
                <w:rFonts w:ascii="Palatino Linotype" w:hAnsi="Palatino Linotype"/>
                <w:sz w:val="22"/>
                <w:szCs w:val="22"/>
              </w:rPr>
              <w:t>r</w:t>
            </w:r>
            <w:r w:rsidRPr="001D55B0">
              <w:rPr>
                <w:rFonts w:ascii="Palatino Linotype" w:hAnsi="Palatino Linotype"/>
                <w:sz w:val="22"/>
                <w:szCs w:val="22"/>
              </w:rPr>
              <w:t>o</w:t>
            </w:r>
            <w:r w:rsidR="00980EF6" w:rsidRPr="001D55B0">
              <w:rPr>
                <w:rFonts w:ascii="Palatino Linotype" w:hAnsi="Palatino Linotype"/>
                <w:sz w:val="22"/>
                <w:szCs w:val="22"/>
              </w:rPr>
              <w:t xml:space="preserve">chure to educate the public on hazards </w:t>
            </w:r>
            <w:r w:rsidR="002C0595" w:rsidRPr="001D55B0">
              <w:rPr>
                <w:rFonts w:ascii="Palatino Linotype" w:hAnsi="Palatino Linotype"/>
                <w:sz w:val="22"/>
                <w:szCs w:val="22"/>
              </w:rPr>
              <w:t xml:space="preserve">of their local mountain </w:t>
            </w:r>
            <w:r w:rsidR="00980EF6" w:rsidRPr="001D55B0">
              <w:rPr>
                <w:rFonts w:ascii="Palatino Linotype" w:hAnsi="Palatino Linotype"/>
                <w:sz w:val="22"/>
                <w:szCs w:val="22"/>
              </w:rPr>
              <w:t>and how to mitigate danger</w:t>
            </w:r>
            <w:r w:rsidRPr="001D55B0">
              <w:rPr>
                <w:rFonts w:ascii="Palatino Linotype" w:hAnsi="Palatino Linotype"/>
                <w:sz w:val="22"/>
                <w:szCs w:val="22"/>
              </w:rPr>
              <w:t>.</w:t>
            </w: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Grade Level</w:t>
            </w:r>
          </w:p>
        </w:tc>
        <w:tc>
          <w:tcPr>
            <w:tcW w:w="8702" w:type="dxa"/>
            <w:vAlign w:val="center"/>
          </w:tcPr>
          <w:p w:rsidR="00B614FB" w:rsidRPr="001D55B0" w:rsidRDefault="00E922A0" w:rsidP="008F1646">
            <w:pPr>
              <w:spacing w:after="0" w:line="240" w:lineRule="auto"/>
              <w:rPr>
                <w:rFonts w:ascii="Palatino Linotype" w:hAnsi="Palatino Linotype"/>
              </w:rPr>
            </w:pPr>
            <w:r w:rsidRPr="001D55B0">
              <w:rPr>
                <w:rFonts w:ascii="Palatino Linotype" w:hAnsi="Palatino Linotype"/>
              </w:rPr>
              <w:t>6-</w:t>
            </w:r>
            <w:r w:rsidR="00143199" w:rsidRPr="001D55B0">
              <w:rPr>
                <w:rFonts w:ascii="Palatino Linotype" w:hAnsi="Palatino Linotype"/>
              </w:rPr>
              <w:t>9</w:t>
            </w:r>
          </w:p>
        </w:tc>
      </w:tr>
      <w:tr w:rsidR="00B614FB" w:rsidRPr="00B614FB" w:rsidTr="00EC08FC">
        <w:trPr>
          <w:trHeight w:val="689"/>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Objectives</w:t>
            </w:r>
          </w:p>
        </w:tc>
        <w:tc>
          <w:tcPr>
            <w:tcW w:w="8702" w:type="dxa"/>
            <w:vAlign w:val="center"/>
          </w:tcPr>
          <w:p w:rsidR="00DC781B" w:rsidRPr="001D55B0" w:rsidRDefault="00DC781B" w:rsidP="00DC781B">
            <w:pPr>
              <w:pStyle w:val="BodyTextIndent"/>
              <w:jc w:val="both"/>
              <w:rPr>
                <w:rFonts w:ascii="Palatino Linotype" w:hAnsi="Palatino Linotype"/>
              </w:rPr>
            </w:pPr>
            <w:r w:rsidRPr="001D55B0">
              <w:rPr>
                <w:rFonts w:ascii="Palatino Linotype" w:hAnsi="Palatino Linotype"/>
              </w:rPr>
              <w:t>Students will:</w:t>
            </w:r>
          </w:p>
          <w:p w:rsidR="00DC781B" w:rsidRPr="001D55B0" w:rsidRDefault="00DC781B" w:rsidP="00DC781B">
            <w:pPr>
              <w:pStyle w:val="BodyTextIndent"/>
              <w:numPr>
                <w:ilvl w:val="0"/>
                <w:numId w:val="23"/>
              </w:numPr>
              <w:autoSpaceDE w:val="0"/>
              <w:autoSpaceDN w:val="0"/>
              <w:spacing w:after="0" w:line="240" w:lineRule="auto"/>
              <w:outlineLvl w:val="0"/>
              <w:rPr>
                <w:rFonts w:ascii="Palatino Linotype" w:hAnsi="Palatino Linotype"/>
              </w:rPr>
            </w:pPr>
            <w:r w:rsidRPr="001D55B0">
              <w:rPr>
                <w:rFonts w:ascii="Palatino Linotype" w:hAnsi="Palatino Linotype"/>
              </w:rPr>
              <w:t xml:space="preserve">Recognize the scope of </w:t>
            </w:r>
            <w:r w:rsidR="00EE04B1" w:rsidRPr="001D55B0">
              <w:rPr>
                <w:rFonts w:ascii="Palatino Linotype" w:hAnsi="Palatino Linotype"/>
              </w:rPr>
              <w:t>geologic processes that occur at</w:t>
            </w:r>
            <w:r w:rsidRPr="001D55B0">
              <w:rPr>
                <w:rFonts w:ascii="Palatino Linotype" w:hAnsi="Palatino Linotype"/>
              </w:rPr>
              <w:t xml:space="preserve"> Cascade volcanoes</w:t>
            </w:r>
            <w:r w:rsidR="00106DC3" w:rsidRPr="001D55B0">
              <w:rPr>
                <w:rFonts w:ascii="Palatino Linotype" w:hAnsi="Palatino Linotype"/>
              </w:rPr>
              <w:t>.</w:t>
            </w:r>
          </w:p>
          <w:p w:rsidR="004C324E" w:rsidRPr="001D55B0" w:rsidRDefault="00D04756" w:rsidP="004C324E">
            <w:pPr>
              <w:pStyle w:val="BodyTextIndent"/>
              <w:numPr>
                <w:ilvl w:val="0"/>
                <w:numId w:val="23"/>
              </w:numPr>
              <w:autoSpaceDE w:val="0"/>
              <w:autoSpaceDN w:val="0"/>
              <w:spacing w:after="0" w:line="240" w:lineRule="auto"/>
              <w:outlineLvl w:val="0"/>
              <w:rPr>
                <w:rFonts w:ascii="Palatino Linotype" w:hAnsi="Palatino Linotype"/>
              </w:rPr>
            </w:pPr>
            <w:r w:rsidRPr="001D55B0">
              <w:rPr>
                <w:rFonts w:ascii="Palatino Linotype" w:hAnsi="Palatino Linotype"/>
              </w:rPr>
              <w:t xml:space="preserve">Describe </w:t>
            </w:r>
            <w:r w:rsidR="00DC781B" w:rsidRPr="001D55B0">
              <w:rPr>
                <w:rFonts w:ascii="Palatino Linotype" w:hAnsi="Palatino Linotype"/>
              </w:rPr>
              <w:t>volcanic proc</w:t>
            </w:r>
            <w:r w:rsidR="00106DC3" w:rsidRPr="001D55B0">
              <w:rPr>
                <w:rFonts w:ascii="Palatino Linotype" w:hAnsi="Palatino Linotype"/>
              </w:rPr>
              <w:t>esses.</w:t>
            </w:r>
          </w:p>
          <w:p w:rsidR="004C324E" w:rsidRPr="001D55B0" w:rsidRDefault="004C324E" w:rsidP="004C324E">
            <w:pPr>
              <w:pStyle w:val="BodyTextIndent"/>
              <w:numPr>
                <w:ilvl w:val="0"/>
                <w:numId w:val="23"/>
              </w:numPr>
              <w:autoSpaceDE w:val="0"/>
              <w:autoSpaceDN w:val="0"/>
              <w:spacing w:after="0" w:line="240" w:lineRule="auto"/>
              <w:outlineLvl w:val="0"/>
              <w:rPr>
                <w:rFonts w:ascii="Palatino Linotype" w:hAnsi="Palatino Linotype"/>
              </w:rPr>
            </w:pPr>
            <w:r w:rsidRPr="001D55B0">
              <w:rPr>
                <w:rFonts w:ascii="Palatino Linotype" w:hAnsi="Palatino Linotype"/>
              </w:rPr>
              <w:t>Identify a variety of volcano hazards and appropriate responses</w:t>
            </w:r>
            <w:r w:rsidR="00106DC3" w:rsidRPr="001D55B0">
              <w:rPr>
                <w:rFonts w:ascii="Palatino Linotype" w:hAnsi="Palatino Linotype"/>
              </w:rPr>
              <w:t>.</w:t>
            </w:r>
          </w:p>
          <w:p w:rsidR="00B614FB" w:rsidRPr="001D55B0" w:rsidRDefault="00143199" w:rsidP="00106DC3">
            <w:pPr>
              <w:pStyle w:val="BodyTextIndent"/>
              <w:numPr>
                <w:ilvl w:val="0"/>
                <w:numId w:val="23"/>
              </w:numPr>
              <w:autoSpaceDE w:val="0"/>
              <w:autoSpaceDN w:val="0"/>
              <w:spacing w:after="0" w:line="240" w:lineRule="auto"/>
              <w:outlineLvl w:val="0"/>
              <w:rPr>
                <w:rFonts w:ascii="Palatino Linotype" w:hAnsi="Palatino Linotype"/>
              </w:rPr>
            </w:pPr>
            <w:r w:rsidRPr="001D55B0">
              <w:rPr>
                <w:rFonts w:ascii="Palatino Linotype" w:hAnsi="Palatino Linotype"/>
              </w:rPr>
              <w:t>Communicate geologic processes to the public to raise their awareness of potential hazards</w:t>
            </w:r>
            <w:r w:rsidR="00106DC3" w:rsidRPr="001D55B0">
              <w:rPr>
                <w:rFonts w:ascii="Palatino Linotype" w:hAnsi="Palatino Linotype"/>
              </w:rPr>
              <w:t>.</w:t>
            </w: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Setting</w:t>
            </w:r>
          </w:p>
        </w:tc>
        <w:tc>
          <w:tcPr>
            <w:tcW w:w="8702" w:type="dxa"/>
            <w:vAlign w:val="center"/>
          </w:tcPr>
          <w:p w:rsidR="00B614FB" w:rsidRPr="001D55B0" w:rsidRDefault="00DC781B" w:rsidP="00B614FB">
            <w:pPr>
              <w:spacing w:after="0" w:line="240" w:lineRule="auto"/>
              <w:rPr>
                <w:rFonts w:ascii="Palatino Linotype" w:hAnsi="Palatino Linotype"/>
              </w:rPr>
            </w:pPr>
            <w:r w:rsidRPr="001D55B0">
              <w:rPr>
                <w:rFonts w:ascii="Palatino Linotype" w:hAnsi="Palatino Linotype"/>
              </w:rPr>
              <w:t>Classroom</w:t>
            </w:r>
            <w:r w:rsidR="000F2547" w:rsidRPr="001D55B0">
              <w:rPr>
                <w:rFonts w:ascii="Palatino Linotype" w:hAnsi="Palatino Linotype"/>
              </w:rPr>
              <w:t xml:space="preserve">, library or computer lab </w:t>
            </w:r>
            <w:r w:rsidR="00EE04B1" w:rsidRPr="001D55B0">
              <w:rPr>
                <w:rFonts w:ascii="Palatino Linotype" w:hAnsi="Palatino Linotype"/>
              </w:rPr>
              <w:t>(</w:t>
            </w:r>
            <w:r w:rsidR="000F2547" w:rsidRPr="001D55B0">
              <w:rPr>
                <w:rFonts w:ascii="Palatino Linotype" w:hAnsi="Palatino Linotype"/>
              </w:rPr>
              <w:t>if students are researching processes</w:t>
            </w:r>
            <w:r w:rsidR="00EE04B1" w:rsidRPr="001D55B0">
              <w:rPr>
                <w:rFonts w:ascii="Palatino Linotype" w:hAnsi="Palatino Linotype"/>
              </w:rPr>
              <w:t>)</w:t>
            </w:r>
          </w:p>
        </w:tc>
      </w:tr>
      <w:tr w:rsidR="00B614FB" w:rsidRPr="00B614FB" w:rsidTr="00EC08FC">
        <w:trPr>
          <w:trHeight w:val="689"/>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Timeframe</w:t>
            </w:r>
          </w:p>
        </w:tc>
        <w:tc>
          <w:tcPr>
            <w:tcW w:w="8702" w:type="dxa"/>
            <w:vAlign w:val="center"/>
          </w:tcPr>
          <w:p w:rsidR="00B614FB" w:rsidRPr="001D55B0" w:rsidRDefault="00106DC3" w:rsidP="006E3766">
            <w:pPr>
              <w:spacing w:after="0" w:line="240" w:lineRule="auto"/>
              <w:rPr>
                <w:rFonts w:ascii="Palatino Linotype" w:hAnsi="Palatino Linotype"/>
              </w:rPr>
            </w:pPr>
            <w:r w:rsidRPr="001D55B0">
              <w:rPr>
                <w:rFonts w:ascii="Palatino Linotype" w:hAnsi="Palatino Linotype"/>
              </w:rPr>
              <w:t>Two</w:t>
            </w:r>
            <w:r w:rsidR="00DC781B" w:rsidRPr="001D55B0">
              <w:rPr>
                <w:rFonts w:ascii="Palatino Linotype" w:hAnsi="Palatino Linotype"/>
              </w:rPr>
              <w:t xml:space="preserve"> 50 minute period</w:t>
            </w:r>
            <w:r w:rsidR="00143199" w:rsidRPr="001D55B0">
              <w:rPr>
                <w:rFonts w:ascii="Palatino Linotype" w:hAnsi="Palatino Linotype"/>
              </w:rPr>
              <w:t>s</w:t>
            </w: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Materials</w:t>
            </w:r>
          </w:p>
        </w:tc>
        <w:tc>
          <w:tcPr>
            <w:tcW w:w="8702" w:type="dxa"/>
            <w:vAlign w:val="center"/>
          </w:tcPr>
          <w:p w:rsidR="00032F0F" w:rsidRPr="001D55B0" w:rsidRDefault="000F2547" w:rsidP="000F2547">
            <w:pPr>
              <w:spacing w:after="0"/>
              <w:rPr>
                <w:rFonts w:ascii="Palatino Linotype" w:hAnsi="Palatino Linotype"/>
              </w:rPr>
            </w:pPr>
            <w:r w:rsidRPr="001D55B0">
              <w:rPr>
                <w:rFonts w:ascii="Palatino Linotype" w:hAnsi="Palatino Linotype"/>
              </w:rPr>
              <w:t xml:space="preserve">Volcanic hazards video, copies of student handout for creating brochure, material for making brochure (paper, markers, scissors and glue), copies of </w:t>
            </w:r>
            <w:r w:rsidRPr="001D55B0">
              <w:rPr>
                <w:rFonts w:ascii="Palatino Linotype" w:hAnsi="Palatino Linotype"/>
                <w:i/>
              </w:rPr>
              <w:t>Living with a Volcano in Your Backyard – Volcanic Processes</w:t>
            </w:r>
            <w:r w:rsidRPr="001D55B0">
              <w:rPr>
                <w:rFonts w:ascii="Palatino Linotype" w:hAnsi="Palatino Linotype"/>
              </w:rPr>
              <w:t xml:space="preserve"> graphics (optional), digital copy of volcanic Processes Slideshow (optional)</w:t>
            </w:r>
            <w:r w:rsidR="00106DC3" w:rsidRPr="001D55B0">
              <w:rPr>
                <w:rFonts w:ascii="Palatino Linotype" w:hAnsi="Palatino Linotype"/>
              </w:rPr>
              <w:t>.</w:t>
            </w: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Vocabulary</w:t>
            </w:r>
          </w:p>
        </w:tc>
        <w:tc>
          <w:tcPr>
            <w:tcW w:w="8702" w:type="dxa"/>
            <w:vAlign w:val="center"/>
          </w:tcPr>
          <w:p w:rsidR="00B614FB" w:rsidRPr="001D55B0" w:rsidRDefault="00DC781B" w:rsidP="00032F0F">
            <w:pPr>
              <w:spacing w:after="0" w:line="240" w:lineRule="auto"/>
              <w:rPr>
                <w:rFonts w:ascii="Palatino Linotype" w:hAnsi="Palatino Linotype"/>
              </w:rPr>
            </w:pPr>
            <w:r w:rsidRPr="001D55B0">
              <w:rPr>
                <w:rFonts w:ascii="Palatino Linotype" w:hAnsi="Palatino Linotype"/>
              </w:rPr>
              <w:t>erup</w:t>
            </w:r>
            <w:r w:rsidR="000F2547" w:rsidRPr="001D55B0">
              <w:rPr>
                <w:rFonts w:ascii="Palatino Linotype" w:hAnsi="Palatino Linotype"/>
              </w:rPr>
              <w:t>tion,</w:t>
            </w:r>
            <w:r w:rsidRPr="001D55B0">
              <w:rPr>
                <w:rFonts w:ascii="Palatino Linotype" w:hAnsi="Palatino Linotype"/>
              </w:rPr>
              <w:t xml:space="preserve"> hydrothermal alteration, </w:t>
            </w:r>
            <w:proofErr w:type="spellStart"/>
            <w:r w:rsidRPr="001D55B0">
              <w:rPr>
                <w:rFonts w:ascii="Palatino Linotype" w:hAnsi="Palatino Linotype"/>
              </w:rPr>
              <w:t>lahar</w:t>
            </w:r>
            <w:proofErr w:type="spellEnd"/>
            <w:r w:rsidRPr="001D55B0">
              <w:rPr>
                <w:rFonts w:ascii="Palatino Linotype" w:hAnsi="Palatino Linotype"/>
              </w:rPr>
              <w:t xml:space="preserve">, landslide, lava, magma chamber, magma conduit, </w:t>
            </w:r>
            <w:proofErr w:type="spellStart"/>
            <w:r w:rsidRPr="001D55B0">
              <w:rPr>
                <w:rFonts w:ascii="Palatino Linotype" w:hAnsi="Palatino Linotype"/>
              </w:rPr>
              <w:t>pyroclastic</w:t>
            </w:r>
            <w:proofErr w:type="spellEnd"/>
            <w:r w:rsidRPr="001D55B0">
              <w:rPr>
                <w:rFonts w:ascii="Palatino Linotype" w:hAnsi="Palatino Linotype"/>
              </w:rPr>
              <w:t xml:space="preserve"> flow, volcanic ash, volcanic bombs, volcanic gas, </w:t>
            </w:r>
            <w:proofErr w:type="spellStart"/>
            <w:r w:rsidRPr="001D55B0">
              <w:rPr>
                <w:rFonts w:ascii="Palatino Linotype" w:hAnsi="Palatino Linotype"/>
              </w:rPr>
              <w:t>tephra</w:t>
            </w:r>
            <w:proofErr w:type="spellEnd"/>
            <w:r w:rsidRPr="001D55B0">
              <w:rPr>
                <w:rFonts w:ascii="Palatino Linotype" w:hAnsi="Palatino Linotype"/>
              </w:rPr>
              <w:t>, vent</w:t>
            </w:r>
            <w:r w:rsidR="00D04756" w:rsidRPr="001D55B0">
              <w:rPr>
                <w:rFonts w:ascii="Palatino Linotype" w:hAnsi="Palatino Linotype"/>
              </w:rPr>
              <w:t xml:space="preserve">, debris flow, </w:t>
            </w:r>
            <w:proofErr w:type="spellStart"/>
            <w:r w:rsidR="00D04756" w:rsidRPr="001D55B0">
              <w:rPr>
                <w:rFonts w:ascii="Palatino Linotype" w:hAnsi="Palatino Linotype"/>
              </w:rPr>
              <w:t>fumerales</w:t>
            </w:r>
            <w:proofErr w:type="spellEnd"/>
          </w:p>
        </w:tc>
      </w:tr>
      <w:tr w:rsidR="00B614FB" w:rsidRPr="00B614FB" w:rsidTr="00EC08FC">
        <w:trPr>
          <w:trHeight w:val="756"/>
        </w:trPr>
        <w:tc>
          <w:tcPr>
            <w:tcW w:w="1756" w:type="dxa"/>
            <w:vAlign w:val="center"/>
          </w:tcPr>
          <w:p w:rsidR="00B614FB" w:rsidRPr="001D55B0" w:rsidRDefault="00501BF4"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Standards</w:t>
            </w:r>
          </w:p>
        </w:tc>
        <w:tc>
          <w:tcPr>
            <w:tcW w:w="8702" w:type="dxa"/>
            <w:vAlign w:val="center"/>
          </w:tcPr>
          <w:p w:rsidR="004C324E" w:rsidRPr="001D55B0" w:rsidRDefault="004C324E" w:rsidP="00F3370C">
            <w:pPr>
              <w:spacing w:line="240" w:lineRule="auto"/>
              <w:jc w:val="both"/>
              <w:rPr>
                <w:rFonts w:ascii="Palatino Linotype" w:hAnsi="Palatino Linotype"/>
                <w:b/>
                <w:i/>
              </w:rPr>
            </w:pPr>
            <w:r w:rsidRPr="001D55B0">
              <w:rPr>
                <w:rFonts w:ascii="Palatino Linotype" w:hAnsi="Palatino Linotype"/>
                <w:b/>
                <w:i/>
              </w:rPr>
              <w:t>Science</w:t>
            </w:r>
          </w:p>
          <w:p w:rsidR="00D04756" w:rsidRPr="001D55B0" w:rsidRDefault="00D04756" w:rsidP="00F3370C">
            <w:pPr>
              <w:spacing w:line="240" w:lineRule="auto"/>
              <w:jc w:val="both"/>
              <w:rPr>
                <w:rFonts w:ascii="Palatino Linotype" w:hAnsi="Palatino Linotype"/>
              </w:rPr>
            </w:pPr>
            <w:proofErr w:type="gramStart"/>
            <w:r w:rsidRPr="001D55B0">
              <w:rPr>
                <w:rFonts w:ascii="Palatino Linotype" w:hAnsi="Palatino Linotype"/>
              </w:rPr>
              <w:t>6-8 ES3D Earth</w:t>
            </w:r>
            <w:proofErr w:type="gramEnd"/>
            <w:r w:rsidRPr="001D55B0">
              <w:rPr>
                <w:rFonts w:ascii="Palatino Linotype" w:hAnsi="Palatino Linotype"/>
              </w:rPr>
              <w:t xml:space="preserve"> has been shaped by many natural catastrophes, including earthquakes, volcanic eruption, glaciers, floods, storms, tsunamis, and the impacts of asteroids.</w:t>
            </w:r>
          </w:p>
          <w:p w:rsidR="00AE187D" w:rsidRPr="001D55B0" w:rsidRDefault="00AE187D" w:rsidP="00F3370C">
            <w:pPr>
              <w:spacing w:line="240" w:lineRule="auto"/>
              <w:jc w:val="both"/>
              <w:rPr>
                <w:rFonts w:ascii="Palatino Linotype" w:hAnsi="Palatino Linotype"/>
              </w:rPr>
            </w:pPr>
            <w:r w:rsidRPr="001D55B0">
              <w:rPr>
                <w:rFonts w:ascii="Palatino Linotype" w:hAnsi="Palatino Linotype"/>
              </w:rPr>
              <w:t xml:space="preserve">6-8 ES2G Landforms are created </w:t>
            </w:r>
            <w:r w:rsidR="00FF40E7" w:rsidRPr="001D55B0">
              <w:rPr>
                <w:rFonts w:ascii="Palatino Linotype" w:hAnsi="Palatino Linotype"/>
              </w:rPr>
              <w:t>by processes that build up structures and processes that break down and carry away material through erosion and weathering.</w:t>
            </w:r>
          </w:p>
          <w:p w:rsidR="004C324E" w:rsidRPr="001D55B0" w:rsidRDefault="004C324E" w:rsidP="00F3370C">
            <w:pPr>
              <w:spacing w:line="240" w:lineRule="auto"/>
              <w:jc w:val="both"/>
              <w:rPr>
                <w:rFonts w:ascii="Palatino Linotype" w:hAnsi="Palatino Linotype"/>
                <w:b/>
                <w:i/>
              </w:rPr>
            </w:pPr>
            <w:r w:rsidRPr="001D55B0">
              <w:rPr>
                <w:rFonts w:ascii="Palatino Linotype" w:hAnsi="Palatino Linotype"/>
                <w:b/>
                <w:i/>
              </w:rPr>
              <w:t>Communication</w:t>
            </w:r>
          </w:p>
          <w:p w:rsidR="004C324E" w:rsidRPr="001D55B0" w:rsidRDefault="004C324E" w:rsidP="00F3370C">
            <w:pPr>
              <w:numPr>
                <w:ilvl w:val="1"/>
                <w:numId w:val="27"/>
              </w:numPr>
              <w:spacing w:after="0" w:line="240" w:lineRule="auto"/>
              <w:jc w:val="both"/>
              <w:rPr>
                <w:rFonts w:ascii="Palatino Linotype" w:hAnsi="Palatino Linotype"/>
              </w:rPr>
            </w:pPr>
            <w:r w:rsidRPr="001D55B0">
              <w:rPr>
                <w:rFonts w:ascii="Palatino Linotype" w:hAnsi="Palatino Linotype"/>
              </w:rPr>
              <w:lastRenderedPageBreak/>
              <w:t>- Uses listening and observation skills and strategies to focus attention and interpret information.</w:t>
            </w: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lastRenderedPageBreak/>
              <w:t>Background</w:t>
            </w:r>
          </w:p>
        </w:tc>
        <w:tc>
          <w:tcPr>
            <w:tcW w:w="8702" w:type="dxa"/>
            <w:vAlign w:val="center"/>
          </w:tcPr>
          <w:p w:rsidR="00D04756" w:rsidRPr="001D55B0" w:rsidRDefault="0039394E" w:rsidP="00D04756">
            <w:pPr>
              <w:rPr>
                <w:rFonts w:ascii="Palatino Linotype" w:hAnsi="Palatino Linotype"/>
              </w:rPr>
            </w:pPr>
            <w:r w:rsidRPr="001D55B0">
              <w:rPr>
                <w:rFonts w:ascii="Palatino Linotype" w:hAnsi="Palatino Linotype"/>
              </w:rPr>
              <w:t>While the processes of volcanoes can be generalized, described and classified each volcano represent</w:t>
            </w:r>
            <w:r w:rsidR="00106DC3" w:rsidRPr="001D55B0">
              <w:rPr>
                <w:rFonts w:ascii="Palatino Linotype" w:hAnsi="Palatino Linotype"/>
              </w:rPr>
              <w:t>s</w:t>
            </w:r>
            <w:r w:rsidR="006F042F" w:rsidRPr="001D55B0">
              <w:rPr>
                <w:rFonts w:ascii="Palatino Linotype" w:hAnsi="Palatino Linotype"/>
              </w:rPr>
              <w:t xml:space="preserve"> different hazards to humans due to a variety of contributing factors. For example the eruptions, as well as hazards, from the recent volcanic activity in Iceland varied greatly </w:t>
            </w:r>
            <w:proofErr w:type="gramStart"/>
            <w:r w:rsidR="006F042F" w:rsidRPr="001D55B0">
              <w:rPr>
                <w:rFonts w:ascii="Palatino Linotype" w:hAnsi="Palatino Linotype"/>
              </w:rPr>
              <w:t>from  the</w:t>
            </w:r>
            <w:proofErr w:type="gramEnd"/>
            <w:r w:rsidR="006F042F" w:rsidRPr="001D55B0">
              <w:rPr>
                <w:rFonts w:ascii="Palatino Linotype" w:hAnsi="Palatino Linotype"/>
              </w:rPr>
              <w:t xml:space="preserve"> eruption </w:t>
            </w:r>
            <w:r w:rsidR="00106DC3" w:rsidRPr="001D55B0">
              <w:rPr>
                <w:rFonts w:ascii="Palatino Linotype" w:hAnsi="Palatino Linotype"/>
              </w:rPr>
              <w:t>of Mt. Pinatubo in the Philippi</w:t>
            </w:r>
            <w:r w:rsidR="006F042F" w:rsidRPr="001D55B0">
              <w:rPr>
                <w:rFonts w:ascii="Palatino Linotype" w:hAnsi="Palatino Linotype"/>
              </w:rPr>
              <w:t>n</w:t>
            </w:r>
            <w:r w:rsidR="00106DC3" w:rsidRPr="001D55B0">
              <w:rPr>
                <w:rFonts w:ascii="Palatino Linotype" w:hAnsi="Palatino Linotype"/>
              </w:rPr>
              <w:t>e</w:t>
            </w:r>
            <w:r w:rsidR="006F042F" w:rsidRPr="001D55B0">
              <w:rPr>
                <w:rFonts w:ascii="Palatino Linotype" w:hAnsi="Palatino Linotype"/>
              </w:rPr>
              <w:t>s.</w:t>
            </w:r>
            <w:r w:rsidR="004C324E" w:rsidRPr="001D55B0">
              <w:rPr>
                <w:rFonts w:ascii="Palatino Linotype" w:hAnsi="Palatino Linotype"/>
              </w:rPr>
              <w:t xml:space="preserve"> While in a computer lab or library, ask students to compare the hazards and risks associated with other natural disasters. As an educator, emphasize how preparedness techniques are similar for the different situations including planning, storing emergency supplies, and being aware of evacuation routes.</w:t>
            </w:r>
          </w:p>
          <w:p w:rsidR="00DC781B" w:rsidRPr="001D55B0" w:rsidRDefault="00DC781B" w:rsidP="00D04756">
            <w:pPr>
              <w:rPr>
                <w:rFonts w:ascii="Palatino Linotype" w:hAnsi="Palatino Linotype"/>
              </w:rPr>
            </w:pPr>
            <w:r w:rsidRPr="001D55B0">
              <w:rPr>
                <w:rFonts w:ascii="Palatino Linotype" w:hAnsi="Palatino Linotype"/>
                <w:i/>
              </w:rPr>
              <w:t xml:space="preserve">Volcanic Processes </w:t>
            </w:r>
          </w:p>
          <w:p w:rsidR="006E3766" w:rsidRPr="001D55B0" w:rsidRDefault="00DC781B" w:rsidP="004C324E">
            <w:pPr>
              <w:outlineLvl w:val="0"/>
              <w:rPr>
                <w:rFonts w:ascii="Palatino Linotype" w:hAnsi="Palatino Linotype"/>
              </w:rPr>
            </w:pPr>
            <w:r w:rsidRPr="001D55B0">
              <w:rPr>
                <w:rFonts w:ascii="Palatino Linotype" w:hAnsi="Palatino Linotype"/>
              </w:rPr>
              <w:t xml:space="preserve">The term volcanic processes refers to eruptive and non-eruptive activities that take place on volcanoes, such as </w:t>
            </w:r>
            <w:r w:rsidRPr="001D55B0">
              <w:rPr>
                <w:rFonts w:ascii="Palatino Linotype" w:hAnsi="Palatino Linotype"/>
                <w:b/>
                <w:bCs/>
                <w:i/>
                <w:iCs/>
              </w:rPr>
              <w:t xml:space="preserve">lava flows, </w:t>
            </w:r>
            <w:proofErr w:type="spellStart"/>
            <w:r w:rsidRPr="001D55B0">
              <w:rPr>
                <w:rFonts w:ascii="Palatino Linotype" w:hAnsi="Palatino Linotype"/>
                <w:b/>
                <w:bCs/>
                <w:i/>
                <w:iCs/>
              </w:rPr>
              <w:t>pyroclastic</w:t>
            </w:r>
            <w:proofErr w:type="spellEnd"/>
            <w:r w:rsidRPr="001D55B0">
              <w:rPr>
                <w:rFonts w:ascii="Palatino Linotype" w:hAnsi="Palatino Linotype"/>
                <w:b/>
                <w:bCs/>
                <w:i/>
                <w:iCs/>
              </w:rPr>
              <w:t xml:space="preserve"> flows, lahars, hydrothermal alteration, landslides</w:t>
            </w:r>
            <w:r w:rsidRPr="001D55B0">
              <w:rPr>
                <w:rFonts w:ascii="Palatino Linotype" w:hAnsi="Palatino Linotype"/>
              </w:rPr>
              <w:t xml:space="preserve">.  Students viewing photos may get the faulty impression that volcanic events occur in isolation.  In reality, volcanic events are usually a combination of processes happening simultaneously or in a stepwise progression. </w:t>
            </w:r>
          </w:p>
          <w:p w:rsidR="00EE04B1" w:rsidRPr="001D55B0" w:rsidRDefault="004C324E" w:rsidP="004C324E">
            <w:pPr>
              <w:rPr>
                <w:rFonts w:ascii="Palatino Linotype" w:hAnsi="Palatino Linotype" w:cs="Arial"/>
                <w:i/>
                <w:color w:val="000000"/>
              </w:rPr>
            </w:pPr>
            <w:r w:rsidRPr="001D55B0">
              <w:rPr>
                <w:rFonts w:ascii="Palatino Linotype" w:hAnsi="Palatino Linotype" w:cs="Arial"/>
                <w:i/>
                <w:color w:val="000000"/>
              </w:rPr>
              <w:t>Volcanic Hazard Response</w:t>
            </w:r>
          </w:p>
          <w:p w:rsidR="004C324E" w:rsidRPr="001D55B0" w:rsidRDefault="004C324E" w:rsidP="004C324E">
            <w:pPr>
              <w:rPr>
                <w:rFonts w:ascii="Palatino Linotype" w:hAnsi="Palatino Linotype" w:cs="Arial"/>
                <w:color w:val="000000"/>
              </w:rPr>
            </w:pPr>
            <w:r w:rsidRPr="001D55B0">
              <w:rPr>
                <w:rFonts w:ascii="Palatino Linotype" w:hAnsi="Palatino Linotype" w:cs="Arial"/>
                <w:color w:val="000000"/>
              </w:rPr>
              <w:t xml:space="preserve">A </w:t>
            </w:r>
            <w:proofErr w:type="spellStart"/>
            <w:r w:rsidRPr="001D55B0">
              <w:rPr>
                <w:rFonts w:ascii="Palatino Linotype" w:hAnsi="Palatino Linotype" w:cs="Arial"/>
                <w:color w:val="000000"/>
              </w:rPr>
              <w:t>geohazard</w:t>
            </w:r>
            <w:proofErr w:type="spellEnd"/>
            <w:r w:rsidRPr="001D55B0">
              <w:rPr>
                <w:rFonts w:ascii="Palatino Linotype" w:hAnsi="Palatino Linotype" w:cs="Arial"/>
                <w:color w:val="000000"/>
              </w:rPr>
              <w:t xml:space="preserve"> is an Earth process that when in</w:t>
            </w:r>
            <w:r w:rsidR="00106DC3" w:rsidRPr="001D55B0">
              <w:rPr>
                <w:rFonts w:ascii="Palatino Linotype" w:hAnsi="Palatino Linotype" w:cs="Arial"/>
                <w:color w:val="000000"/>
              </w:rPr>
              <w:t>teracting with human activity</w:t>
            </w:r>
            <w:r w:rsidRPr="001D55B0">
              <w:rPr>
                <w:rFonts w:ascii="Palatino Linotype" w:hAnsi="Palatino Linotype" w:cs="Arial"/>
                <w:color w:val="000000"/>
              </w:rPr>
              <w:t xml:space="preserve"> could cause loss of life and/or property. The hazard assessment branch of science provides a wide range of jobs and there is a race to find ways to reduce the impacts of these events. Scientists often focus on precursor events as a way to for</w:t>
            </w:r>
            <w:r w:rsidR="005E787B" w:rsidRPr="001D55B0">
              <w:rPr>
                <w:rFonts w:ascii="Palatino Linotype" w:hAnsi="Palatino Linotype" w:cs="Arial"/>
                <w:color w:val="000000"/>
              </w:rPr>
              <w:t>e</w:t>
            </w:r>
            <w:r w:rsidRPr="001D55B0">
              <w:rPr>
                <w:rFonts w:ascii="Palatino Linotype" w:hAnsi="Palatino Linotype" w:cs="Arial"/>
                <w:color w:val="000000"/>
              </w:rPr>
              <w:t>cast a larger future natural event whether a floo</w:t>
            </w:r>
            <w:r w:rsidR="00106DC3" w:rsidRPr="001D55B0">
              <w:rPr>
                <w:rFonts w:ascii="Palatino Linotype" w:hAnsi="Palatino Linotype" w:cs="Arial"/>
                <w:color w:val="000000"/>
              </w:rPr>
              <w:t>d, earthquake, tornado, tsunami</w:t>
            </w:r>
            <w:r w:rsidRPr="001D55B0">
              <w:rPr>
                <w:rFonts w:ascii="Palatino Linotype" w:hAnsi="Palatino Linotype" w:cs="Arial"/>
                <w:color w:val="000000"/>
              </w:rPr>
              <w:t>, or volcanic eruption.</w:t>
            </w:r>
          </w:p>
          <w:p w:rsidR="004C324E" w:rsidRPr="001D55B0" w:rsidRDefault="004C324E" w:rsidP="004C324E">
            <w:pPr>
              <w:rPr>
                <w:rFonts w:ascii="Palatino Linotype" w:hAnsi="Palatino Linotype" w:cs="Arial"/>
                <w:color w:val="000000"/>
              </w:rPr>
            </w:pPr>
            <w:r w:rsidRPr="001D55B0">
              <w:rPr>
                <w:rFonts w:ascii="Palatino Linotype" w:hAnsi="Palatino Linotype" w:cs="Arial"/>
                <w:color w:val="000000"/>
              </w:rPr>
              <w:t>With any natural disaster, preparedness make</w:t>
            </w:r>
            <w:r w:rsidR="005E787B" w:rsidRPr="001D55B0">
              <w:rPr>
                <w:rFonts w:ascii="Palatino Linotype" w:hAnsi="Palatino Linotype" w:cs="Arial"/>
                <w:color w:val="000000"/>
              </w:rPr>
              <w:t>s</w:t>
            </w:r>
            <w:r w:rsidRPr="001D55B0">
              <w:rPr>
                <w:rFonts w:ascii="Palatino Linotype" w:hAnsi="Palatino Linotype" w:cs="Arial"/>
                <w:color w:val="000000"/>
              </w:rPr>
              <w:t xml:space="preserve"> a difference between the loss of property and even lives. Many different locations have emergency management plans that are available online for residents, businesses, and city planners. In case of any emergency, awareness of appropriate and timely response is imperative to the individual and the people around them.</w:t>
            </w:r>
          </w:p>
          <w:p w:rsidR="00352869" w:rsidRPr="001D55B0" w:rsidRDefault="00352869" w:rsidP="00352869">
            <w:pPr>
              <w:outlineLvl w:val="0"/>
              <w:rPr>
                <w:rFonts w:ascii="Palatino Linotype" w:hAnsi="Palatino Linotype" w:cs="Arial"/>
                <w:color w:val="000000"/>
              </w:rPr>
            </w:pPr>
            <w:r w:rsidRPr="001D55B0">
              <w:rPr>
                <w:rFonts w:ascii="Palatino Linotype" w:hAnsi="Palatino Linotype"/>
                <w:bCs/>
              </w:rPr>
              <w:t xml:space="preserve">For additional background information about volcanic processes </w:t>
            </w:r>
            <w:r w:rsidRPr="001D55B0">
              <w:rPr>
                <w:rFonts w:ascii="Palatino Linotype" w:hAnsi="Palatino Linotype"/>
              </w:rPr>
              <w:t xml:space="preserve">consult </w:t>
            </w:r>
            <w:proofErr w:type="spellStart"/>
            <w:r w:rsidRPr="001D55B0">
              <w:rPr>
                <w:rFonts w:ascii="Palatino Linotype" w:hAnsi="Palatino Linotype"/>
              </w:rPr>
              <w:t>webpages</w:t>
            </w:r>
            <w:proofErr w:type="spellEnd"/>
            <w:r w:rsidRPr="001D55B0">
              <w:rPr>
                <w:rFonts w:ascii="Palatino Linotype" w:hAnsi="Palatino Linotype"/>
              </w:rPr>
              <w:t xml:space="preserve"> of the US Geological Survey’s Volcano Hazards Program, particularly</w:t>
            </w:r>
            <w:r w:rsidRPr="001D55B0">
              <w:rPr>
                <w:rFonts w:ascii="Palatino Linotype" w:hAnsi="Palatino Linotype"/>
                <w:bCs/>
              </w:rPr>
              <w:t xml:space="preserve"> the fact sheet entitled </w:t>
            </w:r>
            <w:r w:rsidRPr="001D55B0">
              <w:rPr>
                <w:rFonts w:ascii="Palatino Linotype" w:hAnsi="Palatino Linotype"/>
                <w:bCs/>
                <w:i/>
                <w:iCs/>
              </w:rPr>
              <w:t xml:space="preserve">What are volcano hazards? (U.S. Geological Survey Fact Sheet-002-97) </w:t>
            </w:r>
            <w:r w:rsidRPr="001D55B0">
              <w:rPr>
                <w:rFonts w:ascii="Palatino Linotype" w:hAnsi="Palatino Linotype"/>
                <w:bCs/>
              </w:rPr>
              <w:t xml:space="preserve">and accompanying </w:t>
            </w:r>
            <w:proofErr w:type="spellStart"/>
            <w:r w:rsidRPr="001D55B0">
              <w:rPr>
                <w:rFonts w:ascii="Palatino Linotype" w:hAnsi="Palatino Linotype"/>
                <w:bCs/>
              </w:rPr>
              <w:t>pdf</w:t>
            </w:r>
            <w:proofErr w:type="spellEnd"/>
            <w:r w:rsidRPr="001D55B0">
              <w:rPr>
                <w:rFonts w:ascii="Palatino Linotype" w:hAnsi="Palatino Linotype"/>
                <w:bCs/>
              </w:rPr>
              <w:t xml:space="preserve"> file </w:t>
            </w:r>
            <w:r w:rsidRPr="001D55B0">
              <w:rPr>
                <w:rFonts w:ascii="Palatino Linotype" w:hAnsi="Palatino Linotype"/>
                <w:bCs/>
                <w:i/>
                <w:iCs/>
              </w:rPr>
              <w:t>Fact Sheet 0027-97 What are Volcano Hazards?</w:t>
            </w: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Procedure</w:t>
            </w:r>
          </w:p>
        </w:tc>
        <w:tc>
          <w:tcPr>
            <w:tcW w:w="8702" w:type="dxa"/>
            <w:vAlign w:val="center"/>
          </w:tcPr>
          <w:p w:rsidR="000F2547" w:rsidRPr="001D55B0" w:rsidRDefault="000F2547" w:rsidP="000F2547">
            <w:pPr>
              <w:outlineLvl w:val="0"/>
              <w:rPr>
                <w:rFonts w:ascii="Palatino Linotype" w:hAnsi="Palatino Linotype"/>
                <w:u w:val="single"/>
              </w:rPr>
            </w:pPr>
            <w:r w:rsidRPr="001D55B0">
              <w:rPr>
                <w:rFonts w:ascii="Palatino Linotype" w:hAnsi="Palatino Linotype"/>
                <w:u w:val="single"/>
              </w:rPr>
              <w:t>Part 1</w:t>
            </w:r>
          </w:p>
          <w:p w:rsidR="001D3FA3" w:rsidRPr="001D55B0" w:rsidRDefault="001D3FA3" w:rsidP="00D04756">
            <w:pPr>
              <w:pStyle w:val="ListParagraph"/>
              <w:numPr>
                <w:ilvl w:val="0"/>
                <w:numId w:val="29"/>
              </w:numPr>
              <w:outlineLvl w:val="0"/>
              <w:rPr>
                <w:rFonts w:ascii="Palatino Linotype" w:hAnsi="Palatino Linotype"/>
              </w:rPr>
            </w:pPr>
            <w:r w:rsidRPr="001D55B0">
              <w:rPr>
                <w:rFonts w:ascii="Palatino Linotype" w:hAnsi="Palatino Linotype"/>
              </w:rPr>
              <w:t>Introduce students to volcanic processes.</w:t>
            </w:r>
          </w:p>
          <w:p w:rsidR="001D3FA3" w:rsidRPr="001D55B0" w:rsidRDefault="00D04756" w:rsidP="001D3FA3">
            <w:pPr>
              <w:pStyle w:val="ListParagraph"/>
              <w:numPr>
                <w:ilvl w:val="0"/>
                <w:numId w:val="29"/>
              </w:numPr>
              <w:outlineLvl w:val="0"/>
              <w:rPr>
                <w:rFonts w:ascii="Palatino Linotype" w:hAnsi="Palatino Linotype"/>
              </w:rPr>
            </w:pPr>
            <w:r w:rsidRPr="001D55B0">
              <w:rPr>
                <w:rFonts w:ascii="Palatino Linotype" w:hAnsi="Palatino Linotype"/>
              </w:rPr>
              <w:t>Distribute the volcano p</w:t>
            </w:r>
            <w:r w:rsidR="00DC781B" w:rsidRPr="001D55B0">
              <w:rPr>
                <w:rFonts w:ascii="Palatino Linotype" w:hAnsi="Palatino Linotype"/>
              </w:rPr>
              <w:t>rocesses student page</w:t>
            </w:r>
            <w:r w:rsidR="0039394E" w:rsidRPr="001D55B0">
              <w:rPr>
                <w:rFonts w:ascii="Palatino Linotype" w:hAnsi="Palatino Linotype"/>
              </w:rPr>
              <w:t xml:space="preserve"> or have students create their own table/chart/note page.  Students</w:t>
            </w:r>
            <w:r w:rsidR="00DC781B" w:rsidRPr="001D55B0">
              <w:rPr>
                <w:rFonts w:ascii="Palatino Linotype" w:hAnsi="Palatino Linotype"/>
              </w:rPr>
              <w:t xml:space="preserve"> work to research and write a definitions and descriptions </w:t>
            </w:r>
            <w:r w:rsidR="0039394E" w:rsidRPr="001D55B0">
              <w:rPr>
                <w:rFonts w:ascii="Palatino Linotype" w:hAnsi="Palatino Linotype"/>
              </w:rPr>
              <w:t>of volcanic processes</w:t>
            </w:r>
            <w:r w:rsidR="001D3FA3" w:rsidRPr="001D55B0">
              <w:rPr>
                <w:rFonts w:ascii="Palatino Linotype" w:hAnsi="Palatino Linotype"/>
              </w:rPr>
              <w:t>.</w:t>
            </w:r>
          </w:p>
          <w:p w:rsidR="0039394E" w:rsidRPr="001D55B0" w:rsidRDefault="0039394E" w:rsidP="0039394E">
            <w:pPr>
              <w:pStyle w:val="ListParagraph"/>
              <w:outlineLvl w:val="0"/>
              <w:rPr>
                <w:rFonts w:ascii="Palatino Linotype" w:hAnsi="Palatino Linotype"/>
                <w:i/>
              </w:rPr>
            </w:pPr>
            <w:r w:rsidRPr="001D55B0">
              <w:rPr>
                <w:rFonts w:ascii="Palatino Linotype" w:hAnsi="Palatino Linotype"/>
                <w:i/>
              </w:rPr>
              <w:t xml:space="preserve">Options in lieu of student research:  </w:t>
            </w:r>
          </w:p>
          <w:p w:rsidR="0039394E" w:rsidRPr="001D55B0" w:rsidRDefault="0039394E" w:rsidP="0039394E">
            <w:pPr>
              <w:pStyle w:val="ListParagraph"/>
              <w:numPr>
                <w:ilvl w:val="0"/>
                <w:numId w:val="30"/>
              </w:numPr>
              <w:outlineLvl w:val="0"/>
              <w:rPr>
                <w:rFonts w:ascii="Palatino Linotype" w:hAnsi="Palatino Linotype"/>
              </w:rPr>
            </w:pPr>
            <w:r w:rsidRPr="001D55B0">
              <w:rPr>
                <w:rFonts w:ascii="Palatino Linotype" w:hAnsi="Palatino Linotype"/>
              </w:rPr>
              <w:t>View slideshow on volcanic process</w:t>
            </w:r>
          </w:p>
          <w:p w:rsidR="000F2547" w:rsidRPr="001D55B0" w:rsidRDefault="0039394E" w:rsidP="000F2547">
            <w:pPr>
              <w:pStyle w:val="ListParagraph"/>
              <w:numPr>
                <w:ilvl w:val="0"/>
                <w:numId w:val="30"/>
              </w:numPr>
              <w:outlineLvl w:val="0"/>
              <w:rPr>
                <w:rFonts w:ascii="Palatino Linotype" w:hAnsi="Palatino Linotype"/>
              </w:rPr>
            </w:pPr>
            <w:r w:rsidRPr="001D55B0">
              <w:rPr>
                <w:rFonts w:ascii="Palatino Linotype" w:hAnsi="Palatino Linotype"/>
              </w:rPr>
              <w:t xml:space="preserve">Watch IAVCEI video </w:t>
            </w:r>
            <w:r w:rsidRPr="001D55B0">
              <w:rPr>
                <w:rFonts w:ascii="Palatino Linotype" w:hAnsi="Palatino Linotype"/>
                <w:i/>
              </w:rPr>
              <w:t>Volcanic Hazards</w:t>
            </w:r>
          </w:p>
          <w:p w:rsidR="00F3370C" w:rsidRPr="001D55B0" w:rsidRDefault="000F2547" w:rsidP="00F3370C">
            <w:pPr>
              <w:pStyle w:val="ListParagraph"/>
              <w:numPr>
                <w:ilvl w:val="0"/>
                <w:numId w:val="30"/>
              </w:numPr>
              <w:outlineLvl w:val="0"/>
              <w:rPr>
                <w:rFonts w:ascii="Palatino Linotype" w:hAnsi="Palatino Linotype"/>
              </w:rPr>
            </w:pPr>
            <w:r w:rsidRPr="001D55B0">
              <w:rPr>
                <w:rFonts w:ascii="Palatino Linotype" w:hAnsi="Palatino Linotype"/>
              </w:rPr>
              <w:t xml:space="preserve">Follow prepared lesson </w:t>
            </w:r>
            <w:r w:rsidRPr="001D55B0">
              <w:rPr>
                <w:rFonts w:ascii="Palatino Linotype" w:hAnsi="Palatino Linotype"/>
                <w:i/>
              </w:rPr>
              <w:t xml:space="preserve">Volcanic </w:t>
            </w:r>
            <w:proofErr w:type="spellStart"/>
            <w:r w:rsidRPr="001D55B0">
              <w:rPr>
                <w:rFonts w:ascii="Palatino Linotype" w:hAnsi="Palatino Linotype"/>
                <w:i/>
              </w:rPr>
              <w:t>Processess</w:t>
            </w:r>
            <w:proofErr w:type="spellEnd"/>
            <w:r w:rsidRPr="001D55B0">
              <w:rPr>
                <w:rFonts w:ascii="Palatino Linotype" w:hAnsi="Palatino Linotype"/>
              </w:rPr>
              <w:t xml:space="preserve"> from</w:t>
            </w:r>
            <w:r w:rsidR="002B7C13" w:rsidRPr="001D55B0">
              <w:rPr>
                <w:rFonts w:ascii="Palatino Linotype" w:hAnsi="Palatino Linotype"/>
              </w:rPr>
              <w:t xml:space="preserve"> </w:t>
            </w:r>
            <w:r w:rsidR="00D04756" w:rsidRPr="001D55B0">
              <w:rPr>
                <w:rFonts w:ascii="Palatino Linotype" w:hAnsi="Palatino Linotype"/>
                <w:i/>
              </w:rPr>
              <w:t>Living with a V</w:t>
            </w:r>
            <w:r w:rsidR="002B7C13" w:rsidRPr="001D55B0">
              <w:rPr>
                <w:rFonts w:ascii="Palatino Linotype" w:hAnsi="Palatino Linotype"/>
                <w:i/>
              </w:rPr>
              <w:t xml:space="preserve">olcano in your backyard—Mount Rainier USGS Open-File Report 98-519 </w:t>
            </w:r>
            <w:r w:rsidRPr="001D55B0">
              <w:rPr>
                <w:rFonts w:ascii="Palatino Linotype" w:hAnsi="Palatino Linotype"/>
              </w:rPr>
              <w:t>with graphic for student investigation of volcanic processes</w:t>
            </w:r>
            <w:r w:rsidR="00F70EC7" w:rsidRPr="001D55B0">
              <w:rPr>
                <w:rFonts w:ascii="Palatino Linotype" w:hAnsi="Palatino Linotype"/>
              </w:rPr>
              <w:t>.</w:t>
            </w:r>
          </w:p>
          <w:p w:rsidR="000F2547" w:rsidRPr="001D55B0" w:rsidRDefault="000F2547" w:rsidP="000F2547">
            <w:pPr>
              <w:outlineLvl w:val="0"/>
              <w:rPr>
                <w:rFonts w:ascii="Palatino Linotype" w:hAnsi="Palatino Linotype"/>
                <w:u w:val="single"/>
              </w:rPr>
            </w:pPr>
            <w:r w:rsidRPr="001D55B0">
              <w:rPr>
                <w:rFonts w:ascii="Palatino Linotype" w:hAnsi="Palatino Linotype"/>
                <w:u w:val="single"/>
              </w:rPr>
              <w:t>Part 2</w:t>
            </w:r>
          </w:p>
          <w:p w:rsidR="004A3A67" w:rsidRPr="001D55B0" w:rsidRDefault="004A3A67" w:rsidP="004A3A67">
            <w:pPr>
              <w:pStyle w:val="ListParagraph"/>
              <w:numPr>
                <w:ilvl w:val="0"/>
                <w:numId w:val="34"/>
              </w:numPr>
              <w:outlineLvl w:val="0"/>
              <w:rPr>
                <w:rFonts w:ascii="Palatino Linotype" w:hAnsi="Palatino Linotype"/>
              </w:rPr>
            </w:pPr>
            <w:r w:rsidRPr="001D55B0">
              <w:rPr>
                <w:rFonts w:ascii="Palatino Linotype" w:hAnsi="Palatino Linotype"/>
              </w:rPr>
              <w:t>Review volcanic processes.</w:t>
            </w:r>
          </w:p>
          <w:p w:rsidR="004A3A67" w:rsidRPr="001D55B0" w:rsidRDefault="004A3A67" w:rsidP="004A3A67">
            <w:pPr>
              <w:pStyle w:val="ListParagraph"/>
              <w:numPr>
                <w:ilvl w:val="0"/>
                <w:numId w:val="34"/>
              </w:numPr>
              <w:outlineLvl w:val="0"/>
              <w:rPr>
                <w:rFonts w:ascii="Palatino Linotype" w:hAnsi="Palatino Linotype"/>
              </w:rPr>
            </w:pPr>
            <w:r w:rsidRPr="001D55B0">
              <w:rPr>
                <w:rFonts w:ascii="Palatino Linotype" w:hAnsi="Palatino Linotype"/>
              </w:rPr>
              <w:t>Discuss factors that make processes hazard</w:t>
            </w:r>
            <w:r w:rsidR="00F70EC7" w:rsidRPr="001D55B0">
              <w:rPr>
                <w:rFonts w:ascii="Palatino Linotype" w:hAnsi="Palatino Linotype"/>
              </w:rPr>
              <w:t>ou</w:t>
            </w:r>
            <w:r w:rsidRPr="001D55B0">
              <w:rPr>
                <w:rFonts w:ascii="Palatino Linotype" w:hAnsi="Palatino Linotype"/>
              </w:rPr>
              <w:t>s.</w:t>
            </w:r>
          </w:p>
          <w:p w:rsidR="002B7C13" w:rsidRPr="001D55B0" w:rsidRDefault="001A6B79" w:rsidP="004A3A67">
            <w:pPr>
              <w:pStyle w:val="ListParagraph"/>
              <w:numPr>
                <w:ilvl w:val="0"/>
                <w:numId w:val="34"/>
              </w:numPr>
              <w:outlineLvl w:val="0"/>
              <w:rPr>
                <w:rFonts w:ascii="Palatino Linotype" w:hAnsi="Palatino Linotype"/>
              </w:rPr>
            </w:pPr>
            <w:r w:rsidRPr="001D55B0">
              <w:rPr>
                <w:rFonts w:ascii="Palatino Linotype" w:hAnsi="Palatino Linotype"/>
              </w:rPr>
              <w:t>Distribute student handout tasking them to</w:t>
            </w:r>
            <w:r w:rsidR="002B7C13" w:rsidRPr="001D55B0">
              <w:rPr>
                <w:rFonts w:ascii="Palatino Linotype" w:hAnsi="Palatino Linotype"/>
              </w:rPr>
              <w:t xml:space="preserve"> create a brochure that communicates which of the volcanic processes pose hazards at the local mountain.</w:t>
            </w:r>
            <w:r w:rsidRPr="001D55B0">
              <w:rPr>
                <w:rFonts w:ascii="Palatino Linotype" w:hAnsi="Palatino Linotype"/>
              </w:rPr>
              <w:t xml:space="preserve"> </w:t>
            </w:r>
            <w:r w:rsidR="002B7C13" w:rsidRPr="001D55B0">
              <w:rPr>
                <w:rFonts w:ascii="Palatino Linotype" w:hAnsi="Palatino Linotype"/>
              </w:rPr>
              <w:t xml:space="preserve"> </w:t>
            </w:r>
          </w:p>
        </w:tc>
      </w:tr>
      <w:tr w:rsidR="00B614FB" w:rsidRPr="00B614FB" w:rsidTr="00EC08FC">
        <w:trPr>
          <w:trHeight w:val="756"/>
        </w:trPr>
        <w:tc>
          <w:tcPr>
            <w:tcW w:w="1756" w:type="dxa"/>
            <w:vAlign w:val="center"/>
          </w:tcPr>
          <w:p w:rsidR="00B614FB" w:rsidRPr="001D55B0" w:rsidRDefault="00862264" w:rsidP="00501BF4">
            <w:pPr>
              <w:spacing w:after="0" w:line="240" w:lineRule="auto"/>
              <w:jc w:val="center"/>
              <w:rPr>
                <w:rFonts w:asciiTheme="minorHAnsi" w:hAnsiTheme="minorHAnsi"/>
                <w:b/>
                <w:sz w:val="24"/>
                <w:szCs w:val="24"/>
              </w:rPr>
            </w:pPr>
            <w:r w:rsidRPr="001D55B0">
              <w:rPr>
                <w:rFonts w:asciiTheme="minorHAnsi" w:hAnsiTheme="minorHAnsi"/>
                <w:b/>
                <w:sz w:val="24"/>
                <w:szCs w:val="24"/>
              </w:rPr>
              <w:t xml:space="preserve">Suggested </w:t>
            </w:r>
            <w:r w:rsidR="00501BF4" w:rsidRPr="001D55B0">
              <w:rPr>
                <w:rFonts w:asciiTheme="minorHAnsi" w:hAnsiTheme="minorHAnsi"/>
                <w:b/>
                <w:sz w:val="24"/>
                <w:szCs w:val="24"/>
              </w:rPr>
              <w:t>Assessment</w:t>
            </w:r>
          </w:p>
        </w:tc>
        <w:tc>
          <w:tcPr>
            <w:tcW w:w="8702" w:type="dxa"/>
            <w:vAlign w:val="center"/>
          </w:tcPr>
          <w:p w:rsidR="00394D91" w:rsidRPr="001D55B0" w:rsidRDefault="001A6B79" w:rsidP="004A3A67">
            <w:pPr>
              <w:pStyle w:val="BodyText"/>
              <w:numPr>
                <w:ilvl w:val="0"/>
                <w:numId w:val="32"/>
              </w:numPr>
              <w:tabs>
                <w:tab w:val="left" w:pos="630"/>
              </w:tabs>
              <w:rPr>
                <w:rFonts w:ascii="Palatino Linotype" w:hAnsi="Palatino Linotype"/>
                <w:sz w:val="22"/>
                <w:szCs w:val="22"/>
              </w:rPr>
            </w:pPr>
            <w:r w:rsidRPr="001D55B0">
              <w:rPr>
                <w:rFonts w:ascii="Palatino Linotype" w:hAnsi="Palatino Linotype"/>
                <w:sz w:val="22"/>
                <w:szCs w:val="22"/>
              </w:rPr>
              <w:t>The student handout includes a ru</w:t>
            </w:r>
            <w:r w:rsidR="004A3A67" w:rsidRPr="001D55B0">
              <w:rPr>
                <w:rFonts w:ascii="Palatino Linotype" w:hAnsi="Palatino Linotype"/>
                <w:sz w:val="22"/>
                <w:szCs w:val="22"/>
              </w:rPr>
              <w:t>bric for scoring the brochure, so it can be used as a</w:t>
            </w:r>
            <w:r w:rsidRPr="001D55B0">
              <w:rPr>
                <w:rFonts w:ascii="Palatino Linotype" w:hAnsi="Palatino Linotype"/>
                <w:sz w:val="22"/>
                <w:szCs w:val="22"/>
              </w:rPr>
              <w:t xml:space="preserve"> as a summative assessment.</w:t>
            </w:r>
            <w:r w:rsidR="004A3A67" w:rsidRPr="001D55B0">
              <w:rPr>
                <w:rFonts w:ascii="Palatino Linotype" w:hAnsi="Palatino Linotype"/>
                <w:sz w:val="22"/>
                <w:szCs w:val="22"/>
              </w:rPr>
              <w:t xml:space="preserve"> </w:t>
            </w:r>
            <w:r w:rsidRPr="001D55B0">
              <w:rPr>
                <w:rFonts w:ascii="Palatino Linotype" w:hAnsi="Palatino Linotype"/>
                <w:sz w:val="22"/>
                <w:szCs w:val="22"/>
              </w:rPr>
              <w:t>The rubric can be modified for course or teacher needs.</w:t>
            </w:r>
          </w:p>
        </w:tc>
      </w:tr>
      <w:tr w:rsidR="00B614FB" w:rsidRPr="00B614FB" w:rsidTr="00EC08FC">
        <w:trPr>
          <w:trHeight w:val="756"/>
        </w:trPr>
        <w:tc>
          <w:tcPr>
            <w:tcW w:w="1756" w:type="dxa"/>
            <w:vAlign w:val="center"/>
          </w:tcPr>
          <w:p w:rsidR="00B614FB" w:rsidRPr="001D55B0" w:rsidRDefault="00501BF4"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Adaptations</w:t>
            </w:r>
          </w:p>
        </w:tc>
        <w:tc>
          <w:tcPr>
            <w:tcW w:w="8702" w:type="dxa"/>
            <w:vAlign w:val="center"/>
          </w:tcPr>
          <w:p w:rsidR="00494EAD" w:rsidRPr="001D55B0" w:rsidRDefault="00494EAD" w:rsidP="00DC781B">
            <w:pPr>
              <w:pStyle w:val="Header"/>
              <w:numPr>
                <w:ilvl w:val="0"/>
                <w:numId w:val="25"/>
              </w:numPr>
              <w:tabs>
                <w:tab w:val="clear" w:pos="4680"/>
                <w:tab w:val="clear" w:pos="9360"/>
              </w:tabs>
              <w:spacing w:after="0" w:line="240" w:lineRule="auto"/>
              <w:outlineLvl w:val="0"/>
              <w:rPr>
                <w:rFonts w:ascii="Palatino Linotype" w:hAnsi="Palatino Linotype"/>
                <w:bCs/>
              </w:rPr>
            </w:pPr>
            <w:r w:rsidRPr="001D55B0">
              <w:rPr>
                <w:rFonts w:ascii="Palatino Linotype" w:hAnsi="Palatino Linotype"/>
                <w:bCs/>
              </w:rPr>
              <w:t xml:space="preserve">Provide a handout to students </w:t>
            </w:r>
            <w:r w:rsidR="00F70EC7" w:rsidRPr="001D55B0">
              <w:rPr>
                <w:rFonts w:ascii="Palatino Linotype" w:hAnsi="Palatino Linotype"/>
                <w:bCs/>
              </w:rPr>
              <w:t>with</w:t>
            </w:r>
            <w:r w:rsidRPr="001D55B0">
              <w:rPr>
                <w:rFonts w:ascii="Palatino Linotype" w:hAnsi="Palatino Linotype"/>
                <w:bCs/>
              </w:rPr>
              <w:t xml:space="preserve"> a chart that has the names</w:t>
            </w:r>
            <w:r w:rsidR="001A6B79" w:rsidRPr="001D55B0">
              <w:rPr>
                <w:rFonts w:ascii="Palatino Linotype" w:hAnsi="Palatino Linotype"/>
                <w:bCs/>
              </w:rPr>
              <w:t xml:space="preserve"> of different hazards prefilled on the chart</w:t>
            </w:r>
            <w:r w:rsidRPr="001D55B0">
              <w:rPr>
                <w:rFonts w:ascii="Palatino Linotype" w:hAnsi="Palatino Linotype"/>
                <w:bCs/>
              </w:rPr>
              <w:t xml:space="preserve"> and students can fill in definitions and descriptions for corresponding hazards.</w:t>
            </w:r>
          </w:p>
          <w:p w:rsidR="00DC781B" w:rsidRPr="001D55B0" w:rsidRDefault="00494EAD" w:rsidP="00DC781B">
            <w:pPr>
              <w:pStyle w:val="Header"/>
              <w:numPr>
                <w:ilvl w:val="0"/>
                <w:numId w:val="25"/>
              </w:numPr>
              <w:tabs>
                <w:tab w:val="clear" w:pos="4680"/>
                <w:tab w:val="clear" w:pos="9360"/>
              </w:tabs>
              <w:spacing w:after="0" w:line="240" w:lineRule="auto"/>
              <w:outlineLvl w:val="0"/>
              <w:rPr>
                <w:rFonts w:ascii="Palatino Linotype" w:hAnsi="Palatino Linotype"/>
                <w:b/>
                <w:bCs/>
              </w:rPr>
            </w:pPr>
            <w:r w:rsidRPr="001D55B0">
              <w:rPr>
                <w:rFonts w:ascii="Palatino Linotype" w:hAnsi="Palatino Linotype"/>
              </w:rPr>
              <w:t xml:space="preserve">Use the USGS lesson plan </w:t>
            </w:r>
            <w:r w:rsidRPr="001D55B0">
              <w:rPr>
                <w:rFonts w:ascii="Palatino Linotype" w:hAnsi="Palatino Linotype"/>
                <w:i/>
              </w:rPr>
              <w:t>Living with a</w:t>
            </w:r>
            <w:r w:rsidRPr="001D55B0">
              <w:rPr>
                <w:rFonts w:ascii="Palatino Linotype" w:hAnsi="Palatino Linotype"/>
              </w:rPr>
              <w:t xml:space="preserve"> </w:t>
            </w:r>
            <w:r w:rsidRPr="001D55B0">
              <w:rPr>
                <w:rFonts w:ascii="Palatino Linotype" w:hAnsi="Palatino Linotype"/>
                <w:i/>
              </w:rPr>
              <w:t>Volcano in Your Backyard: Volcanic Processes</w:t>
            </w:r>
            <w:r w:rsidRPr="001D55B0">
              <w:rPr>
                <w:rFonts w:ascii="Palatino Linotype" w:hAnsi="Palatino Linotype"/>
              </w:rPr>
              <w:t xml:space="preserve"> for </w:t>
            </w:r>
            <w:r w:rsidR="00DC781B" w:rsidRPr="001D55B0">
              <w:rPr>
                <w:rFonts w:ascii="Palatino Linotype" w:hAnsi="Palatino Linotype"/>
              </w:rPr>
              <w:t xml:space="preserve">students </w:t>
            </w:r>
            <w:r w:rsidRPr="001D55B0">
              <w:rPr>
                <w:rFonts w:ascii="Palatino Linotype" w:hAnsi="Palatino Linotype"/>
              </w:rPr>
              <w:t>to familiarize themselves with volcanic processes</w:t>
            </w:r>
            <w:r w:rsidR="00DC781B" w:rsidRPr="001D55B0">
              <w:rPr>
                <w:rFonts w:ascii="Palatino Linotype" w:hAnsi="Palatino Linotype"/>
              </w:rPr>
              <w:t xml:space="preserve">.  </w:t>
            </w:r>
          </w:p>
          <w:p w:rsidR="001A6B79" w:rsidRPr="001D55B0" w:rsidRDefault="001A6B79" w:rsidP="001A6B79">
            <w:pPr>
              <w:pStyle w:val="Header"/>
              <w:numPr>
                <w:ilvl w:val="0"/>
                <w:numId w:val="26"/>
              </w:numPr>
              <w:tabs>
                <w:tab w:val="clear" w:pos="4680"/>
                <w:tab w:val="clear" w:pos="9360"/>
              </w:tabs>
              <w:spacing w:after="0" w:line="240" w:lineRule="auto"/>
              <w:outlineLvl w:val="0"/>
              <w:rPr>
                <w:rFonts w:ascii="Palatino Linotype" w:hAnsi="Palatino Linotype"/>
              </w:rPr>
            </w:pPr>
            <w:r w:rsidRPr="001D55B0">
              <w:rPr>
                <w:rFonts w:ascii="Palatino Linotype" w:hAnsi="Palatino Linotype"/>
              </w:rPr>
              <w:t>Students learn the general sequence of volcanic processes by discussion and a q</w:t>
            </w:r>
            <w:r w:rsidR="00AE187D" w:rsidRPr="001D55B0">
              <w:rPr>
                <w:rFonts w:ascii="Palatino Linotype" w:hAnsi="Palatino Linotype"/>
              </w:rPr>
              <w:t xml:space="preserve">uick classroom demonstration. </w:t>
            </w:r>
            <w:r w:rsidRPr="001D55B0">
              <w:rPr>
                <w:rFonts w:ascii="Palatino Linotype" w:hAnsi="Palatino Linotype"/>
              </w:rPr>
              <w:t xml:space="preserve">Visually demonstrate this sequence by selecting six student volunteers to represent the volcanic processes noted above.  Student volunteers stand in the correct order to represent the following common sequence of events: volcanic </w:t>
            </w:r>
            <w:proofErr w:type="spellStart"/>
            <w:r w:rsidRPr="001D55B0">
              <w:rPr>
                <w:rFonts w:ascii="Palatino Linotype" w:hAnsi="Palatino Linotype"/>
              </w:rPr>
              <w:t>ashfall</w:t>
            </w:r>
            <w:proofErr w:type="spellEnd"/>
            <w:r w:rsidRPr="001D55B0">
              <w:rPr>
                <w:rFonts w:ascii="Palatino Linotype" w:hAnsi="Palatino Linotype"/>
              </w:rPr>
              <w:t xml:space="preserve">, lava flow, </w:t>
            </w:r>
            <w:proofErr w:type="spellStart"/>
            <w:r w:rsidRPr="001D55B0">
              <w:rPr>
                <w:rFonts w:ascii="Palatino Linotype" w:hAnsi="Palatino Linotype"/>
              </w:rPr>
              <w:t>pyroclastic</w:t>
            </w:r>
            <w:proofErr w:type="spellEnd"/>
            <w:r w:rsidRPr="001D55B0">
              <w:rPr>
                <w:rFonts w:ascii="Palatino Linotype" w:hAnsi="Palatino Linotype"/>
              </w:rPr>
              <w:t xml:space="preserve"> flow, </w:t>
            </w:r>
            <w:proofErr w:type="spellStart"/>
            <w:proofErr w:type="gramStart"/>
            <w:r w:rsidRPr="001D55B0">
              <w:rPr>
                <w:rFonts w:ascii="Palatino Linotype" w:hAnsi="Palatino Linotype"/>
              </w:rPr>
              <w:t>lahar</w:t>
            </w:r>
            <w:proofErr w:type="spellEnd"/>
            <w:proofErr w:type="gramEnd"/>
            <w:r w:rsidRPr="001D55B0">
              <w:rPr>
                <w:rFonts w:ascii="Palatino Linotype" w:hAnsi="Palatino Linotype"/>
              </w:rPr>
              <w:t>.  With students remaining in place, begin a classroom discussion with the questions presented in the activity.</w:t>
            </w:r>
          </w:p>
          <w:p w:rsidR="00B614FB" w:rsidRPr="001D55B0" w:rsidRDefault="00B614FB" w:rsidP="00331CF3">
            <w:pPr>
              <w:spacing w:after="0" w:line="240" w:lineRule="auto"/>
              <w:rPr>
                <w:rFonts w:ascii="Palatino Linotype" w:hAnsi="Palatino Linotype"/>
              </w:rPr>
            </w:pPr>
          </w:p>
        </w:tc>
      </w:tr>
      <w:tr w:rsidR="00B614FB" w:rsidRPr="00B614FB" w:rsidTr="00EC08FC">
        <w:trPr>
          <w:trHeight w:val="756"/>
        </w:trPr>
        <w:tc>
          <w:tcPr>
            <w:tcW w:w="1756" w:type="dxa"/>
            <w:vAlign w:val="center"/>
          </w:tcPr>
          <w:p w:rsidR="00B614FB" w:rsidRPr="001D55B0" w:rsidRDefault="00501BF4"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Extensions</w:t>
            </w:r>
          </w:p>
        </w:tc>
        <w:tc>
          <w:tcPr>
            <w:tcW w:w="8702" w:type="dxa"/>
            <w:vAlign w:val="center"/>
          </w:tcPr>
          <w:p w:rsidR="004C324E" w:rsidRPr="001D55B0" w:rsidRDefault="004C324E" w:rsidP="00DC781B">
            <w:pPr>
              <w:pStyle w:val="Header"/>
              <w:numPr>
                <w:ilvl w:val="0"/>
                <w:numId w:val="26"/>
              </w:numPr>
              <w:tabs>
                <w:tab w:val="clear" w:pos="4680"/>
                <w:tab w:val="clear" w:pos="9360"/>
              </w:tabs>
              <w:spacing w:after="0" w:line="240" w:lineRule="auto"/>
              <w:outlineLvl w:val="0"/>
              <w:rPr>
                <w:rFonts w:ascii="Palatino Linotype" w:hAnsi="Palatino Linotype"/>
              </w:rPr>
            </w:pPr>
            <w:r w:rsidRPr="001D55B0">
              <w:rPr>
                <w:rFonts w:ascii="Palatino Linotype" w:hAnsi="Palatino Linotype"/>
              </w:rPr>
              <w:t xml:space="preserve">Using 3D computer illustration software or “movie maker,” students could work in teams </w:t>
            </w:r>
            <w:r w:rsidR="00494EAD" w:rsidRPr="001D55B0">
              <w:rPr>
                <w:rFonts w:ascii="Palatino Linotype" w:hAnsi="Palatino Linotype"/>
              </w:rPr>
              <w:t>create a</w:t>
            </w:r>
            <w:r w:rsidRPr="001D55B0">
              <w:rPr>
                <w:rFonts w:ascii="Palatino Linotype" w:hAnsi="Palatino Linotype"/>
              </w:rPr>
              <w:t xml:space="preserve"> short film</w:t>
            </w:r>
            <w:r w:rsidR="00494EAD" w:rsidRPr="001D55B0">
              <w:rPr>
                <w:rFonts w:ascii="Palatino Linotype" w:hAnsi="Palatino Linotype"/>
              </w:rPr>
              <w:t xml:space="preserve"> to support or in lieu of their brochure</w:t>
            </w:r>
            <w:r w:rsidRPr="001D55B0">
              <w:rPr>
                <w:rFonts w:ascii="Palatino Linotype" w:hAnsi="Palatino Linotype"/>
              </w:rPr>
              <w:t>. Depending of file size, the final video could be placed on the school’s homepage as a community awareness effort. Make sure that students cite sound and other visual files at the end of the film like professionals.</w:t>
            </w:r>
          </w:p>
          <w:p w:rsidR="0035556F" w:rsidRPr="001D55B0" w:rsidRDefault="0035556F" w:rsidP="008F1646">
            <w:pPr>
              <w:spacing w:after="0" w:line="240" w:lineRule="auto"/>
              <w:rPr>
                <w:rFonts w:ascii="Palatino Linotype" w:hAnsi="Palatino Linotype"/>
              </w:rPr>
            </w:pPr>
          </w:p>
        </w:tc>
      </w:tr>
      <w:tr w:rsidR="00B614FB" w:rsidRPr="00B614FB" w:rsidTr="00EC08FC">
        <w:trPr>
          <w:trHeight w:val="756"/>
        </w:trPr>
        <w:tc>
          <w:tcPr>
            <w:tcW w:w="1756" w:type="dxa"/>
            <w:vAlign w:val="center"/>
          </w:tcPr>
          <w:p w:rsidR="00B614FB" w:rsidRPr="001D55B0" w:rsidRDefault="00B614FB" w:rsidP="00B614FB">
            <w:pPr>
              <w:spacing w:after="0" w:line="240" w:lineRule="auto"/>
              <w:jc w:val="center"/>
              <w:rPr>
                <w:rFonts w:asciiTheme="minorHAnsi" w:hAnsiTheme="minorHAnsi"/>
                <w:b/>
                <w:sz w:val="24"/>
                <w:szCs w:val="24"/>
              </w:rPr>
            </w:pPr>
            <w:r w:rsidRPr="001D55B0">
              <w:rPr>
                <w:rFonts w:asciiTheme="minorHAnsi" w:hAnsiTheme="minorHAnsi"/>
                <w:b/>
                <w:sz w:val="24"/>
                <w:szCs w:val="24"/>
              </w:rPr>
              <w:t>References</w:t>
            </w:r>
            <w:r w:rsidR="00862264" w:rsidRPr="001D55B0">
              <w:rPr>
                <w:rFonts w:asciiTheme="minorHAnsi" w:hAnsiTheme="minorHAnsi"/>
                <w:b/>
                <w:sz w:val="24"/>
                <w:szCs w:val="24"/>
              </w:rPr>
              <w:t>/ Resources</w:t>
            </w:r>
          </w:p>
        </w:tc>
        <w:tc>
          <w:tcPr>
            <w:tcW w:w="8702" w:type="dxa"/>
            <w:vAlign w:val="center"/>
          </w:tcPr>
          <w:p w:rsidR="00DC781B" w:rsidRPr="001D55B0" w:rsidRDefault="00DC781B" w:rsidP="00DC781B">
            <w:pPr>
              <w:pStyle w:val="Footer"/>
              <w:jc w:val="both"/>
              <w:rPr>
                <w:rFonts w:ascii="Palatino Linotype" w:hAnsi="Palatino Linotype"/>
                <w:b/>
              </w:rPr>
            </w:pPr>
            <w:r w:rsidRPr="001D55B0">
              <w:rPr>
                <w:rFonts w:ascii="Palatino Linotype" w:hAnsi="Palatino Linotype"/>
                <w:iCs/>
              </w:rPr>
              <w:t xml:space="preserve">Myers, B., Brantley, S.R., Stauffer, S., and </w:t>
            </w:r>
            <w:proofErr w:type="spellStart"/>
            <w:r w:rsidRPr="001D55B0">
              <w:rPr>
                <w:rFonts w:ascii="Palatino Linotype" w:hAnsi="Palatino Linotype"/>
                <w:iCs/>
              </w:rPr>
              <w:t>Hendley</w:t>
            </w:r>
            <w:proofErr w:type="spellEnd"/>
            <w:r w:rsidRPr="001D55B0">
              <w:rPr>
                <w:rFonts w:ascii="Palatino Linotype" w:hAnsi="Palatino Linotype"/>
                <w:iCs/>
              </w:rPr>
              <w:t xml:space="preserve"> II, J.W.</w:t>
            </w:r>
            <w:proofErr w:type="gramStart"/>
            <w:r w:rsidRPr="001D55B0">
              <w:rPr>
                <w:rFonts w:ascii="Palatino Linotype" w:hAnsi="Palatino Linotype"/>
                <w:iCs/>
              </w:rPr>
              <w:t>,</w:t>
            </w:r>
            <w:r w:rsidRPr="001D55B0">
              <w:rPr>
                <w:rFonts w:ascii="Palatino Linotype" w:hAnsi="Palatino Linotype"/>
                <w:bCs/>
              </w:rPr>
              <w:t>1997</w:t>
            </w:r>
            <w:proofErr w:type="gramEnd"/>
            <w:r w:rsidRPr="001D55B0">
              <w:rPr>
                <w:rFonts w:ascii="Palatino Linotype" w:hAnsi="Palatino Linotype"/>
                <w:bCs/>
              </w:rPr>
              <w:t xml:space="preserve">: </w:t>
            </w:r>
            <w:r w:rsidRPr="001D55B0">
              <w:rPr>
                <w:rFonts w:ascii="Palatino Linotype" w:hAnsi="Palatino Linotype"/>
                <w:bCs/>
                <w:iCs/>
              </w:rPr>
              <w:t>What are volcano hazards?</w:t>
            </w:r>
            <w:r w:rsidRPr="001D55B0">
              <w:rPr>
                <w:rFonts w:ascii="Palatino Linotype" w:hAnsi="Palatino Linotype"/>
                <w:bCs/>
              </w:rPr>
              <w:t xml:space="preserve"> U.S. Geological Survey Fact Sheet-002-97, 2p.</w:t>
            </w:r>
          </w:p>
          <w:p w:rsidR="004C324E" w:rsidRPr="001D55B0" w:rsidRDefault="004C324E" w:rsidP="004C324E">
            <w:pPr>
              <w:pStyle w:val="Pa1"/>
              <w:rPr>
                <w:rFonts w:ascii="Palatino Linotype" w:hAnsi="Palatino Linotype"/>
                <w:color w:val="000000"/>
                <w:sz w:val="22"/>
                <w:szCs w:val="22"/>
              </w:rPr>
            </w:pPr>
            <w:proofErr w:type="spellStart"/>
            <w:r w:rsidRPr="001D55B0">
              <w:rPr>
                <w:rStyle w:val="A1"/>
                <w:rFonts w:ascii="Palatino Linotype" w:hAnsi="Palatino Linotype"/>
                <w:sz w:val="22"/>
                <w:szCs w:val="22"/>
              </w:rPr>
              <w:t>Driedger</w:t>
            </w:r>
            <w:proofErr w:type="spellEnd"/>
            <w:r w:rsidRPr="001D55B0">
              <w:rPr>
                <w:rStyle w:val="A1"/>
                <w:rFonts w:ascii="Palatino Linotype" w:hAnsi="Palatino Linotype"/>
                <w:sz w:val="22"/>
                <w:szCs w:val="22"/>
              </w:rPr>
              <w:t xml:space="preserve">, C., and Scott, K., 2002, Mount Rainier--Learning to live with volcanic risk: </w:t>
            </w:r>
          </w:p>
          <w:p w:rsidR="004C324E" w:rsidRPr="001D55B0" w:rsidRDefault="004C324E" w:rsidP="004C324E">
            <w:pPr>
              <w:jc w:val="both"/>
              <w:rPr>
                <w:rFonts w:ascii="Palatino Linotype" w:hAnsi="Palatino Linotype"/>
                <w:b/>
              </w:rPr>
            </w:pPr>
            <w:r w:rsidRPr="001D55B0">
              <w:rPr>
                <w:rStyle w:val="A1"/>
                <w:rFonts w:ascii="Palatino Linotype" w:hAnsi="Palatino Linotype"/>
              </w:rPr>
              <w:t>U.S. Geological Survey Fact Sheet 034-02, 4 p.</w:t>
            </w:r>
          </w:p>
          <w:p w:rsidR="004C324E" w:rsidRPr="001D55B0" w:rsidRDefault="000B1EE1" w:rsidP="000B1EE1">
            <w:pPr>
              <w:spacing w:after="0" w:line="240" w:lineRule="auto"/>
              <w:rPr>
                <w:rFonts w:ascii="Palatino Linotype" w:hAnsi="Palatino Linotype"/>
              </w:rPr>
            </w:pPr>
            <w:proofErr w:type="spellStart"/>
            <w:r w:rsidRPr="001D55B0">
              <w:rPr>
                <w:rFonts w:ascii="Palatino Linotype" w:hAnsi="Palatino Linotype"/>
              </w:rPr>
              <w:t>Driedger</w:t>
            </w:r>
            <w:proofErr w:type="spellEnd"/>
            <w:r w:rsidRPr="001D55B0">
              <w:rPr>
                <w:rFonts w:ascii="Palatino Linotype" w:hAnsi="Palatino Linotype"/>
              </w:rPr>
              <w:t xml:space="preserve">, C., Doherty, A., &amp; Dixon, C. (2005) “Volcanic Processes” </w:t>
            </w:r>
            <w:r w:rsidRPr="001D55B0">
              <w:rPr>
                <w:rFonts w:ascii="Palatino Linotype" w:hAnsi="Palatino Linotype"/>
                <w:u w:val="single"/>
              </w:rPr>
              <w:t>Living with a volcano in you back yard-an educator’s guide with emphasis on Mt Rainier.</w:t>
            </w:r>
            <w:r w:rsidRPr="001D55B0">
              <w:rPr>
                <w:rFonts w:ascii="Palatino Linotype" w:hAnsi="Palatino Linotype"/>
              </w:rPr>
              <w:t xml:space="preserve"> General Information Publication 19. Available on-line at </w:t>
            </w:r>
            <w:hyperlink r:id="rId9" w:history="1">
              <w:r w:rsidRPr="001D55B0">
                <w:rPr>
                  <w:rStyle w:val="Hyperlink"/>
                  <w:rFonts w:ascii="Palatino Linotype" w:hAnsi="Palatino Linotype"/>
                </w:rPr>
                <w:t>http://vulcan.wr.usgs.gov/Outreach/Publications/GIP19/chapter_two_volcanic_processes.pdf</w:t>
              </w:r>
            </w:hyperlink>
          </w:p>
          <w:p w:rsidR="000B1EE1" w:rsidRPr="001D55B0" w:rsidRDefault="000B1EE1" w:rsidP="000B1EE1">
            <w:pPr>
              <w:spacing w:after="0" w:line="240" w:lineRule="auto"/>
              <w:rPr>
                <w:rFonts w:ascii="Palatino Linotype" w:hAnsi="Palatino Linotype"/>
              </w:rPr>
            </w:pPr>
          </w:p>
          <w:p w:rsidR="004C324E" w:rsidRPr="001D55B0" w:rsidRDefault="004C324E" w:rsidP="004C324E">
            <w:pPr>
              <w:rPr>
                <w:rFonts w:ascii="Palatino Linotype" w:hAnsi="Palatino Linotype"/>
              </w:rPr>
            </w:pPr>
            <w:r w:rsidRPr="001D55B0">
              <w:rPr>
                <w:rFonts w:ascii="Palatino Linotype" w:hAnsi="Palatino Linotype"/>
              </w:rPr>
              <w:t xml:space="preserve">IUGG, "Volcanoes and Cities." </w:t>
            </w:r>
            <w:r w:rsidRPr="001D55B0">
              <w:rPr>
                <w:rFonts w:ascii="Palatino Linotype" w:hAnsi="Palatino Linotype"/>
                <w:u w:val="single"/>
              </w:rPr>
              <w:t xml:space="preserve">IUGG </w:t>
            </w:r>
            <w:proofErr w:type="spellStart"/>
            <w:r w:rsidRPr="001D55B0">
              <w:rPr>
                <w:rFonts w:ascii="Palatino Linotype" w:hAnsi="Palatino Linotype"/>
                <w:u w:val="single"/>
              </w:rPr>
              <w:t>Commision</w:t>
            </w:r>
            <w:proofErr w:type="spellEnd"/>
            <w:r w:rsidRPr="001D55B0">
              <w:rPr>
                <w:rFonts w:ascii="Palatino Linotype" w:hAnsi="Palatino Linotype"/>
                <w:u w:val="single"/>
              </w:rPr>
              <w:t xml:space="preserve"> on Volcanic Risk</w:t>
            </w:r>
            <w:r w:rsidRPr="001D55B0">
              <w:rPr>
                <w:rFonts w:ascii="Palatino Linotype" w:hAnsi="Palatino Linotype"/>
              </w:rPr>
              <w:t xml:space="preserve">. </w:t>
            </w:r>
            <w:proofErr w:type="gramStart"/>
            <w:r w:rsidRPr="001D55B0">
              <w:rPr>
                <w:rFonts w:ascii="Palatino Linotype" w:hAnsi="Palatino Linotype"/>
              </w:rPr>
              <w:t>unknown</w:t>
            </w:r>
            <w:proofErr w:type="gramEnd"/>
            <w:r w:rsidRPr="001D55B0">
              <w:rPr>
                <w:rFonts w:ascii="Palatino Linotype" w:hAnsi="Palatino Linotype"/>
              </w:rPr>
              <w:t xml:space="preserve">. International Union of Geodesy and Geophysics. 1 Aug 2008 </w:t>
            </w:r>
            <w:hyperlink r:id="rId10" w:history="1">
              <w:r w:rsidRPr="001D55B0">
                <w:rPr>
                  <w:rStyle w:val="Hyperlink"/>
                  <w:rFonts w:ascii="Palatino Linotype" w:hAnsi="Palatino Linotype"/>
                </w:rPr>
                <w:t>http://iugg-georisk.org/volcano.html</w:t>
              </w:r>
            </w:hyperlink>
          </w:p>
          <w:p w:rsidR="004C324E" w:rsidRPr="001D55B0" w:rsidRDefault="004C324E" w:rsidP="004C324E">
            <w:pPr>
              <w:pStyle w:val="Pa1"/>
              <w:rPr>
                <w:rFonts w:ascii="Palatino Linotype" w:hAnsi="Palatino Linotype"/>
                <w:color w:val="000000"/>
                <w:sz w:val="22"/>
                <w:szCs w:val="22"/>
              </w:rPr>
            </w:pPr>
            <w:r w:rsidRPr="001D55B0">
              <w:rPr>
                <w:rStyle w:val="A1"/>
                <w:rFonts w:ascii="Palatino Linotype" w:hAnsi="Palatino Linotype"/>
                <w:sz w:val="22"/>
                <w:szCs w:val="22"/>
              </w:rPr>
              <w:t xml:space="preserve">Washington Emergency Management Division, Group Health Cooperative, and Puget </w:t>
            </w:r>
          </w:p>
          <w:p w:rsidR="004C324E" w:rsidRPr="001D55B0" w:rsidRDefault="004C324E" w:rsidP="004C324E">
            <w:pPr>
              <w:rPr>
                <w:rFonts w:ascii="Palatino Linotype" w:hAnsi="Palatino Linotype"/>
                <w:color w:val="000000"/>
              </w:rPr>
            </w:pPr>
            <w:r w:rsidRPr="001D55B0">
              <w:rPr>
                <w:rStyle w:val="A1"/>
                <w:rFonts w:ascii="Palatino Linotype" w:hAnsi="Palatino Linotype"/>
              </w:rPr>
              <w:t xml:space="preserve">Power, 1996, Family Emergency Preparedness Plan, 25 pages. </w:t>
            </w:r>
          </w:p>
          <w:p w:rsidR="004C324E" w:rsidRPr="001D55B0" w:rsidRDefault="004C324E" w:rsidP="008006FD">
            <w:pPr>
              <w:rPr>
                <w:rFonts w:ascii="Palatino Linotype" w:hAnsi="Palatino Linotype"/>
                <w:b/>
              </w:rPr>
            </w:pPr>
            <w:r w:rsidRPr="001D55B0">
              <w:rPr>
                <w:rFonts w:ascii="Palatino Linotype" w:hAnsi="Palatino Linotype"/>
                <w:color w:val="000040"/>
              </w:rPr>
              <w:t xml:space="preserve">Earthquake Research Institute in Tokyo  </w:t>
            </w:r>
            <w:hyperlink r:id="rId11" w:tgtFrame="_blank" w:history="1">
              <w:r w:rsidRPr="001D55B0">
                <w:rPr>
                  <w:rStyle w:val="Hyperlink"/>
                  <w:rFonts w:ascii="Palatino Linotype" w:hAnsi="Palatino Linotype"/>
                </w:rPr>
                <w:t>http://hakone.eri.u-tokyo.ac.jp/vrc/VRC.html</w:t>
              </w:r>
            </w:hyperlink>
          </w:p>
          <w:p w:rsidR="004C324E" w:rsidRPr="001D55B0" w:rsidRDefault="004C324E" w:rsidP="004C324E">
            <w:pPr>
              <w:pStyle w:val="Pa1"/>
              <w:rPr>
                <w:rFonts w:ascii="Palatino Linotype" w:hAnsi="Palatino Linotype"/>
                <w:color w:val="000000"/>
                <w:sz w:val="22"/>
                <w:szCs w:val="22"/>
              </w:rPr>
            </w:pPr>
            <w:r w:rsidRPr="001D55B0">
              <w:rPr>
                <w:rStyle w:val="A1"/>
                <w:rFonts w:ascii="Palatino Linotype" w:hAnsi="Palatino Linotype"/>
                <w:sz w:val="22"/>
                <w:szCs w:val="22"/>
              </w:rPr>
              <w:t xml:space="preserve">Myers, Bobbie, Brantley, Steven R., Stauffer, Peter H., and </w:t>
            </w:r>
            <w:proofErr w:type="spellStart"/>
            <w:r w:rsidRPr="001D55B0">
              <w:rPr>
                <w:rStyle w:val="A1"/>
                <w:rFonts w:ascii="Palatino Linotype" w:hAnsi="Palatino Linotype"/>
                <w:sz w:val="22"/>
                <w:szCs w:val="22"/>
              </w:rPr>
              <w:t>Hendley</w:t>
            </w:r>
            <w:proofErr w:type="spellEnd"/>
            <w:r w:rsidRPr="001D55B0">
              <w:rPr>
                <w:rStyle w:val="A1"/>
                <w:rFonts w:ascii="Palatino Linotype" w:hAnsi="Palatino Linotype"/>
                <w:sz w:val="22"/>
                <w:szCs w:val="22"/>
              </w:rPr>
              <w:t xml:space="preserve"> II, James W., 1998, </w:t>
            </w:r>
          </w:p>
          <w:p w:rsidR="004C324E" w:rsidRPr="001D55B0" w:rsidRDefault="004C324E" w:rsidP="004C324E">
            <w:pPr>
              <w:pStyle w:val="Pa1"/>
              <w:rPr>
                <w:rFonts w:ascii="Palatino Linotype" w:hAnsi="Palatino Linotype"/>
                <w:color w:val="000000"/>
                <w:sz w:val="22"/>
                <w:szCs w:val="22"/>
              </w:rPr>
            </w:pPr>
            <w:r w:rsidRPr="001D55B0">
              <w:rPr>
                <w:rStyle w:val="A1"/>
                <w:rFonts w:ascii="Palatino Linotype" w:hAnsi="Palatino Linotype"/>
                <w:sz w:val="22"/>
                <w:szCs w:val="22"/>
              </w:rPr>
              <w:t xml:space="preserve">What are volcano hazards? (revised April 2002): U.S. Geological Survey Fact Sheet </w:t>
            </w:r>
          </w:p>
          <w:p w:rsidR="00181E4E" w:rsidRPr="001D55B0" w:rsidRDefault="004C324E" w:rsidP="00BC0583">
            <w:pPr>
              <w:rPr>
                <w:rFonts w:ascii="Palatino Linotype" w:hAnsi="Palatino Linotype"/>
                <w:color w:val="000000"/>
              </w:rPr>
            </w:pPr>
            <w:r w:rsidRPr="001D55B0">
              <w:rPr>
                <w:rStyle w:val="A1"/>
                <w:rFonts w:ascii="Palatino Linotype" w:hAnsi="Palatino Linotype"/>
              </w:rPr>
              <w:t>002-97, 2 p.</w:t>
            </w:r>
          </w:p>
        </w:tc>
      </w:tr>
    </w:tbl>
    <w:p w:rsidR="00D26E4D" w:rsidRDefault="00D26E4D" w:rsidP="008006FD">
      <w:pPr>
        <w:jc w:val="both"/>
        <w:rPr>
          <w:b/>
          <w:sz w:val="24"/>
          <w:szCs w:val="24"/>
        </w:rPr>
      </w:pPr>
    </w:p>
    <w:sectPr w:rsidR="00D26E4D" w:rsidSect="00EC08FC">
      <w:footerReference w:type="default" r:id="rId12"/>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ECB" w:rsidRDefault="004C6ECB" w:rsidP="00D55A8B">
      <w:pPr>
        <w:spacing w:after="0" w:line="240" w:lineRule="auto"/>
      </w:pPr>
      <w:r>
        <w:separator/>
      </w:r>
    </w:p>
  </w:endnote>
  <w:endnote w:type="continuationSeparator" w:id="0">
    <w:p w:rsidR="004C6ECB" w:rsidRDefault="004C6ECB"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DE" w:rsidRDefault="001D7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ECB" w:rsidRDefault="004C6ECB" w:rsidP="00D55A8B">
      <w:pPr>
        <w:spacing w:after="0" w:line="240" w:lineRule="auto"/>
      </w:pPr>
      <w:r>
        <w:separator/>
      </w:r>
    </w:p>
  </w:footnote>
  <w:footnote w:type="continuationSeparator" w:id="0">
    <w:p w:rsidR="004C6ECB" w:rsidRDefault="004C6ECB" w:rsidP="00D55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742C"/>
    <w:multiLevelType w:val="hybridMultilevel"/>
    <w:tmpl w:val="FCE0A0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9F57FB"/>
    <w:multiLevelType w:val="singleLevel"/>
    <w:tmpl w:val="20A239A6"/>
    <w:lvl w:ilvl="0">
      <w:start w:val="1"/>
      <w:numFmt w:val="bullet"/>
      <w:lvlText w:val="-"/>
      <w:lvlJc w:val="left"/>
      <w:pPr>
        <w:tabs>
          <w:tab w:val="num" w:pos="1080"/>
        </w:tabs>
        <w:ind w:left="1080" w:hanging="360"/>
      </w:pPr>
      <w:rPr>
        <w:rFonts w:hint="default"/>
      </w:rPr>
    </w:lvl>
  </w:abstractNum>
  <w:abstractNum w:abstractNumId="2">
    <w:nsid w:val="16D52068"/>
    <w:multiLevelType w:val="hybridMultilevel"/>
    <w:tmpl w:val="9B2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97918"/>
    <w:multiLevelType w:val="hybridMultilevel"/>
    <w:tmpl w:val="2D461DA2"/>
    <w:lvl w:ilvl="0" w:tplc="8D4C4916">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nsid w:val="221362B6"/>
    <w:multiLevelType w:val="hybridMultilevel"/>
    <w:tmpl w:val="63982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4F664C"/>
    <w:multiLevelType w:val="hybridMultilevel"/>
    <w:tmpl w:val="571EA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767ED"/>
    <w:multiLevelType w:val="hybridMultilevel"/>
    <w:tmpl w:val="864A442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276469"/>
    <w:multiLevelType w:val="hybridMultilevel"/>
    <w:tmpl w:val="160C0D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A76761"/>
    <w:multiLevelType w:val="hybridMultilevel"/>
    <w:tmpl w:val="A012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A0206"/>
    <w:multiLevelType w:val="hybridMultilevel"/>
    <w:tmpl w:val="5EA4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07577"/>
    <w:multiLevelType w:val="hybridMultilevel"/>
    <w:tmpl w:val="6628A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8DE5663"/>
    <w:multiLevelType w:val="hybridMultilevel"/>
    <w:tmpl w:val="D0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C2A92"/>
    <w:multiLevelType w:val="hybridMultilevel"/>
    <w:tmpl w:val="1A8E34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3E2DFE"/>
    <w:multiLevelType w:val="hybridMultilevel"/>
    <w:tmpl w:val="7A5C7A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B95ED5"/>
    <w:multiLevelType w:val="hybridMultilevel"/>
    <w:tmpl w:val="C23AE2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4BF0DB5"/>
    <w:multiLevelType w:val="hybridMultilevel"/>
    <w:tmpl w:val="6EB6988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BA3DB5"/>
    <w:multiLevelType w:val="hybridMultilevel"/>
    <w:tmpl w:val="151A022E"/>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7">
    <w:nsid w:val="46393AEC"/>
    <w:multiLevelType w:val="hybridMultilevel"/>
    <w:tmpl w:val="51E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36B52"/>
    <w:multiLevelType w:val="hybridMultilevel"/>
    <w:tmpl w:val="610ECA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8A2AC3"/>
    <w:multiLevelType w:val="hybridMultilevel"/>
    <w:tmpl w:val="B0E859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EF34B8"/>
    <w:multiLevelType w:val="hybridMultilevel"/>
    <w:tmpl w:val="5E34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060B8A"/>
    <w:multiLevelType w:val="hybridMultilevel"/>
    <w:tmpl w:val="979E19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3FA6DE2"/>
    <w:multiLevelType w:val="hybridMultilevel"/>
    <w:tmpl w:val="1F7E9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27642A"/>
    <w:multiLevelType w:val="hybridMultilevel"/>
    <w:tmpl w:val="B2A27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24B15"/>
    <w:multiLevelType w:val="hybridMultilevel"/>
    <w:tmpl w:val="615EC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2C743B"/>
    <w:multiLevelType w:val="hybridMultilevel"/>
    <w:tmpl w:val="F4EA5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817844"/>
    <w:multiLevelType w:val="hybridMultilevel"/>
    <w:tmpl w:val="D194A2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CE2A25"/>
    <w:multiLevelType w:val="hybridMultilevel"/>
    <w:tmpl w:val="29342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6E2FA6"/>
    <w:multiLevelType w:val="hybridMultilevel"/>
    <w:tmpl w:val="D7E85C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A36F9A"/>
    <w:multiLevelType w:val="hybridMultilevel"/>
    <w:tmpl w:val="5A363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E6355D"/>
    <w:multiLevelType w:val="hybridMultilevel"/>
    <w:tmpl w:val="351E07FA"/>
    <w:lvl w:ilvl="0" w:tplc="0ABC404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A3988"/>
    <w:multiLevelType w:val="hybridMultilevel"/>
    <w:tmpl w:val="9F74C686"/>
    <w:lvl w:ilvl="0" w:tplc="F4201682">
      <w:start w:val="1"/>
      <w:numFmt w:val="decimal"/>
      <w:lvlText w:val="%1.)"/>
      <w:lvlJc w:val="left"/>
      <w:pPr>
        <w:tabs>
          <w:tab w:val="num" w:pos="720"/>
        </w:tabs>
        <w:ind w:left="720" w:hanging="360"/>
      </w:pPr>
      <w:rPr>
        <w:rFonts w:hint="default"/>
      </w:rPr>
    </w:lvl>
    <w:lvl w:ilvl="1" w:tplc="DB3400F8">
      <w:start w:val="1"/>
      <w:numFmt w:val="bullet"/>
      <w:lvlText w:val=""/>
      <w:lvlJc w:val="left"/>
      <w:pPr>
        <w:tabs>
          <w:tab w:val="num" w:pos="1440"/>
        </w:tabs>
        <w:ind w:left="144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4147D1"/>
    <w:multiLevelType w:val="multilevel"/>
    <w:tmpl w:val="E2DA84D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E65381A"/>
    <w:multiLevelType w:val="hybridMultilevel"/>
    <w:tmpl w:val="E67806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9"/>
  </w:num>
  <w:num w:numId="4">
    <w:abstractNumId w:val="10"/>
  </w:num>
  <w:num w:numId="5">
    <w:abstractNumId w:val="4"/>
  </w:num>
  <w:num w:numId="6">
    <w:abstractNumId w:val="20"/>
  </w:num>
  <w:num w:numId="7">
    <w:abstractNumId w:val="17"/>
  </w:num>
  <w:num w:numId="8">
    <w:abstractNumId w:val="31"/>
  </w:num>
  <w:num w:numId="9">
    <w:abstractNumId w:val="15"/>
  </w:num>
  <w:num w:numId="10">
    <w:abstractNumId w:val="14"/>
  </w:num>
  <w:num w:numId="11">
    <w:abstractNumId w:val="6"/>
  </w:num>
  <w:num w:numId="12">
    <w:abstractNumId w:val="29"/>
  </w:num>
  <w:num w:numId="13">
    <w:abstractNumId w:val="5"/>
  </w:num>
  <w:num w:numId="14">
    <w:abstractNumId w:val="33"/>
  </w:num>
  <w:num w:numId="15">
    <w:abstractNumId w:val="18"/>
  </w:num>
  <w:num w:numId="16">
    <w:abstractNumId w:val="7"/>
  </w:num>
  <w:num w:numId="17">
    <w:abstractNumId w:val="25"/>
  </w:num>
  <w:num w:numId="18">
    <w:abstractNumId w:val="28"/>
  </w:num>
  <w:num w:numId="19">
    <w:abstractNumId w:val="22"/>
  </w:num>
  <w:num w:numId="20">
    <w:abstractNumId w:val="19"/>
  </w:num>
  <w:num w:numId="21">
    <w:abstractNumId w:val="13"/>
  </w:num>
  <w:num w:numId="22">
    <w:abstractNumId w:val="12"/>
  </w:num>
  <w:num w:numId="23">
    <w:abstractNumId w:val="0"/>
  </w:num>
  <w:num w:numId="24">
    <w:abstractNumId w:val="1"/>
  </w:num>
  <w:num w:numId="25">
    <w:abstractNumId w:val="24"/>
  </w:num>
  <w:num w:numId="26">
    <w:abstractNumId w:val="27"/>
  </w:num>
  <w:num w:numId="27">
    <w:abstractNumId w:val="32"/>
  </w:num>
  <w:num w:numId="28">
    <w:abstractNumId w:val="21"/>
  </w:num>
  <w:num w:numId="29">
    <w:abstractNumId w:val="26"/>
  </w:num>
  <w:num w:numId="30">
    <w:abstractNumId w:val="3"/>
  </w:num>
  <w:num w:numId="31">
    <w:abstractNumId w:val="16"/>
  </w:num>
  <w:num w:numId="32">
    <w:abstractNumId w:val="8"/>
  </w:num>
  <w:num w:numId="33">
    <w:abstractNumId w:val="30"/>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B614FB"/>
    <w:rsid w:val="00000AB3"/>
    <w:rsid w:val="00032F0F"/>
    <w:rsid w:val="00045189"/>
    <w:rsid w:val="000741A9"/>
    <w:rsid w:val="000B1EE1"/>
    <w:rsid w:val="000C24C6"/>
    <w:rsid w:val="000D3DF0"/>
    <w:rsid w:val="000F2547"/>
    <w:rsid w:val="001001E8"/>
    <w:rsid w:val="00106DC3"/>
    <w:rsid w:val="00111CA4"/>
    <w:rsid w:val="00115CE6"/>
    <w:rsid w:val="00125BB4"/>
    <w:rsid w:val="00143199"/>
    <w:rsid w:val="0014553B"/>
    <w:rsid w:val="00151F67"/>
    <w:rsid w:val="001678DF"/>
    <w:rsid w:val="00181E4E"/>
    <w:rsid w:val="00196DF8"/>
    <w:rsid w:val="001A4C50"/>
    <w:rsid w:val="001A6B79"/>
    <w:rsid w:val="001B4F65"/>
    <w:rsid w:val="001B62C9"/>
    <w:rsid w:val="001C2443"/>
    <w:rsid w:val="001C750B"/>
    <w:rsid w:val="001D3FA3"/>
    <w:rsid w:val="001D55B0"/>
    <w:rsid w:val="001D70DE"/>
    <w:rsid w:val="001F1E1B"/>
    <w:rsid w:val="0020357F"/>
    <w:rsid w:val="00205D7E"/>
    <w:rsid w:val="00217203"/>
    <w:rsid w:val="0022091B"/>
    <w:rsid w:val="00232890"/>
    <w:rsid w:val="002A3FB7"/>
    <w:rsid w:val="002A4506"/>
    <w:rsid w:val="002A4BD7"/>
    <w:rsid w:val="002B0238"/>
    <w:rsid w:val="002B7C13"/>
    <w:rsid w:val="002C0595"/>
    <w:rsid w:val="002F4F85"/>
    <w:rsid w:val="00304C25"/>
    <w:rsid w:val="00331CF3"/>
    <w:rsid w:val="003417EF"/>
    <w:rsid w:val="00352869"/>
    <w:rsid w:val="0035556F"/>
    <w:rsid w:val="00357798"/>
    <w:rsid w:val="00385D5F"/>
    <w:rsid w:val="0039394E"/>
    <w:rsid w:val="00394D91"/>
    <w:rsid w:val="003D1E71"/>
    <w:rsid w:val="00421DEE"/>
    <w:rsid w:val="00426102"/>
    <w:rsid w:val="004523E0"/>
    <w:rsid w:val="00493AE3"/>
    <w:rsid w:val="00494EAD"/>
    <w:rsid w:val="00495AEA"/>
    <w:rsid w:val="004A3A67"/>
    <w:rsid w:val="004C324E"/>
    <w:rsid w:val="004C6ECB"/>
    <w:rsid w:val="004E3827"/>
    <w:rsid w:val="00501BF4"/>
    <w:rsid w:val="00515B96"/>
    <w:rsid w:val="00515D8F"/>
    <w:rsid w:val="005612FA"/>
    <w:rsid w:val="005731BE"/>
    <w:rsid w:val="00594629"/>
    <w:rsid w:val="005E35FE"/>
    <w:rsid w:val="005E787B"/>
    <w:rsid w:val="005F0181"/>
    <w:rsid w:val="005F3343"/>
    <w:rsid w:val="006022CE"/>
    <w:rsid w:val="00612B5E"/>
    <w:rsid w:val="00613958"/>
    <w:rsid w:val="00614C51"/>
    <w:rsid w:val="00617248"/>
    <w:rsid w:val="00643C88"/>
    <w:rsid w:val="006473A5"/>
    <w:rsid w:val="0065237C"/>
    <w:rsid w:val="00660793"/>
    <w:rsid w:val="00670D09"/>
    <w:rsid w:val="006E3766"/>
    <w:rsid w:val="006F042F"/>
    <w:rsid w:val="006F0D57"/>
    <w:rsid w:val="007236BB"/>
    <w:rsid w:val="007344DE"/>
    <w:rsid w:val="0073690C"/>
    <w:rsid w:val="007A2B8F"/>
    <w:rsid w:val="007C3BE3"/>
    <w:rsid w:val="008006FD"/>
    <w:rsid w:val="00834AB6"/>
    <w:rsid w:val="0084640B"/>
    <w:rsid w:val="00862264"/>
    <w:rsid w:val="008F1646"/>
    <w:rsid w:val="00931FC9"/>
    <w:rsid w:val="00974B8D"/>
    <w:rsid w:val="00980EF6"/>
    <w:rsid w:val="00984CD1"/>
    <w:rsid w:val="00A33ED5"/>
    <w:rsid w:val="00A370E4"/>
    <w:rsid w:val="00A562F1"/>
    <w:rsid w:val="00A71613"/>
    <w:rsid w:val="00A77D8E"/>
    <w:rsid w:val="00A8350C"/>
    <w:rsid w:val="00AD65EF"/>
    <w:rsid w:val="00AE187D"/>
    <w:rsid w:val="00B1378C"/>
    <w:rsid w:val="00B20C50"/>
    <w:rsid w:val="00B24518"/>
    <w:rsid w:val="00B4236C"/>
    <w:rsid w:val="00B4553C"/>
    <w:rsid w:val="00B53C0F"/>
    <w:rsid w:val="00B614FB"/>
    <w:rsid w:val="00B958FA"/>
    <w:rsid w:val="00BA297F"/>
    <w:rsid w:val="00BA3B09"/>
    <w:rsid w:val="00BC0583"/>
    <w:rsid w:val="00BE4B5B"/>
    <w:rsid w:val="00C12CEC"/>
    <w:rsid w:val="00C20FC0"/>
    <w:rsid w:val="00C21D7D"/>
    <w:rsid w:val="00C512F1"/>
    <w:rsid w:val="00C51368"/>
    <w:rsid w:val="00C60A79"/>
    <w:rsid w:val="00C7276F"/>
    <w:rsid w:val="00C85C85"/>
    <w:rsid w:val="00CB2BF2"/>
    <w:rsid w:val="00CE5737"/>
    <w:rsid w:val="00CE7625"/>
    <w:rsid w:val="00D0187C"/>
    <w:rsid w:val="00D04026"/>
    <w:rsid w:val="00D04756"/>
    <w:rsid w:val="00D14F9E"/>
    <w:rsid w:val="00D26E4D"/>
    <w:rsid w:val="00D4188C"/>
    <w:rsid w:val="00D55A8B"/>
    <w:rsid w:val="00D66F41"/>
    <w:rsid w:val="00DA110D"/>
    <w:rsid w:val="00DA33A8"/>
    <w:rsid w:val="00DC39C3"/>
    <w:rsid w:val="00DC781B"/>
    <w:rsid w:val="00DE4511"/>
    <w:rsid w:val="00E62396"/>
    <w:rsid w:val="00E922A0"/>
    <w:rsid w:val="00EC08FC"/>
    <w:rsid w:val="00EE04B1"/>
    <w:rsid w:val="00EE47C4"/>
    <w:rsid w:val="00EE5B8B"/>
    <w:rsid w:val="00F04648"/>
    <w:rsid w:val="00F244EC"/>
    <w:rsid w:val="00F3370C"/>
    <w:rsid w:val="00F70EC7"/>
    <w:rsid w:val="00F768FC"/>
    <w:rsid w:val="00F97128"/>
    <w:rsid w:val="00F979D5"/>
    <w:rsid w:val="00FD0E7A"/>
    <w:rsid w:val="00FD1EFE"/>
    <w:rsid w:val="00FD3EA2"/>
    <w:rsid w:val="00FF16A2"/>
    <w:rsid w:val="00FF4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D55A8B"/>
    <w:pPr>
      <w:tabs>
        <w:tab w:val="center" w:pos="4680"/>
        <w:tab w:val="right" w:pos="9360"/>
      </w:tabs>
    </w:pPr>
  </w:style>
  <w:style w:type="character" w:customStyle="1" w:styleId="HeaderChar">
    <w:name w:val="Header Char"/>
    <w:basedOn w:val="DefaultParagraphFont"/>
    <w:link w:val="Header"/>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nhideWhenUsed/>
    <w:rsid w:val="00EE5B8B"/>
    <w:rPr>
      <w:color w:val="0000FF"/>
      <w:u w:val="single"/>
    </w:rPr>
  </w:style>
  <w:style w:type="paragraph" w:styleId="NormalWeb">
    <w:name w:val="Normal (Web)"/>
    <w:basedOn w:val="Normal"/>
    <w:unhideWhenUsed/>
    <w:rsid w:val="00394D91"/>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rsid w:val="006E3766"/>
    <w:pPr>
      <w:spacing w:after="0" w:line="240" w:lineRule="auto"/>
    </w:pPr>
    <w:rPr>
      <w:rFonts w:ascii="Lucida Handwriting" w:eastAsia="Times New Roman" w:hAnsi="Lucida Handwriting"/>
      <w:sz w:val="24"/>
      <w:szCs w:val="20"/>
      <w:lang w:bidi="ar-SA"/>
    </w:rPr>
  </w:style>
  <w:style w:type="character" w:customStyle="1" w:styleId="BodyTextChar">
    <w:name w:val="Body Text Char"/>
    <w:basedOn w:val="DefaultParagraphFont"/>
    <w:link w:val="BodyText"/>
    <w:rsid w:val="006E3766"/>
    <w:rPr>
      <w:rFonts w:ascii="Lucida Handwriting" w:eastAsia="Times New Roman" w:hAnsi="Lucida Handwriting"/>
      <w:sz w:val="24"/>
    </w:rPr>
  </w:style>
  <w:style w:type="paragraph" w:customStyle="1" w:styleId="Pa0">
    <w:name w:val="Pa0"/>
    <w:basedOn w:val="Normal"/>
    <w:next w:val="Normal"/>
    <w:rsid w:val="006E3766"/>
    <w:pPr>
      <w:autoSpaceDE w:val="0"/>
      <w:autoSpaceDN w:val="0"/>
      <w:adjustRightInd w:val="0"/>
      <w:spacing w:after="0" w:line="201" w:lineRule="atLeast"/>
    </w:pPr>
    <w:rPr>
      <w:rFonts w:ascii="Adobe Garamond Pro Bold" w:eastAsia="Times New Roman" w:hAnsi="Adobe Garamond Pro Bold"/>
      <w:sz w:val="24"/>
      <w:szCs w:val="24"/>
      <w:lang w:bidi="ar-SA"/>
    </w:rPr>
  </w:style>
  <w:style w:type="character" w:customStyle="1" w:styleId="A2">
    <w:name w:val="A2"/>
    <w:rsid w:val="006E3766"/>
    <w:rPr>
      <w:rFonts w:cs="Adobe Garamond Pro Bold"/>
      <w:b/>
      <w:bCs/>
      <w:i/>
      <w:iCs/>
      <w:color w:val="000000"/>
    </w:rPr>
  </w:style>
  <w:style w:type="character" w:customStyle="1" w:styleId="A5">
    <w:name w:val="A5"/>
    <w:rsid w:val="006E3766"/>
    <w:rPr>
      <w:rFonts w:ascii="AGaramond Bold" w:hAnsi="AGaramond Bold" w:cs="AGaramond Bold"/>
      <w:b/>
      <w:bCs/>
      <w:color w:val="000000"/>
      <w:sz w:val="23"/>
      <w:szCs w:val="23"/>
    </w:rPr>
  </w:style>
  <w:style w:type="paragraph" w:styleId="BalloonText">
    <w:name w:val="Balloon Text"/>
    <w:basedOn w:val="Normal"/>
    <w:link w:val="BalloonTextChar"/>
    <w:uiPriority w:val="99"/>
    <w:semiHidden/>
    <w:unhideWhenUsed/>
    <w:rsid w:val="003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F3"/>
    <w:rPr>
      <w:rFonts w:ascii="Tahoma" w:hAnsi="Tahoma" w:cs="Tahoma"/>
      <w:sz w:val="16"/>
      <w:szCs w:val="16"/>
      <w:lang w:bidi="en-US"/>
    </w:rPr>
  </w:style>
  <w:style w:type="paragraph" w:customStyle="1" w:styleId="text">
    <w:name w:val="text"/>
    <w:basedOn w:val="Normal"/>
    <w:rsid w:val="00D26E4D"/>
    <w:pPr>
      <w:spacing w:before="100" w:beforeAutospacing="1" w:after="100" w:afterAutospacing="1" w:line="210" w:lineRule="atLeast"/>
      <w:ind w:firstLine="567"/>
      <w:jc w:val="both"/>
    </w:pPr>
    <w:rPr>
      <w:rFonts w:ascii="Verdana" w:eastAsia="Times New Roman" w:hAnsi="Verdana"/>
      <w:sz w:val="18"/>
      <w:szCs w:val="18"/>
      <w:lang w:bidi="ar-SA"/>
    </w:rPr>
  </w:style>
  <w:style w:type="paragraph" w:styleId="BodyTextIndent">
    <w:name w:val="Body Text Indent"/>
    <w:basedOn w:val="Normal"/>
    <w:link w:val="BodyTextIndentChar"/>
    <w:uiPriority w:val="99"/>
    <w:unhideWhenUsed/>
    <w:rsid w:val="00DC781B"/>
    <w:pPr>
      <w:spacing w:after="120"/>
      <w:ind w:left="360"/>
    </w:pPr>
  </w:style>
  <w:style w:type="character" w:customStyle="1" w:styleId="BodyTextIndentChar">
    <w:name w:val="Body Text Indent Char"/>
    <w:basedOn w:val="DefaultParagraphFont"/>
    <w:link w:val="BodyTextIndent"/>
    <w:uiPriority w:val="99"/>
    <w:rsid w:val="00DC781B"/>
    <w:rPr>
      <w:sz w:val="22"/>
      <w:szCs w:val="22"/>
      <w:lang w:bidi="en-US"/>
    </w:rPr>
  </w:style>
  <w:style w:type="paragraph" w:customStyle="1" w:styleId="Pa1">
    <w:name w:val="Pa1"/>
    <w:basedOn w:val="Normal"/>
    <w:next w:val="Normal"/>
    <w:rsid w:val="004C324E"/>
    <w:pPr>
      <w:autoSpaceDE w:val="0"/>
      <w:autoSpaceDN w:val="0"/>
      <w:adjustRightInd w:val="0"/>
      <w:spacing w:after="0" w:line="201" w:lineRule="atLeast"/>
    </w:pPr>
    <w:rPr>
      <w:rFonts w:ascii="Times New Roman" w:eastAsia="Times New Roman" w:hAnsi="Times New Roman"/>
      <w:sz w:val="24"/>
      <w:szCs w:val="24"/>
      <w:lang w:bidi="ar-SA"/>
    </w:rPr>
  </w:style>
  <w:style w:type="character" w:customStyle="1" w:styleId="A1">
    <w:name w:val="A1"/>
    <w:rsid w:val="004C324E"/>
    <w:rPr>
      <w:color w:val="000000"/>
    </w:rPr>
  </w:style>
</w:styles>
</file>

<file path=word/webSettings.xml><?xml version="1.0" encoding="utf-8"?>
<w:webSettings xmlns:r="http://schemas.openxmlformats.org/officeDocument/2006/relationships" xmlns:w="http://schemas.openxmlformats.org/wordprocessingml/2006/main">
  <w:divs>
    <w:div w:id="1126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kone.eri.u-tokyo.ac.jp/vrc/VRC.html" TargetMode="External"/><Relationship Id="rId5" Type="http://schemas.openxmlformats.org/officeDocument/2006/relationships/webSettings" Target="webSettings.xml"/><Relationship Id="rId10" Type="http://schemas.openxmlformats.org/officeDocument/2006/relationships/hyperlink" Target="http://iugg-georisk.org/volcano.html" TargetMode="External"/><Relationship Id="rId4" Type="http://schemas.openxmlformats.org/officeDocument/2006/relationships/settings" Target="settings.xml"/><Relationship Id="rId9" Type="http://schemas.openxmlformats.org/officeDocument/2006/relationships/hyperlink" Target="http://vulcan.wr.usgs.gov/Outreach/Publications/GIP19/chapter_three_dont_be_scar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CA17-4D87-4A31-ABD3-A4031F67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7923</CharactersWithSpaces>
  <SharedDoc>false</SharedDoc>
  <HLinks>
    <vt:vector size="54" baseType="variant">
      <vt:variant>
        <vt:i4>3145784</vt:i4>
      </vt:variant>
      <vt:variant>
        <vt:i4>15</vt:i4>
      </vt:variant>
      <vt:variant>
        <vt:i4>0</vt:i4>
      </vt:variant>
      <vt:variant>
        <vt:i4>5</vt:i4>
      </vt:variant>
      <vt:variant>
        <vt:lpwstr>http://images.google.com/imgres?imgurl=http://web-japan.org/nipponia/nipponia35/images/topic/23_01.jpg&amp;imgrefurl=http://web-japan.org/nipponia/nipponia35/en/topic/index.html&amp;h=464&amp;w=280&amp;sz=45&amp;hl=en&amp;start=5&amp;um=1&amp;tbnid=2eZpqq_K1HHK9M:&amp;tbnh=128&amp;tbnw=77&amp;prev=/images%3Fq%3Dfuji%2Bmandala%26um%3D1%26hl%3Den%26safe%3Dactive</vt:lpwstr>
      </vt:variant>
      <vt:variant>
        <vt:lpwstr/>
      </vt:variant>
      <vt:variant>
        <vt:i4>3539056</vt:i4>
      </vt:variant>
      <vt:variant>
        <vt:i4>9</vt:i4>
      </vt:variant>
      <vt:variant>
        <vt:i4>0</vt:i4>
      </vt:variant>
      <vt:variant>
        <vt:i4>5</vt:i4>
      </vt:variant>
      <vt:variant>
        <vt:lpwstr>http://www.japan-guide.com/e/e2059.html</vt:lpwstr>
      </vt:variant>
      <vt:variant>
        <vt:lpwstr/>
      </vt:variant>
      <vt:variant>
        <vt:i4>327684</vt:i4>
      </vt:variant>
      <vt:variant>
        <vt:i4>6</vt:i4>
      </vt:variant>
      <vt:variant>
        <vt:i4>0</vt:i4>
      </vt:variant>
      <vt:variant>
        <vt:i4>5</vt:i4>
      </vt:variant>
      <vt:variant>
        <vt:lpwstr>http://www.volcano.si.edu/world/</vt:lpwstr>
      </vt:variant>
      <vt:variant>
        <vt:lpwstr/>
      </vt:variant>
      <vt:variant>
        <vt:i4>3604528</vt:i4>
      </vt:variant>
      <vt:variant>
        <vt:i4>3</vt:i4>
      </vt:variant>
      <vt:variant>
        <vt:i4>0</vt:i4>
      </vt:variant>
      <vt:variant>
        <vt:i4>5</vt:i4>
      </vt:variant>
      <vt:variant>
        <vt:lpwstr>http://www.city.fujiyoshida.yamanashi.jp/div/english/html/firefest.html</vt:lpwstr>
      </vt:variant>
      <vt:variant>
        <vt:lpwstr/>
      </vt:variant>
      <vt:variant>
        <vt:i4>5963900</vt:i4>
      </vt:variant>
      <vt:variant>
        <vt:i4>0</vt:i4>
      </vt:variant>
      <vt:variant>
        <vt:i4>0</vt:i4>
      </vt:variant>
      <vt:variant>
        <vt:i4>5</vt:i4>
      </vt:variant>
      <vt:variant>
        <vt:lpwstr>http://www.ndl.go.jp/en/publication/ndl_newsletter/147/476.html</vt:lpwstr>
      </vt:variant>
      <vt:variant>
        <vt:lpwstr/>
      </vt:variant>
      <vt:variant>
        <vt:i4>7143541</vt:i4>
      </vt:variant>
      <vt:variant>
        <vt:i4>-1</vt:i4>
      </vt:variant>
      <vt:variant>
        <vt:i4>1033</vt:i4>
      </vt:variant>
      <vt:variant>
        <vt:i4>1</vt:i4>
      </vt:variant>
      <vt:variant>
        <vt:lpwstr>http://wwwsoc.nii.ac.jp/ssj/asc-ssj2008/img/namazu.jpg</vt:lpwstr>
      </vt:variant>
      <vt:variant>
        <vt:lpwstr/>
      </vt:variant>
      <vt:variant>
        <vt:i4>5963900</vt:i4>
      </vt:variant>
      <vt:variant>
        <vt:i4>-1</vt:i4>
      </vt:variant>
      <vt:variant>
        <vt:i4>1034</vt:i4>
      </vt:variant>
      <vt:variant>
        <vt:i4>4</vt:i4>
      </vt:variant>
      <vt:variant>
        <vt:lpwstr>http://www.ndl.go.jp/en/publication/ndl_newsletter/147/476.html</vt:lpwstr>
      </vt:variant>
      <vt:variant>
        <vt:lpwstr/>
      </vt:variant>
      <vt:variant>
        <vt:i4>7405611</vt:i4>
      </vt:variant>
      <vt:variant>
        <vt:i4>-1</vt:i4>
      </vt:variant>
      <vt:variant>
        <vt:i4>1034</vt:i4>
      </vt:variant>
      <vt:variant>
        <vt:i4>1</vt:i4>
      </vt:variant>
      <vt:variant>
        <vt:lpwstr>http://www.ndl.go.jp/en/publication/ndl_newsletter/147/bunkanzu_MtFuji.JPG</vt:lpwstr>
      </vt:variant>
      <vt:variant>
        <vt:lpwstr/>
      </vt:variant>
      <vt:variant>
        <vt:i4>6160399</vt:i4>
      </vt:variant>
      <vt:variant>
        <vt:i4>-1</vt:i4>
      </vt:variant>
      <vt:variant>
        <vt:i4>1035</vt:i4>
      </vt:variant>
      <vt:variant>
        <vt:i4>1</vt:i4>
      </vt:variant>
      <vt:variant>
        <vt:lpwstr>http://nisee.berkeley.edu/thumbnail/7266_3251_3358/IMG0060.jpg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fbauer</cp:lastModifiedBy>
  <cp:revision>31</cp:revision>
  <cp:lastPrinted>2010-07-13T17:41:00Z</cp:lastPrinted>
  <dcterms:created xsi:type="dcterms:W3CDTF">2010-07-12T18:11:00Z</dcterms:created>
  <dcterms:modified xsi:type="dcterms:W3CDTF">2011-09-13T20:44:00Z</dcterms:modified>
</cp:coreProperties>
</file>