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7560"/>
      </w:tblGrid>
      <w:tr w:rsidR="00EB138F" w:rsidRPr="00B614FB" w:rsidTr="00656398">
        <w:trPr>
          <w:trHeight w:val="705"/>
        </w:trPr>
        <w:tc>
          <w:tcPr>
            <w:tcW w:w="9900" w:type="dxa"/>
            <w:gridSpan w:val="2"/>
            <w:vAlign w:val="center"/>
          </w:tcPr>
          <w:p w:rsidR="00AF3BD7" w:rsidRPr="00E9040A" w:rsidRDefault="00656398" w:rsidP="00AF3BD7">
            <w:pPr>
              <w:rPr>
                <w:sz w:val="32"/>
                <w:szCs w:val="32"/>
              </w:rPr>
            </w:pPr>
            <w:r w:rsidRPr="00A83B7D">
              <w:rPr>
                <w:rFonts w:ascii="Calibri" w:hAnsi="Calibri"/>
                <w:noProof/>
                <w:sz w:val="32"/>
                <w:szCs w:val="32"/>
                <w:lang w:bidi="en-US"/>
              </w:rPr>
              <w:pict>
                <v:shapetype id="_x0000_t32" coordsize="21600,21600" o:spt="32" o:oned="t" path="m,l21600,21600e" filled="f">
                  <v:path arrowok="t" fillok="f" o:connecttype="none"/>
                  <o:lock v:ext="edit" shapetype="t"/>
                </v:shapetype>
                <v:shape id="_x0000_s1026" type="#_x0000_t32" style="position:absolute;margin-left:-.5pt;margin-top:23.6pt;width:433.85pt;height:0;z-index:251658240;mso-position-horizontal-relative:text;mso-position-vertical-relative:text" o:connectortype="straight" strokeweight="1.5pt">
                  <v:shadow on="t"/>
                </v:shape>
              </w:pict>
            </w:r>
            <w:r>
              <w:rPr>
                <w:sz w:val="32"/>
                <w:szCs w:val="32"/>
              </w:rPr>
              <w:t>M</w:t>
            </w:r>
            <w:r w:rsidR="00AF3BD7" w:rsidRPr="00E9040A">
              <w:rPr>
                <w:sz w:val="32"/>
                <w:szCs w:val="32"/>
              </w:rPr>
              <w:t>ount Rainier National Park</w:t>
            </w:r>
          </w:p>
          <w:p w:rsidR="001E5E1D" w:rsidRPr="006E3766" w:rsidRDefault="00AF3BD7" w:rsidP="00AF3BD7">
            <w:pPr>
              <w:rPr>
                <w:rFonts w:ascii="Verdana" w:hAnsi="Verdana"/>
                <w:b/>
                <w:sz w:val="36"/>
              </w:rPr>
            </w:pPr>
            <w:r w:rsidRPr="00E9040A">
              <w:rPr>
                <w:noProof/>
                <w:sz w:val="32"/>
                <w:szCs w:val="32"/>
              </w:rPr>
              <w:drawing>
                <wp:anchor distT="0" distB="0" distL="114300" distR="114300" simplePos="0" relativeHeight="251660288"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5"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8" cstate="print"/>
                          <a:stretch>
                            <a:fillRect/>
                          </a:stretch>
                        </pic:blipFill>
                        <pic:spPr>
                          <a:xfrm>
                            <a:off x="0" y="0"/>
                            <a:ext cx="519430" cy="661670"/>
                          </a:xfrm>
                          <a:prstGeom prst="rect">
                            <a:avLst/>
                          </a:prstGeom>
                        </pic:spPr>
                      </pic:pic>
                    </a:graphicData>
                  </a:graphic>
                </wp:anchor>
              </w:drawing>
            </w:r>
            <w:r w:rsidRPr="00E9040A">
              <w:rPr>
                <w:sz w:val="28"/>
                <w:szCs w:val="28"/>
              </w:rPr>
              <w:t>Sister Mountain Project</w:t>
            </w:r>
            <w:r w:rsidRPr="006E3766">
              <w:rPr>
                <w:rFonts w:ascii="Verdana" w:hAnsi="Verdana"/>
                <w:b/>
                <w:sz w:val="36"/>
              </w:rPr>
              <w:t xml:space="preserve"> </w:t>
            </w:r>
          </w:p>
        </w:tc>
      </w:tr>
      <w:tr w:rsidR="00AF3BD7" w:rsidRPr="00B614FB" w:rsidTr="00656398">
        <w:trPr>
          <w:trHeight w:val="705"/>
        </w:trPr>
        <w:tc>
          <w:tcPr>
            <w:tcW w:w="9900" w:type="dxa"/>
            <w:gridSpan w:val="2"/>
            <w:shd w:val="clear" w:color="auto" w:fill="D9D9D9" w:themeFill="background1" w:themeFillShade="D9"/>
            <w:vAlign w:val="center"/>
          </w:tcPr>
          <w:p w:rsidR="00AF3BD7" w:rsidRPr="00AF3BD7" w:rsidRDefault="00AF3BD7" w:rsidP="00E56029">
            <w:pPr>
              <w:jc w:val="center"/>
              <w:rPr>
                <w:rFonts w:ascii="Verdana" w:hAnsi="Verdana"/>
                <w:b/>
                <w:sz w:val="28"/>
                <w:szCs w:val="28"/>
              </w:rPr>
            </w:pPr>
            <w:r w:rsidRPr="00AF3BD7">
              <w:rPr>
                <w:b/>
                <w:sz w:val="28"/>
                <w:szCs w:val="28"/>
              </w:rPr>
              <w:t>Mountain of the Rising Sun</w:t>
            </w:r>
          </w:p>
        </w:tc>
      </w:tr>
      <w:tr w:rsidR="00EB138F" w:rsidRPr="00B614FB" w:rsidTr="00656398">
        <w:trPr>
          <w:trHeight w:val="756"/>
        </w:trPr>
        <w:tc>
          <w:tcPr>
            <w:tcW w:w="2340" w:type="dxa"/>
            <w:vAlign w:val="center"/>
          </w:tcPr>
          <w:p w:rsidR="00EB138F" w:rsidRPr="00AF3BD7" w:rsidRDefault="00EB138F" w:rsidP="00E56029">
            <w:pPr>
              <w:spacing w:after="0" w:line="240" w:lineRule="auto"/>
              <w:jc w:val="center"/>
              <w:rPr>
                <w:b/>
                <w:sz w:val="24"/>
                <w:szCs w:val="24"/>
              </w:rPr>
            </w:pPr>
            <w:r w:rsidRPr="00AF3BD7">
              <w:rPr>
                <w:b/>
                <w:sz w:val="24"/>
                <w:szCs w:val="24"/>
              </w:rPr>
              <w:t>Grade Level</w:t>
            </w:r>
          </w:p>
        </w:tc>
        <w:tc>
          <w:tcPr>
            <w:tcW w:w="7560" w:type="dxa"/>
            <w:vAlign w:val="center"/>
          </w:tcPr>
          <w:p w:rsidR="00EB138F" w:rsidRPr="00AF3BD7" w:rsidRDefault="001E5E1D" w:rsidP="00E56029">
            <w:pPr>
              <w:spacing w:after="0" w:line="240" w:lineRule="auto"/>
              <w:rPr>
                <w:rFonts w:ascii="Palatino Linotype" w:hAnsi="Palatino Linotype"/>
              </w:rPr>
            </w:pPr>
            <w:r w:rsidRPr="00AF3BD7">
              <w:rPr>
                <w:rFonts w:ascii="Palatino Linotype" w:hAnsi="Palatino Linotype"/>
              </w:rPr>
              <w:t>9-12</w:t>
            </w:r>
          </w:p>
        </w:tc>
      </w:tr>
      <w:tr w:rsidR="00EB138F" w:rsidRPr="00B614FB" w:rsidTr="00656398">
        <w:trPr>
          <w:trHeight w:val="689"/>
        </w:trPr>
        <w:tc>
          <w:tcPr>
            <w:tcW w:w="2340" w:type="dxa"/>
            <w:vAlign w:val="center"/>
          </w:tcPr>
          <w:p w:rsidR="00EB138F" w:rsidRPr="00AF3BD7" w:rsidRDefault="00EB138F" w:rsidP="00E56029">
            <w:pPr>
              <w:spacing w:after="0" w:line="240" w:lineRule="auto"/>
              <w:jc w:val="center"/>
              <w:rPr>
                <w:b/>
                <w:sz w:val="24"/>
                <w:szCs w:val="24"/>
              </w:rPr>
            </w:pPr>
            <w:r w:rsidRPr="00AF3BD7">
              <w:rPr>
                <w:b/>
                <w:sz w:val="24"/>
                <w:szCs w:val="24"/>
              </w:rPr>
              <w:t>Objectives</w:t>
            </w:r>
          </w:p>
        </w:tc>
        <w:tc>
          <w:tcPr>
            <w:tcW w:w="7560" w:type="dxa"/>
            <w:vAlign w:val="center"/>
          </w:tcPr>
          <w:p w:rsidR="00EB138F" w:rsidRPr="00AF3BD7" w:rsidRDefault="001E5E1D" w:rsidP="001E5E1D">
            <w:pPr>
              <w:rPr>
                <w:rFonts w:ascii="Palatino Linotype" w:hAnsi="Palatino Linotype"/>
              </w:rPr>
            </w:pPr>
            <w:r w:rsidRPr="00AF3BD7">
              <w:rPr>
                <w:rFonts w:ascii="Palatino Linotype" w:hAnsi="Palatino Linotype"/>
              </w:rPr>
              <w:t xml:space="preserve">After completing this activity, students will be able to analyze and interpret the language of </w:t>
            </w:r>
            <w:proofErr w:type="spellStart"/>
            <w:r w:rsidRPr="00AF3BD7">
              <w:rPr>
                <w:rFonts w:ascii="Palatino Linotype" w:hAnsi="Palatino Linotype"/>
              </w:rPr>
              <w:t>Bernbaum’s</w:t>
            </w:r>
            <w:proofErr w:type="spellEnd"/>
            <w:r w:rsidRPr="00AF3BD7">
              <w:rPr>
                <w:rFonts w:ascii="Palatino Linotype" w:hAnsi="Palatino Linotype"/>
              </w:rPr>
              <w:t xml:space="preserve"> piece. Students will also develop an understanding of the historical importance of Mt. Fuji in Japanese society and culture.</w:t>
            </w:r>
          </w:p>
        </w:tc>
      </w:tr>
      <w:tr w:rsidR="00EB138F" w:rsidRPr="00B614FB" w:rsidTr="00656398">
        <w:trPr>
          <w:trHeight w:val="689"/>
        </w:trPr>
        <w:tc>
          <w:tcPr>
            <w:tcW w:w="2340" w:type="dxa"/>
            <w:vAlign w:val="center"/>
          </w:tcPr>
          <w:p w:rsidR="00EB138F" w:rsidRPr="00AF3BD7" w:rsidRDefault="00EB138F" w:rsidP="00E56029">
            <w:pPr>
              <w:spacing w:after="0" w:line="240" w:lineRule="auto"/>
              <w:jc w:val="center"/>
              <w:rPr>
                <w:b/>
                <w:sz w:val="24"/>
                <w:szCs w:val="24"/>
              </w:rPr>
            </w:pPr>
            <w:r w:rsidRPr="00AF3BD7">
              <w:rPr>
                <w:b/>
                <w:sz w:val="24"/>
                <w:szCs w:val="24"/>
              </w:rPr>
              <w:t>Timeframe</w:t>
            </w:r>
          </w:p>
        </w:tc>
        <w:tc>
          <w:tcPr>
            <w:tcW w:w="7560" w:type="dxa"/>
            <w:vAlign w:val="center"/>
          </w:tcPr>
          <w:p w:rsidR="00EB138F" w:rsidRPr="00AF3BD7" w:rsidRDefault="001E5E1D" w:rsidP="00E56029">
            <w:pPr>
              <w:spacing w:after="0" w:line="240" w:lineRule="auto"/>
              <w:rPr>
                <w:rFonts w:ascii="Palatino Linotype" w:hAnsi="Palatino Linotype"/>
              </w:rPr>
            </w:pPr>
            <w:r w:rsidRPr="00AF3BD7">
              <w:rPr>
                <w:rFonts w:ascii="Palatino Linotype" w:hAnsi="Palatino Linotype"/>
              </w:rPr>
              <w:t>1-2 periods.</w:t>
            </w:r>
          </w:p>
        </w:tc>
      </w:tr>
      <w:tr w:rsidR="00EB138F" w:rsidRPr="00B614FB" w:rsidTr="00656398">
        <w:trPr>
          <w:trHeight w:val="5066"/>
        </w:trPr>
        <w:tc>
          <w:tcPr>
            <w:tcW w:w="2340" w:type="dxa"/>
            <w:vAlign w:val="center"/>
          </w:tcPr>
          <w:p w:rsidR="00EB138F" w:rsidRPr="00AF3BD7" w:rsidRDefault="00EB138F" w:rsidP="00E56029">
            <w:pPr>
              <w:spacing w:after="0" w:line="240" w:lineRule="auto"/>
              <w:jc w:val="center"/>
              <w:rPr>
                <w:b/>
                <w:sz w:val="24"/>
                <w:szCs w:val="24"/>
              </w:rPr>
            </w:pPr>
            <w:r w:rsidRPr="00AF3BD7">
              <w:rPr>
                <w:b/>
                <w:sz w:val="24"/>
                <w:szCs w:val="24"/>
              </w:rPr>
              <w:t>Standards</w:t>
            </w:r>
          </w:p>
        </w:tc>
        <w:tc>
          <w:tcPr>
            <w:tcW w:w="7560" w:type="dxa"/>
            <w:vAlign w:val="center"/>
          </w:tcPr>
          <w:p w:rsidR="001E5E1D" w:rsidRPr="00AF3BD7" w:rsidRDefault="001E5E1D" w:rsidP="001E5E1D">
            <w:pPr>
              <w:rPr>
                <w:rFonts w:ascii="Palatino Linotype" w:hAnsi="Palatino Linotype"/>
              </w:rPr>
            </w:pPr>
            <w:r w:rsidRPr="00AF3BD7">
              <w:rPr>
                <w:rFonts w:ascii="Palatino Linotype" w:hAnsi="Palatino Linotype"/>
              </w:rPr>
              <w:t>Reading</w:t>
            </w:r>
          </w:p>
          <w:p w:rsidR="001E5E1D" w:rsidRPr="00AF3BD7" w:rsidRDefault="001E5E1D" w:rsidP="001E5E1D">
            <w:pPr>
              <w:pStyle w:val="ListParagraph"/>
              <w:numPr>
                <w:ilvl w:val="0"/>
                <w:numId w:val="2"/>
              </w:numPr>
              <w:rPr>
                <w:rFonts w:ascii="Palatino Linotype" w:hAnsi="Palatino Linotype"/>
              </w:rPr>
            </w:pPr>
            <w:r w:rsidRPr="00AF3BD7">
              <w:rPr>
                <w:rFonts w:ascii="Palatino Linotype" w:hAnsi="Palatino Linotype"/>
              </w:rPr>
              <w:t>The Student understands and uses different skills and strategies to read:</w:t>
            </w:r>
          </w:p>
          <w:p w:rsidR="001E5E1D" w:rsidRPr="00AF3BD7" w:rsidRDefault="001E5E1D" w:rsidP="001E5E1D">
            <w:pPr>
              <w:pStyle w:val="ListParagraph"/>
              <w:rPr>
                <w:rFonts w:ascii="Palatino Linotype" w:hAnsi="Palatino Linotype"/>
              </w:rPr>
            </w:pPr>
            <w:r w:rsidRPr="00AF3BD7">
              <w:rPr>
                <w:rFonts w:ascii="Palatino Linotype" w:hAnsi="Palatino Linotype"/>
              </w:rPr>
              <w:t>1.3: Builds vocabulary through wide reading.</w:t>
            </w:r>
          </w:p>
          <w:p w:rsidR="001E5E1D" w:rsidRPr="00AF3BD7" w:rsidRDefault="001E5E1D" w:rsidP="001E5E1D">
            <w:pPr>
              <w:pStyle w:val="ListParagraph"/>
              <w:rPr>
                <w:rFonts w:ascii="Palatino Linotype" w:hAnsi="Palatino Linotype"/>
              </w:rPr>
            </w:pPr>
          </w:p>
          <w:p w:rsidR="001E5E1D" w:rsidRPr="00AF3BD7" w:rsidRDefault="001E5E1D" w:rsidP="001E5E1D">
            <w:pPr>
              <w:pStyle w:val="ListParagraph"/>
              <w:numPr>
                <w:ilvl w:val="0"/>
                <w:numId w:val="2"/>
              </w:numPr>
              <w:rPr>
                <w:rFonts w:ascii="Palatino Linotype" w:hAnsi="Palatino Linotype"/>
              </w:rPr>
            </w:pPr>
            <w:r w:rsidRPr="00AF3BD7">
              <w:rPr>
                <w:rFonts w:ascii="Palatino Linotype" w:hAnsi="Palatino Linotype"/>
              </w:rPr>
              <w:t>The student understands the meaning of what is read.</w:t>
            </w:r>
          </w:p>
          <w:p w:rsidR="001E5E1D" w:rsidRPr="00AF3BD7" w:rsidRDefault="001E5E1D" w:rsidP="001E5E1D">
            <w:pPr>
              <w:pStyle w:val="ListParagraph"/>
              <w:numPr>
                <w:ilvl w:val="1"/>
                <w:numId w:val="2"/>
              </w:numPr>
              <w:rPr>
                <w:rFonts w:ascii="Palatino Linotype" w:hAnsi="Palatino Linotype"/>
                <w:color w:val="000000"/>
              </w:rPr>
            </w:pPr>
            <w:r w:rsidRPr="00AF3BD7">
              <w:rPr>
                <w:rFonts w:ascii="Palatino Linotype" w:hAnsi="Palatino Linotype"/>
                <w:color w:val="000000"/>
              </w:rPr>
              <w:t>Demonstrate evidence of reading comprehension</w:t>
            </w:r>
          </w:p>
          <w:p w:rsidR="001E5E1D" w:rsidRPr="00AF3BD7" w:rsidRDefault="001E5E1D" w:rsidP="001E5E1D">
            <w:pPr>
              <w:pStyle w:val="ListParagraph"/>
              <w:numPr>
                <w:ilvl w:val="1"/>
                <w:numId w:val="2"/>
              </w:numPr>
              <w:rPr>
                <w:rFonts w:ascii="Palatino Linotype" w:hAnsi="Palatino Linotype"/>
                <w:color w:val="000000"/>
              </w:rPr>
            </w:pPr>
            <w:r w:rsidRPr="00AF3BD7">
              <w:rPr>
                <w:rFonts w:ascii="Palatino Linotype" w:hAnsi="Palatino Linotype"/>
                <w:color w:val="000000"/>
              </w:rPr>
              <w:t>Expand comprehension by analyzing, interpreting, and synthesizing information and ideas in literary and informational text.</w:t>
            </w:r>
          </w:p>
          <w:p w:rsidR="001E5E1D" w:rsidRPr="00AF3BD7" w:rsidRDefault="001E5E1D" w:rsidP="001E5E1D">
            <w:pPr>
              <w:pStyle w:val="ListParagraph"/>
              <w:ind w:left="1080"/>
              <w:rPr>
                <w:rFonts w:ascii="Palatino Linotype" w:hAnsi="Palatino Linotype"/>
                <w:color w:val="000000"/>
              </w:rPr>
            </w:pPr>
          </w:p>
          <w:p w:rsidR="001E5E1D" w:rsidRPr="00AF3BD7" w:rsidRDefault="001E5E1D" w:rsidP="001E5E1D">
            <w:pPr>
              <w:pStyle w:val="ListParagraph"/>
              <w:numPr>
                <w:ilvl w:val="0"/>
                <w:numId w:val="2"/>
              </w:numPr>
              <w:rPr>
                <w:rStyle w:val="Strong"/>
                <w:rFonts w:ascii="Palatino Linotype" w:hAnsi="Palatino Linotype"/>
                <w:b w:val="0"/>
              </w:rPr>
            </w:pPr>
            <w:r w:rsidRPr="00AF3BD7">
              <w:rPr>
                <w:rStyle w:val="Strong"/>
                <w:rFonts w:ascii="Palatino Linotype" w:hAnsi="Palatino Linotype"/>
                <w:b w:val="0"/>
              </w:rPr>
              <w:t>The student reads different materials for a variety of purposes</w:t>
            </w:r>
            <w:r w:rsidRPr="00AF3BD7">
              <w:rPr>
                <w:rStyle w:val="Strong"/>
                <w:rFonts w:ascii="Palatino Linotype" w:hAnsi="Palatino Linotype"/>
                <w:b w:val="0"/>
              </w:rPr>
              <w:tab/>
            </w:r>
          </w:p>
          <w:tbl>
            <w:tblPr>
              <w:tblW w:w="5000" w:type="pct"/>
              <w:tblCellSpacing w:w="0" w:type="dxa"/>
              <w:tblCellMar>
                <w:left w:w="0" w:type="dxa"/>
                <w:right w:w="0" w:type="dxa"/>
              </w:tblCellMar>
              <w:tblLook w:val="04A0"/>
            </w:tblPr>
            <w:tblGrid>
              <w:gridCol w:w="7277"/>
              <w:gridCol w:w="67"/>
            </w:tblGrid>
            <w:tr w:rsidR="001E5E1D" w:rsidRPr="00AF3BD7" w:rsidTr="00E56029">
              <w:trPr>
                <w:trHeight w:val="1080"/>
                <w:tblCellSpacing w:w="0" w:type="dxa"/>
              </w:trPr>
              <w:tc>
                <w:tcPr>
                  <w:tcW w:w="0" w:type="auto"/>
                  <w:hideMark/>
                </w:tcPr>
                <w:p w:rsidR="001E5E1D" w:rsidRPr="00AF3BD7" w:rsidRDefault="001E5E1D" w:rsidP="00656398">
                  <w:pPr>
                    <w:spacing w:after="0" w:line="240" w:lineRule="auto"/>
                    <w:rPr>
                      <w:rFonts w:ascii="Palatino Linotype" w:eastAsia="Times New Roman" w:hAnsi="Palatino Linotype" w:cs="Times New Roman"/>
                      <w:color w:val="000000"/>
                    </w:rPr>
                  </w:pPr>
                  <w:r w:rsidRPr="00AF3BD7">
                    <w:rPr>
                      <w:rFonts w:ascii="Palatino Linotype" w:eastAsia="Times New Roman" w:hAnsi="Palatino Linotype" w:cs="Times New Roman"/>
                      <w:color w:val="000000"/>
                    </w:rPr>
                    <w:lastRenderedPageBreak/>
                    <w:t xml:space="preserve">              3.4 Read for literary experience in a variety of genres.</w:t>
                  </w:r>
                </w:p>
              </w:tc>
              <w:tc>
                <w:tcPr>
                  <w:tcW w:w="0" w:type="auto"/>
                  <w:vAlign w:val="center"/>
                  <w:hideMark/>
                </w:tcPr>
                <w:p w:rsidR="001E5E1D" w:rsidRPr="00AF3BD7" w:rsidRDefault="001E5E1D" w:rsidP="00E56029">
                  <w:pPr>
                    <w:spacing w:after="0" w:line="240" w:lineRule="auto"/>
                    <w:rPr>
                      <w:rFonts w:ascii="Palatino Linotype" w:eastAsia="Times New Roman" w:hAnsi="Palatino Linotype" w:cs="Times New Roman"/>
                      <w:color w:val="000000"/>
                    </w:rPr>
                  </w:pPr>
                  <w:r w:rsidRPr="00AF3BD7">
                    <w:rPr>
                      <w:rFonts w:ascii="Palatino Linotype" w:eastAsia="Times New Roman" w:hAnsi="Palatino Linotype" w:cs="Times New Roman"/>
                      <w:color w:val="000000"/>
                    </w:rPr>
                    <w:t> </w:t>
                  </w:r>
                </w:p>
              </w:tc>
            </w:tr>
          </w:tbl>
          <w:p w:rsidR="00EB138F" w:rsidRPr="00AF3BD7" w:rsidRDefault="00EB138F" w:rsidP="00E56029">
            <w:pPr>
              <w:autoSpaceDE w:val="0"/>
              <w:autoSpaceDN w:val="0"/>
              <w:adjustRightInd w:val="0"/>
              <w:spacing w:line="201" w:lineRule="atLeast"/>
              <w:rPr>
                <w:rFonts w:ascii="Palatino Linotype" w:hAnsi="Palatino Linotype"/>
              </w:rPr>
            </w:pPr>
          </w:p>
        </w:tc>
      </w:tr>
      <w:tr w:rsidR="00EB138F" w:rsidRPr="00B614FB" w:rsidTr="00656398">
        <w:trPr>
          <w:trHeight w:val="756"/>
        </w:trPr>
        <w:tc>
          <w:tcPr>
            <w:tcW w:w="2340" w:type="dxa"/>
            <w:vAlign w:val="center"/>
          </w:tcPr>
          <w:p w:rsidR="00EB138F" w:rsidRPr="00AF3BD7" w:rsidRDefault="00EB138F" w:rsidP="00E56029">
            <w:pPr>
              <w:spacing w:after="0" w:line="240" w:lineRule="auto"/>
              <w:jc w:val="center"/>
              <w:rPr>
                <w:b/>
                <w:sz w:val="24"/>
                <w:szCs w:val="24"/>
              </w:rPr>
            </w:pPr>
            <w:r w:rsidRPr="00AF3BD7">
              <w:rPr>
                <w:b/>
                <w:sz w:val="24"/>
                <w:szCs w:val="24"/>
              </w:rPr>
              <w:lastRenderedPageBreak/>
              <w:t>Background</w:t>
            </w:r>
          </w:p>
        </w:tc>
        <w:tc>
          <w:tcPr>
            <w:tcW w:w="7560" w:type="dxa"/>
            <w:vAlign w:val="center"/>
          </w:tcPr>
          <w:p w:rsidR="00EB138F" w:rsidRPr="00AF3BD7" w:rsidRDefault="00EB138F" w:rsidP="001E5E1D">
            <w:pPr>
              <w:rPr>
                <w:rFonts w:ascii="Palatino Linotype" w:hAnsi="Palatino Linotype"/>
              </w:rPr>
            </w:pPr>
            <w:r w:rsidRPr="00AF3BD7">
              <w:rPr>
                <w:rFonts w:ascii="Palatino Linotype" w:hAnsi="Palatino Linotype"/>
              </w:rPr>
              <w:t xml:space="preserve"> </w:t>
            </w:r>
            <w:r w:rsidR="001E5E1D" w:rsidRPr="00AF3BD7">
              <w:rPr>
                <w:rFonts w:ascii="Palatino Linotype" w:hAnsi="Palatino Linotype"/>
              </w:rPr>
              <w:t xml:space="preserve">Edwin </w:t>
            </w:r>
            <w:proofErr w:type="spellStart"/>
            <w:r w:rsidR="001E5E1D" w:rsidRPr="00AF3BD7">
              <w:rPr>
                <w:rFonts w:ascii="Palatino Linotype" w:hAnsi="Palatino Linotype"/>
              </w:rPr>
              <w:t>Bernbaum</w:t>
            </w:r>
            <w:proofErr w:type="spellEnd"/>
            <w:r w:rsidR="001E5E1D" w:rsidRPr="00AF3BD7">
              <w:rPr>
                <w:rFonts w:ascii="Palatino Linotype" w:hAnsi="Palatino Linotype"/>
              </w:rPr>
              <w:t xml:space="preserve"> is an Asian Studies scholar who specializes in mountains and their cultural significance. He has climbed many of the world’s highest peaks so he combines the mountaineering spirit with his intellectual interests. Here he explains the role that Mt. Fuji has played in the Japanese view of the world. </w:t>
            </w:r>
          </w:p>
        </w:tc>
      </w:tr>
      <w:tr w:rsidR="00EB138F" w:rsidRPr="00B614FB" w:rsidTr="00656398">
        <w:trPr>
          <w:trHeight w:val="756"/>
        </w:trPr>
        <w:tc>
          <w:tcPr>
            <w:tcW w:w="2340" w:type="dxa"/>
            <w:vAlign w:val="center"/>
          </w:tcPr>
          <w:p w:rsidR="00EB138F" w:rsidRPr="00AF3BD7" w:rsidRDefault="00EB138F" w:rsidP="00E56029">
            <w:pPr>
              <w:spacing w:after="0" w:line="240" w:lineRule="auto"/>
              <w:jc w:val="center"/>
              <w:rPr>
                <w:b/>
                <w:sz w:val="24"/>
                <w:szCs w:val="24"/>
              </w:rPr>
            </w:pPr>
            <w:r w:rsidRPr="00AF3BD7">
              <w:rPr>
                <w:b/>
                <w:sz w:val="24"/>
                <w:szCs w:val="24"/>
              </w:rPr>
              <w:t>Procedure</w:t>
            </w:r>
          </w:p>
        </w:tc>
        <w:tc>
          <w:tcPr>
            <w:tcW w:w="7560" w:type="dxa"/>
            <w:vAlign w:val="center"/>
          </w:tcPr>
          <w:p w:rsidR="001E5E1D" w:rsidRPr="00AF3BD7" w:rsidRDefault="001E5E1D" w:rsidP="001E5E1D">
            <w:pPr>
              <w:rPr>
                <w:rFonts w:ascii="Palatino Linotype" w:hAnsi="Palatino Linotype"/>
              </w:rPr>
            </w:pPr>
            <w:r w:rsidRPr="00AF3BD7">
              <w:rPr>
                <w:rFonts w:ascii="Palatino Linotype" w:hAnsi="Palatino Linotype"/>
                <w:u w:val="single"/>
              </w:rPr>
              <w:t xml:space="preserve">Student </w:t>
            </w:r>
            <w:proofErr w:type="gramStart"/>
            <w:r w:rsidRPr="00AF3BD7">
              <w:rPr>
                <w:rFonts w:ascii="Palatino Linotype" w:hAnsi="Palatino Linotype"/>
                <w:u w:val="single"/>
              </w:rPr>
              <w:t>Directions</w:t>
            </w:r>
            <w:r w:rsidRPr="00AF3BD7">
              <w:rPr>
                <w:rFonts w:ascii="Palatino Linotype" w:hAnsi="Palatino Linotype"/>
              </w:rPr>
              <w:t xml:space="preserve"> :</w:t>
            </w:r>
            <w:proofErr w:type="gramEnd"/>
            <w:r w:rsidRPr="00AF3BD7">
              <w:rPr>
                <w:rFonts w:ascii="Palatino Linotype" w:hAnsi="Palatino Linotype"/>
              </w:rPr>
              <w:t xml:space="preserve">  Teachers should decide whether to assign the reading individually, or as a paired/shared reading assignment. Students will read the extract from Edwin </w:t>
            </w:r>
            <w:proofErr w:type="spellStart"/>
            <w:r w:rsidRPr="00AF3BD7">
              <w:rPr>
                <w:rFonts w:ascii="Palatino Linotype" w:hAnsi="Palatino Linotype"/>
              </w:rPr>
              <w:t>Bernbaum’s</w:t>
            </w:r>
            <w:proofErr w:type="spellEnd"/>
            <w:r w:rsidRPr="00AF3BD7">
              <w:rPr>
                <w:rFonts w:ascii="Palatino Linotype" w:hAnsi="Palatino Linotype"/>
              </w:rPr>
              <w:t xml:space="preserve"> Japan: Mountains of the Rising Sun carefully. Then answer the following questions in complete sentences. Use the terms of the question to help you create your answer in a full sentence.</w:t>
            </w:r>
          </w:p>
          <w:p w:rsidR="001E5E1D" w:rsidRPr="00AF3BD7" w:rsidRDefault="001E5E1D" w:rsidP="001E5E1D">
            <w:pPr>
              <w:pStyle w:val="ListParagraph"/>
              <w:numPr>
                <w:ilvl w:val="0"/>
                <w:numId w:val="1"/>
              </w:numPr>
              <w:rPr>
                <w:rFonts w:ascii="Palatino Linotype" w:hAnsi="Palatino Linotype"/>
              </w:rPr>
            </w:pPr>
            <w:r w:rsidRPr="00AF3BD7">
              <w:rPr>
                <w:rFonts w:ascii="Palatino Linotype" w:hAnsi="Palatino Linotype"/>
              </w:rPr>
              <w:t xml:space="preserve">How were those who climbed mountains in Japan viewed by the common people? </w:t>
            </w:r>
          </w:p>
          <w:p w:rsidR="001E5E1D" w:rsidRPr="00AF3BD7" w:rsidRDefault="001E5E1D" w:rsidP="001E5E1D">
            <w:pPr>
              <w:pStyle w:val="ListParagraph"/>
              <w:numPr>
                <w:ilvl w:val="0"/>
                <w:numId w:val="1"/>
              </w:numPr>
              <w:rPr>
                <w:rFonts w:ascii="Palatino Linotype" w:hAnsi="Palatino Linotype"/>
              </w:rPr>
            </w:pPr>
            <w:r w:rsidRPr="00AF3BD7">
              <w:rPr>
                <w:rFonts w:ascii="Palatino Linotype" w:hAnsi="Palatino Linotype"/>
              </w:rPr>
              <w:t xml:space="preserve">Re-read the second paragraph, beginning with “The Mountain that most represents Japan...” Select five words that you think best describe </w:t>
            </w:r>
            <w:proofErr w:type="spellStart"/>
            <w:r w:rsidRPr="00AF3BD7">
              <w:rPr>
                <w:rFonts w:ascii="Palatino Linotype" w:hAnsi="Palatino Linotype"/>
              </w:rPr>
              <w:t>Bernbaum’s</w:t>
            </w:r>
            <w:proofErr w:type="spellEnd"/>
            <w:r w:rsidRPr="00AF3BD7">
              <w:rPr>
                <w:rFonts w:ascii="Palatino Linotype" w:hAnsi="Palatino Linotype"/>
              </w:rPr>
              <w:t xml:space="preserve"> description of Mt. Fuji. Organize the words in your own order and see if you can make a pattern like a poem that highlights </w:t>
            </w:r>
            <w:proofErr w:type="spellStart"/>
            <w:r w:rsidRPr="00AF3BD7">
              <w:rPr>
                <w:rFonts w:ascii="Palatino Linotype" w:hAnsi="Palatino Linotype"/>
              </w:rPr>
              <w:t>Bernbaum’s</w:t>
            </w:r>
            <w:proofErr w:type="spellEnd"/>
            <w:r w:rsidRPr="00AF3BD7">
              <w:rPr>
                <w:rFonts w:ascii="Palatino Linotype" w:hAnsi="Palatino Linotype"/>
              </w:rPr>
              <w:t xml:space="preserve"> description of Fuji.</w:t>
            </w:r>
          </w:p>
          <w:p w:rsidR="001E5E1D" w:rsidRPr="00AF3BD7" w:rsidRDefault="001E5E1D" w:rsidP="001E5E1D">
            <w:pPr>
              <w:pStyle w:val="ListParagraph"/>
              <w:numPr>
                <w:ilvl w:val="0"/>
                <w:numId w:val="1"/>
              </w:numPr>
              <w:rPr>
                <w:rFonts w:ascii="Palatino Linotype" w:hAnsi="Palatino Linotype"/>
              </w:rPr>
            </w:pPr>
            <w:r w:rsidRPr="00AF3BD7">
              <w:rPr>
                <w:rFonts w:ascii="Palatino Linotype" w:hAnsi="Palatino Linotype"/>
              </w:rPr>
              <w:t>What geological forces have contributed to the graceful shape of Fuji?</w:t>
            </w:r>
          </w:p>
          <w:p w:rsidR="001E5E1D" w:rsidRPr="00AF3BD7" w:rsidRDefault="001E5E1D" w:rsidP="001E5E1D">
            <w:pPr>
              <w:pStyle w:val="ListParagraph"/>
              <w:numPr>
                <w:ilvl w:val="0"/>
                <w:numId w:val="1"/>
              </w:numPr>
              <w:rPr>
                <w:rFonts w:ascii="Palatino Linotype" w:hAnsi="Palatino Linotype"/>
              </w:rPr>
            </w:pPr>
            <w:r w:rsidRPr="00AF3BD7">
              <w:rPr>
                <w:rFonts w:ascii="Palatino Linotype" w:hAnsi="Palatino Linotype"/>
              </w:rPr>
              <w:t>What is the likely origin of the name “Fuji”?</w:t>
            </w:r>
          </w:p>
          <w:p w:rsidR="001E5E1D" w:rsidRPr="00AF3BD7" w:rsidRDefault="001E5E1D" w:rsidP="001E5E1D">
            <w:pPr>
              <w:pStyle w:val="ListParagraph"/>
              <w:numPr>
                <w:ilvl w:val="0"/>
                <w:numId w:val="1"/>
              </w:numPr>
              <w:rPr>
                <w:rFonts w:ascii="Palatino Linotype" w:hAnsi="Palatino Linotype"/>
              </w:rPr>
            </w:pPr>
            <w:r w:rsidRPr="00AF3BD7">
              <w:rPr>
                <w:rFonts w:ascii="Palatino Linotype" w:hAnsi="Palatino Linotype"/>
              </w:rPr>
              <w:t xml:space="preserve">Explain, in your own words, the Buddhist term </w:t>
            </w:r>
            <w:proofErr w:type="spellStart"/>
            <w:r w:rsidRPr="00AF3BD7">
              <w:rPr>
                <w:rFonts w:ascii="Palatino Linotype" w:hAnsi="Palatino Linotype"/>
                <w:i/>
              </w:rPr>
              <w:t>zenjo</w:t>
            </w:r>
            <w:proofErr w:type="spellEnd"/>
            <w:r w:rsidRPr="00AF3BD7">
              <w:rPr>
                <w:rFonts w:ascii="Palatino Linotype" w:hAnsi="Palatino Linotype"/>
                <w:i/>
              </w:rPr>
              <w:t xml:space="preserve">. </w:t>
            </w:r>
          </w:p>
          <w:p w:rsidR="001E5E1D" w:rsidRPr="00AF3BD7" w:rsidRDefault="001E5E1D" w:rsidP="001E5E1D">
            <w:pPr>
              <w:pStyle w:val="ListParagraph"/>
              <w:numPr>
                <w:ilvl w:val="0"/>
                <w:numId w:val="1"/>
              </w:numPr>
              <w:rPr>
                <w:rFonts w:ascii="Palatino Linotype" w:hAnsi="Palatino Linotype"/>
              </w:rPr>
            </w:pPr>
            <w:r w:rsidRPr="00AF3BD7">
              <w:rPr>
                <w:rFonts w:ascii="Palatino Linotype" w:hAnsi="Palatino Linotype"/>
              </w:rPr>
              <w:t>a. In two or three sentences describe how members of the Fuji-</w:t>
            </w:r>
            <w:proofErr w:type="spellStart"/>
            <w:r w:rsidRPr="00AF3BD7">
              <w:rPr>
                <w:rFonts w:ascii="Palatino Linotype" w:hAnsi="Palatino Linotype"/>
              </w:rPr>
              <w:t>ko</w:t>
            </w:r>
            <w:proofErr w:type="spellEnd"/>
            <w:r w:rsidRPr="00AF3BD7">
              <w:rPr>
                <w:rFonts w:ascii="Palatino Linotype" w:hAnsi="Palatino Linotype"/>
              </w:rPr>
              <w:t xml:space="preserve"> sect have celebrated their connection to the mountain.</w:t>
            </w:r>
          </w:p>
          <w:p w:rsidR="001E5E1D" w:rsidRPr="00AF3BD7" w:rsidRDefault="001E5E1D" w:rsidP="001E5E1D">
            <w:pPr>
              <w:pStyle w:val="ListParagraph"/>
              <w:rPr>
                <w:rFonts w:ascii="Palatino Linotype" w:hAnsi="Palatino Linotype"/>
              </w:rPr>
            </w:pPr>
            <w:r w:rsidRPr="00AF3BD7">
              <w:rPr>
                <w:rFonts w:ascii="Palatino Linotype" w:hAnsi="Palatino Linotype"/>
              </w:rPr>
              <w:t xml:space="preserve">b. In two or three sentences, describe the way the people of Fuji-Yoshida have celebrated their connection to the mountain. </w:t>
            </w:r>
          </w:p>
          <w:p w:rsidR="001E5E1D" w:rsidRPr="00AF3BD7" w:rsidRDefault="001E5E1D" w:rsidP="001E5E1D">
            <w:pPr>
              <w:rPr>
                <w:rFonts w:ascii="Palatino Linotype" w:hAnsi="Palatino Linotype"/>
              </w:rPr>
            </w:pPr>
            <w:r w:rsidRPr="00AF3BD7">
              <w:rPr>
                <w:rFonts w:ascii="Palatino Linotype" w:hAnsi="Palatino Linotype"/>
              </w:rPr>
              <w:t xml:space="preserve">        7.    What is a side-effect of Fuji’s enormous popularity? </w:t>
            </w:r>
          </w:p>
          <w:p w:rsidR="001E5E1D" w:rsidRPr="00AF3BD7" w:rsidRDefault="001E5E1D" w:rsidP="001E5E1D">
            <w:pPr>
              <w:rPr>
                <w:rFonts w:ascii="Palatino Linotype" w:hAnsi="Palatino Linotype"/>
              </w:rPr>
            </w:pPr>
            <w:r w:rsidRPr="00AF3BD7">
              <w:rPr>
                <w:rFonts w:ascii="Palatino Linotype" w:hAnsi="Palatino Linotype"/>
              </w:rPr>
              <w:t xml:space="preserve">        8.   If you were to look at the climbers ascending Fuji, what would you </w:t>
            </w:r>
            <w:r w:rsidR="00656398">
              <w:rPr>
                <w:rFonts w:ascii="Palatino Linotype" w:hAnsi="Palatino Linotype"/>
              </w:rPr>
              <w:t xml:space="preserve">       </w:t>
            </w:r>
            <w:r w:rsidRPr="00AF3BD7">
              <w:rPr>
                <w:rFonts w:ascii="Palatino Linotype" w:hAnsi="Palatino Linotype"/>
              </w:rPr>
              <w:t xml:space="preserve">notice? </w:t>
            </w:r>
          </w:p>
          <w:p w:rsidR="00EB138F" w:rsidRPr="00AF3BD7" w:rsidRDefault="001E5E1D" w:rsidP="001E5E1D">
            <w:pPr>
              <w:rPr>
                <w:rFonts w:ascii="Palatino Linotype" w:hAnsi="Palatino Linotype"/>
              </w:rPr>
            </w:pPr>
            <w:r w:rsidRPr="00AF3BD7">
              <w:rPr>
                <w:rFonts w:ascii="Palatino Linotype" w:hAnsi="Palatino Linotype"/>
              </w:rPr>
              <w:t xml:space="preserve">        9.   Re-read the final two paragraphs. Summarize in your own words, in a five to six sentence paragraph, the experience of   summiting Fuji. </w:t>
            </w:r>
          </w:p>
        </w:tc>
      </w:tr>
    </w:tbl>
    <w:p w:rsidR="001E5E1D" w:rsidRPr="001E5E1D" w:rsidRDefault="00971D93" w:rsidP="001E5E1D">
      <w:pPr>
        <w:rPr>
          <w:b/>
          <w:sz w:val="36"/>
          <w:szCs w:val="36"/>
        </w:rPr>
      </w:pPr>
      <w:r>
        <w:tab/>
      </w:r>
      <w:r w:rsidR="00582E4A">
        <w:t xml:space="preserve">   </w:t>
      </w:r>
    </w:p>
    <w:p w:rsidR="009C1EEB" w:rsidRPr="00DF2F5B" w:rsidRDefault="009C1EEB" w:rsidP="001E5E1D">
      <w:pPr>
        <w:rPr>
          <w:sz w:val="24"/>
          <w:szCs w:val="24"/>
        </w:rPr>
      </w:pPr>
      <w:r w:rsidRPr="00DF2F5B">
        <w:rPr>
          <w:sz w:val="24"/>
          <w:szCs w:val="24"/>
        </w:rPr>
        <w:t xml:space="preserve"> </w:t>
      </w:r>
    </w:p>
    <w:sectPr w:rsidR="009C1EEB" w:rsidRPr="00DF2F5B" w:rsidSect="00656398">
      <w:foot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71" w:rsidRDefault="00005371" w:rsidP="00750CB8">
      <w:pPr>
        <w:spacing w:after="0" w:line="240" w:lineRule="auto"/>
      </w:pPr>
      <w:r>
        <w:separator/>
      </w:r>
    </w:p>
  </w:endnote>
  <w:endnote w:type="continuationSeparator" w:id="0">
    <w:p w:rsidR="00005371" w:rsidRDefault="00005371" w:rsidP="00750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1" w:rsidRDefault="00005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71" w:rsidRDefault="00005371" w:rsidP="00750CB8">
      <w:pPr>
        <w:spacing w:after="0" w:line="240" w:lineRule="auto"/>
      </w:pPr>
      <w:r>
        <w:separator/>
      </w:r>
    </w:p>
  </w:footnote>
  <w:footnote w:type="continuationSeparator" w:id="0">
    <w:p w:rsidR="00005371" w:rsidRDefault="00005371" w:rsidP="00750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86F"/>
    <w:multiLevelType w:val="hybridMultilevel"/>
    <w:tmpl w:val="7B26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12B69"/>
    <w:multiLevelType w:val="multilevel"/>
    <w:tmpl w:val="07E435AE"/>
    <w:lvl w:ilvl="0">
      <w:start w:val="1"/>
      <w:numFmt w:val="decimal"/>
      <w:lvlText w:val="%1."/>
      <w:lvlJc w:val="left"/>
      <w:pPr>
        <w:ind w:left="45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71D93"/>
    <w:rsid w:val="00005371"/>
    <w:rsid w:val="000916AE"/>
    <w:rsid w:val="000F1BE3"/>
    <w:rsid w:val="00116B2E"/>
    <w:rsid w:val="001E5E1D"/>
    <w:rsid w:val="0027164D"/>
    <w:rsid w:val="00292E2C"/>
    <w:rsid w:val="00331467"/>
    <w:rsid w:val="003C19D8"/>
    <w:rsid w:val="003F25F6"/>
    <w:rsid w:val="003F46A8"/>
    <w:rsid w:val="00533D56"/>
    <w:rsid w:val="00582E4A"/>
    <w:rsid w:val="00656398"/>
    <w:rsid w:val="006A634E"/>
    <w:rsid w:val="00712A1A"/>
    <w:rsid w:val="00750CB8"/>
    <w:rsid w:val="00883B29"/>
    <w:rsid w:val="008E4911"/>
    <w:rsid w:val="009005FE"/>
    <w:rsid w:val="0090415A"/>
    <w:rsid w:val="0091410E"/>
    <w:rsid w:val="00971D93"/>
    <w:rsid w:val="009C1EEB"/>
    <w:rsid w:val="00A31A25"/>
    <w:rsid w:val="00A83B7D"/>
    <w:rsid w:val="00AF3BD7"/>
    <w:rsid w:val="00D63938"/>
    <w:rsid w:val="00DF2F5B"/>
    <w:rsid w:val="00EB138F"/>
    <w:rsid w:val="00F36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D93"/>
    <w:pPr>
      <w:ind w:left="720"/>
      <w:contextualSpacing/>
    </w:pPr>
  </w:style>
  <w:style w:type="character" w:styleId="Strong">
    <w:name w:val="Strong"/>
    <w:basedOn w:val="DefaultParagraphFont"/>
    <w:uiPriority w:val="22"/>
    <w:qFormat/>
    <w:rsid w:val="00750CB8"/>
    <w:rPr>
      <w:b/>
      <w:bCs/>
    </w:rPr>
  </w:style>
  <w:style w:type="paragraph" w:styleId="Header">
    <w:name w:val="header"/>
    <w:basedOn w:val="Normal"/>
    <w:link w:val="HeaderChar"/>
    <w:uiPriority w:val="99"/>
    <w:semiHidden/>
    <w:unhideWhenUsed/>
    <w:rsid w:val="00750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B8"/>
  </w:style>
  <w:style w:type="paragraph" w:styleId="Footer">
    <w:name w:val="footer"/>
    <w:basedOn w:val="Normal"/>
    <w:link w:val="FooterChar"/>
    <w:uiPriority w:val="99"/>
    <w:unhideWhenUsed/>
    <w:rsid w:val="0075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B8"/>
  </w:style>
  <w:style w:type="paragraph" w:styleId="BodyText">
    <w:name w:val="Body Text"/>
    <w:basedOn w:val="Normal"/>
    <w:link w:val="BodyTextChar"/>
    <w:rsid w:val="00EB138F"/>
    <w:pPr>
      <w:spacing w:after="0" w:line="240" w:lineRule="auto"/>
    </w:pPr>
    <w:rPr>
      <w:rFonts w:ascii="Lucida Handwriting" w:eastAsia="Times New Roman" w:hAnsi="Lucida Handwriting" w:cs="Times New Roman"/>
      <w:sz w:val="24"/>
      <w:szCs w:val="20"/>
    </w:rPr>
  </w:style>
  <w:style w:type="character" w:customStyle="1" w:styleId="BodyTextChar">
    <w:name w:val="Body Text Char"/>
    <w:basedOn w:val="DefaultParagraphFont"/>
    <w:link w:val="BodyText"/>
    <w:rsid w:val="00EB138F"/>
    <w:rPr>
      <w:rFonts w:ascii="Lucida Handwriting" w:eastAsia="Times New Roman" w:hAnsi="Lucida Handwriting"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810D-BB07-4275-AD9B-B7BF7805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pconrick</dc:creator>
  <cp:keywords/>
  <dc:description/>
  <cp:lastModifiedBy>fbauer</cp:lastModifiedBy>
  <cp:revision>11</cp:revision>
  <dcterms:created xsi:type="dcterms:W3CDTF">2010-07-08T16:45:00Z</dcterms:created>
  <dcterms:modified xsi:type="dcterms:W3CDTF">2011-09-13T19:04:00Z</dcterms:modified>
</cp:coreProperties>
</file>