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38"/>
        <w:gridCol w:w="8482"/>
      </w:tblGrid>
      <w:tr w:rsidR="004F5393" w:rsidRPr="00B614FB" w:rsidTr="0011607F">
        <w:trPr>
          <w:trHeight w:val="566"/>
        </w:trPr>
        <w:tc>
          <w:tcPr>
            <w:tcW w:w="11020" w:type="dxa"/>
            <w:gridSpan w:val="2"/>
          </w:tcPr>
          <w:p w:rsidR="004F5393" w:rsidRPr="00E9040A" w:rsidRDefault="004F5393" w:rsidP="004F5393">
            <w:pPr>
              <w:rPr>
                <w:sz w:val="32"/>
                <w:szCs w:val="32"/>
              </w:rPr>
            </w:pPr>
            <w:r w:rsidRPr="00E9040A">
              <w:rPr>
                <w:sz w:val="32"/>
                <w:szCs w:val="32"/>
              </w:rPr>
              <w:t>Mount Rainier National Park</w:t>
            </w:r>
          </w:p>
          <w:p w:rsidR="004F5393" w:rsidRPr="003E4F8D" w:rsidRDefault="004F5393" w:rsidP="004F5393">
            <w:pPr>
              <w:rPr>
                <w:sz w:val="32"/>
                <w:szCs w:val="32"/>
              </w:rPr>
            </w:pPr>
            <w:r w:rsidRPr="00E9040A">
              <w:rPr>
                <w:noProof/>
                <w:sz w:val="32"/>
                <w:szCs w:val="32"/>
                <w:lang w:bidi="ar-SA"/>
              </w:rPr>
              <w:drawing>
                <wp:anchor distT="0" distB="0" distL="114300" distR="114300" simplePos="0" relativeHeight="251660288" behindDoc="1" locked="0" layoutInCell="1" allowOverlap="1">
                  <wp:simplePos x="0" y="0"/>
                  <wp:positionH relativeFrom="column">
                    <wp:posOffset>-356235</wp:posOffset>
                  </wp:positionH>
                  <wp:positionV relativeFrom="paragraph">
                    <wp:posOffset>-366395</wp:posOffset>
                  </wp:positionV>
                  <wp:extent cx="519430" cy="661670"/>
                  <wp:effectExtent l="19050" t="0" r="0" b="0"/>
                  <wp:wrapTight wrapText="bothSides">
                    <wp:wrapPolygon edited="0">
                      <wp:start x="-792" y="0"/>
                      <wp:lineTo x="-792" y="21144"/>
                      <wp:lineTo x="21389" y="21144"/>
                      <wp:lineTo x="21389" y="0"/>
                      <wp:lineTo x="-792" y="0"/>
                    </wp:wrapPolygon>
                  </wp:wrapTight>
                  <wp:docPr id="7" name="Picture 0" descr="sb-arrow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arrowhead.gif"/>
                          <pic:cNvPicPr/>
                        </pic:nvPicPr>
                        <pic:blipFill>
                          <a:blip r:embed="rId7" cstate="print"/>
                          <a:stretch>
                            <a:fillRect/>
                          </a:stretch>
                        </pic:blipFill>
                        <pic:spPr>
                          <a:xfrm>
                            <a:off x="0" y="0"/>
                            <a:ext cx="519430" cy="661670"/>
                          </a:xfrm>
                          <a:prstGeom prst="rect">
                            <a:avLst/>
                          </a:prstGeom>
                        </pic:spPr>
                      </pic:pic>
                    </a:graphicData>
                  </a:graphic>
                </wp:anchor>
              </w:drawing>
            </w:r>
            <w:r w:rsidR="00EA5016">
              <w:rPr>
                <w:noProof/>
                <w:sz w:val="32"/>
                <w:szCs w:val="32"/>
              </w:rPr>
              <w:pict>
                <v:shapetype id="_x0000_t32" coordsize="21600,21600" o:spt="32" o:oned="t" path="m,l21600,21600e" filled="f">
                  <v:path arrowok="t" fillok="f" o:connecttype="none"/>
                  <o:lock v:ext="edit" shapetype="t"/>
                </v:shapetype>
                <v:shape id="_x0000_s1026" type="#_x0000_t32" style="position:absolute;margin-left:-.75pt;margin-top:-9pt;width:473.65pt;height:0;z-index:251658240;mso-position-horizontal-relative:text;mso-position-vertical-relative:text" o:connectortype="straight" strokeweight="1.5pt">
                  <v:shadow on="t"/>
                </v:shape>
              </w:pict>
            </w:r>
            <w:r w:rsidRPr="00E9040A">
              <w:rPr>
                <w:sz w:val="28"/>
                <w:szCs w:val="28"/>
              </w:rPr>
              <w:t>Sister Mountain Project</w:t>
            </w:r>
          </w:p>
        </w:tc>
      </w:tr>
      <w:tr w:rsidR="00B614FB" w:rsidRPr="00B614FB" w:rsidTr="006E3766">
        <w:trPr>
          <w:trHeight w:val="566"/>
        </w:trPr>
        <w:tc>
          <w:tcPr>
            <w:tcW w:w="11020" w:type="dxa"/>
            <w:gridSpan w:val="2"/>
            <w:vAlign w:val="center"/>
          </w:tcPr>
          <w:p w:rsidR="00B614FB" w:rsidRPr="004F5393" w:rsidRDefault="00A74A4B" w:rsidP="00A74A4B">
            <w:pPr>
              <w:pStyle w:val="NoSpacing"/>
              <w:jc w:val="center"/>
              <w:rPr>
                <w:rFonts w:ascii="Verdana" w:hAnsi="Verdana"/>
                <w:b/>
                <w:sz w:val="36"/>
              </w:rPr>
            </w:pPr>
            <w:r w:rsidRPr="004F5393">
              <w:rPr>
                <w:b/>
                <w:sz w:val="28"/>
                <w:szCs w:val="28"/>
              </w:rPr>
              <w:t xml:space="preserve">Citizen Science </w:t>
            </w:r>
          </w:p>
        </w:tc>
      </w:tr>
      <w:tr w:rsidR="00B614FB" w:rsidRPr="00B614FB" w:rsidTr="00B614FB">
        <w:trPr>
          <w:trHeight w:val="756"/>
        </w:trPr>
        <w:tc>
          <w:tcPr>
            <w:tcW w:w="2538" w:type="dxa"/>
            <w:vAlign w:val="center"/>
          </w:tcPr>
          <w:p w:rsidR="00B614FB" w:rsidRPr="004F5393" w:rsidRDefault="00B614FB" w:rsidP="00B614FB">
            <w:pPr>
              <w:spacing w:after="0" w:line="240" w:lineRule="auto"/>
              <w:jc w:val="center"/>
              <w:rPr>
                <w:rFonts w:asciiTheme="minorHAnsi" w:hAnsiTheme="minorHAnsi"/>
                <w:b/>
                <w:sz w:val="24"/>
                <w:szCs w:val="24"/>
              </w:rPr>
            </w:pPr>
            <w:r w:rsidRPr="004F5393">
              <w:rPr>
                <w:rFonts w:asciiTheme="minorHAnsi" w:hAnsiTheme="minorHAnsi"/>
                <w:b/>
                <w:sz w:val="24"/>
                <w:szCs w:val="24"/>
              </w:rPr>
              <w:t>Overview</w:t>
            </w:r>
          </w:p>
        </w:tc>
        <w:tc>
          <w:tcPr>
            <w:tcW w:w="8482" w:type="dxa"/>
            <w:vAlign w:val="center"/>
          </w:tcPr>
          <w:p w:rsidR="00B614FB" w:rsidRPr="00D9771E" w:rsidRDefault="00A74A4B" w:rsidP="00A74A4B">
            <w:pPr>
              <w:pStyle w:val="NoSpacing"/>
              <w:rPr>
                <w:rFonts w:ascii="Palatino Linotype" w:hAnsi="Palatino Linotype"/>
              </w:rPr>
            </w:pPr>
            <w:r w:rsidRPr="00D9771E">
              <w:rPr>
                <w:rFonts w:ascii="Palatino Linotype" w:hAnsi="Palatino Linotype"/>
              </w:rPr>
              <w:t>Children are taught that they can’t contribute much to society until they are adults-that is nonsense!  We need to provide opportunities for our children to provide an immediate contribution to the land they love. The Citizen Science Team will conduct field surveys of toads and tadpoles in park lakes, ponds, and wetland areas. Volunteers will work under a trained field biologist in areas throughout the park. As a result children will see that they can make contributions to the field of science at a very young age and provide very valuable data to scientists while doing so!</w:t>
            </w:r>
          </w:p>
        </w:tc>
      </w:tr>
      <w:tr w:rsidR="00B614FB" w:rsidRPr="00B614FB" w:rsidTr="00B614FB">
        <w:trPr>
          <w:trHeight w:val="756"/>
        </w:trPr>
        <w:tc>
          <w:tcPr>
            <w:tcW w:w="2538" w:type="dxa"/>
            <w:vAlign w:val="center"/>
          </w:tcPr>
          <w:p w:rsidR="00B614FB" w:rsidRPr="004F5393" w:rsidRDefault="00B614FB" w:rsidP="00B614FB">
            <w:pPr>
              <w:spacing w:after="0" w:line="240" w:lineRule="auto"/>
              <w:jc w:val="center"/>
              <w:rPr>
                <w:rFonts w:asciiTheme="minorHAnsi" w:hAnsiTheme="minorHAnsi"/>
                <w:b/>
                <w:sz w:val="24"/>
                <w:szCs w:val="24"/>
              </w:rPr>
            </w:pPr>
            <w:r w:rsidRPr="004F5393">
              <w:rPr>
                <w:rFonts w:asciiTheme="minorHAnsi" w:hAnsiTheme="minorHAnsi"/>
                <w:b/>
                <w:sz w:val="24"/>
                <w:szCs w:val="24"/>
              </w:rPr>
              <w:t>Grade Level</w:t>
            </w:r>
          </w:p>
        </w:tc>
        <w:tc>
          <w:tcPr>
            <w:tcW w:w="8482" w:type="dxa"/>
            <w:vAlign w:val="center"/>
          </w:tcPr>
          <w:p w:rsidR="00B614FB" w:rsidRPr="004F5393" w:rsidRDefault="00A74A4B" w:rsidP="008F1646">
            <w:pPr>
              <w:spacing w:after="0" w:line="240" w:lineRule="auto"/>
              <w:rPr>
                <w:rFonts w:ascii="Palatino Linotype" w:hAnsi="Palatino Linotype"/>
              </w:rPr>
            </w:pPr>
            <w:r w:rsidRPr="004F5393">
              <w:rPr>
                <w:rFonts w:ascii="Palatino Linotype" w:hAnsi="Palatino Linotype"/>
              </w:rPr>
              <w:t>5-12</w:t>
            </w:r>
          </w:p>
        </w:tc>
      </w:tr>
      <w:tr w:rsidR="00B614FB" w:rsidRPr="00B614FB" w:rsidTr="00B614FB">
        <w:trPr>
          <w:trHeight w:val="689"/>
        </w:trPr>
        <w:tc>
          <w:tcPr>
            <w:tcW w:w="2538" w:type="dxa"/>
            <w:vAlign w:val="center"/>
          </w:tcPr>
          <w:p w:rsidR="00B614FB" w:rsidRPr="004F5393" w:rsidRDefault="00B614FB" w:rsidP="00B614FB">
            <w:pPr>
              <w:spacing w:after="0" w:line="240" w:lineRule="auto"/>
              <w:jc w:val="center"/>
              <w:rPr>
                <w:rFonts w:asciiTheme="minorHAnsi" w:hAnsiTheme="minorHAnsi"/>
                <w:b/>
                <w:sz w:val="24"/>
                <w:szCs w:val="24"/>
              </w:rPr>
            </w:pPr>
            <w:r w:rsidRPr="004F5393">
              <w:rPr>
                <w:rFonts w:asciiTheme="minorHAnsi" w:hAnsiTheme="minorHAnsi"/>
                <w:b/>
                <w:sz w:val="24"/>
                <w:szCs w:val="24"/>
              </w:rPr>
              <w:t>Objectives</w:t>
            </w:r>
          </w:p>
        </w:tc>
        <w:tc>
          <w:tcPr>
            <w:tcW w:w="8482" w:type="dxa"/>
            <w:vAlign w:val="center"/>
          </w:tcPr>
          <w:p w:rsidR="00A74A4B" w:rsidRPr="004F5393" w:rsidRDefault="00A74A4B" w:rsidP="00A74A4B">
            <w:pPr>
              <w:pStyle w:val="NoSpacing"/>
              <w:numPr>
                <w:ilvl w:val="0"/>
                <w:numId w:val="23"/>
              </w:numPr>
              <w:rPr>
                <w:rFonts w:ascii="Palatino Linotype" w:hAnsi="Palatino Linotype"/>
              </w:rPr>
            </w:pPr>
            <w:r w:rsidRPr="004F5393">
              <w:rPr>
                <w:rFonts w:ascii="Palatino Linotype" w:hAnsi="Palatino Linotype"/>
              </w:rPr>
              <w:t>Students will join the Citizen Science Team.</w:t>
            </w:r>
          </w:p>
          <w:p w:rsidR="00B614FB" w:rsidRPr="004F5393" w:rsidRDefault="00A74A4B" w:rsidP="00A74A4B">
            <w:pPr>
              <w:pStyle w:val="NoSpacing"/>
              <w:numPr>
                <w:ilvl w:val="0"/>
                <w:numId w:val="23"/>
              </w:numPr>
              <w:rPr>
                <w:rFonts w:ascii="Palatino Linotype" w:hAnsi="Palatino Linotype"/>
                <w:b/>
              </w:rPr>
            </w:pPr>
            <w:r w:rsidRPr="004F5393">
              <w:rPr>
                <w:rFonts w:ascii="Palatino Linotype" w:hAnsi="Palatino Linotype"/>
              </w:rPr>
              <w:t>Students will conduct field surveys under the supervision of trained field biologists.</w:t>
            </w:r>
          </w:p>
        </w:tc>
      </w:tr>
      <w:tr w:rsidR="00B614FB" w:rsidRPr="00B614FB" w:rsidTr="00B614FB">
        <w:trPr>
          <w:trHeight w:val="756"/>
        </w:trPr>
        <w:tc>
          <w:tcPr>
            <w:tcW w:w="2538" w:type="dxa"/>
            <w:vAlign w:val="center"/>
          </w:tcPr>
          <w:p w:rsidR="00B614FB" w:rsidRPr="004F5393" w:rsidRDefault="00B614FB" w:rsidP="00B614FB">
            <w:pPr>
              <w:spacing w:after="0" w:line="240" w:lineRule="auto"/>
              <w:jc w:val="center"/>
              <w:rPr>
                <w:rFonts w:asciiTheme="minorHAnsi" w:hAnsiTheme="minorHAnsi"/>
                <w:b/>
                <w:sz w:val="24"/>
                <w:szCs w:val="24"/>
              </w:rPr>
            </w:pPr>
            <w:r w:rsidRPr="004F5393">
              <w:rPr>
                <w:rFonts w:asciiTheme="minorHAnsi" w:hAnsiTheme="minorHAnsi"/>
                <w:b/>
                <w:sz w:val="24"/>
                <w:szCs w:val="24"/>
              </w:rPr>
              <w:t>Setting</w:t>
            </w:r>
          </w:p>
        </w:tc>
        <w:tc>
          <w:tcPr>
            <w:tcW w:w="8482" w:type="dxa"/>
            <w:vAlign w:val="center"/>
          </w:tcPr>
          <w:p w:rsidR="00B614FB" w:rsidRPr="004F5393" w:rsidRDefault="00A74A4B" w:rsidP="00A74A4B">
            <w:pPr>
              <w:pStyle w:val="NoSpacing"/>
              <w:rPr>
                <w:rFonts w:ascii="Palatino Linotype" w:hAnsi="Palatino Linotype"/>
              </w:rPr>
            </w:pPr>
            <w:r w:rsidRPr="004F5393">
              <w:rPr>
                <w:rFonts w:ascii="Palatino Linotype" w:hAnsi="Palatino Linotype"/>
              </w:rPr>
              <w:t>Remote wilderness lakes and streams, as well as places near road access</w:t>
            </w:r>
          </w:p>
        </w:tc>
      </w:tr>
      <w:tr w:rsidR="00B614FB" w:rsidRPr="00B614FB" w:rsidTr="00B614FB">
        <w:trPr>
          <w:trHeight w:val="689"/>
        </w:trPr>
        <w:tc>
          <w:tcPr>
            <w:tcW w:w="2538" w:type="dxa"/>
            <w:vAlign w:val="center"/>
          </w:tcPr>
          <w:p w:rsidR="00B614FB" w:rsidRPr="004F5393" w:rsidRDefault="00B614FB" w:rsidP="00B614FB">
            <w:pPr>
              <w:spacing w:after="0" w:line="240" w:lineRule="auto"/>
              <w:jc w:val="center"/>
              <w:rPr>
                <w:rFonts w:asciiTheme="minorHAnsi" w:hAnsiTheme="minorHAnsi"/>
                <w:b/>
                <w:sz w:val="24"/>
                <w:szCs w:val="24"/>
              </w:rPr>
            </w:pPr>
            <w:r w:rsidRPr="004F5393">
              <w:rPr>
                <w:rFonts w:asciiTheme="minorHAnsi" w:hAnsiTheme="minorHAnsi"/>
                <w:b/>
                <w:sz w:val="24"/>
                <w:szCs w:val="24"/>
              </w:rPr>
              <w:t>Timeframe</w:t>
            </w:r>
          </w:p>
        </w:tc>
        <w:tc>
          <w:tcPr>
            <w:tcW w:w="8482" w:type="dxa"/>
            <w:vAlign w:val="center"/>
          </w:tcPr>
          <w:p w:rsidR="00B614FB" w:rsidRPr="004F5393" w:rsidRDefault="00A74A4B" w:rsidP="00A74A4B">
            <w:pPr>
              <w:pStyle w:val="NoSpacing"/>
              <w:rPr>
                <w:rFonts w:ascii="Palatino Linotype" w:hAnsi="Palatino Linotype"/>
              </w:rPr>
            </w:pPr>
            <w:r w:rsidRPr="004F5393">
              <w:rPr>
                <w:rFonts w:ascii="Palatino Linotype" w:hAnsi="Palatino Linotype"/>
                <w:bCs/>
              </w:rPr>
              <w:t>6/25/2010--10/1/2010</w:t>
            </w:r>
          </w:p>
        </w:tc>
      </w:tr>
      <w:tr w:rsidR="00B614FB" w:rsidRPr="00B614FB" w:rsidTr="00B614FB">
        <w:trPr>
          <w:trHeight w:val="756"/>
        </w:trPr>
        <w:tc>
          <w:tcPr>
            <w:tcW w:w="2538" w:type="dxa"/>
            <w:vAlign w:val="center"/>
          </w:tcPr>
          <w:p w:rsidR="00B614FB" w:rsidRPr="004F5393" w:rsidRDefault="00B614FB" w:rsidP="00B614FB">
            <w:pPr>
              <w:spacing w:after="0" w:line="240" w:lineRule="auto"/>
              <w:jc w:val="center"/>
              <w:rPr>
                <w:rFonts w:asciiTheme="minorHAnsi" w:hAnsiTheme="minorHAnsi"/>
                <w:b/>
                <w:sz w:val="24"/>
                <w:szCs w:val="24"/>
              </w:rPr>
            </w:pPr>
            <w:r w:rsidRPr="004F5393">
              <w:rPr>
                <w:rFonts w:asciiTheme="minorHAnsi" w:hAnsiTheme="minorHAnsi"/>
                <w:b/>
                <w:sz w:val="24"/>
                <w:szCs w:val="24"/>
              </w:rPr>
              <w:t>Materials</w:t>
            </w:r>
          </w:p>
        </w:tc>
        <w:tc>
          <w:tcPr>
            <w:tcW w:w="8482" w:type="dxa"/>
            <w:vAlign w:val="center"/>
          </w:tcPr>
          <w:p w:rsidR="00A74A4B" w:rsidRPr="004F5393" w:rsidRDefault="00A74A4B" w:rsidP="00A74A4B">
            <w:pPr>
              <w:pStyle w:val="NoSpacing"/>
              <w:numPr>
                <w:ilvl w:val="0"/>
                <w:numId w:val="24"/>
              </w:numPr>
              <w:rPr>
                <w:rFonts w:ascii="Palatino Linotype" w:hAnsi="Palatino Linotype"/>
              </w:rPr>
            </w:pPr>
            <w:r w:rsidRPr="004F5393">
              <w:rPr>
                <w:rFonts w:ascii="Palatino Linotype" w:hAnsi="Palatino Linotype"/>
              </w:rPr>
              <w:t xml:space="preserve">Sturdy hiking boots </w:t>
            </w:r>
          </w:p>
          <w:p w:rsidR="00A74A4B" w:rsidRPr="004F5393" w:rsidRDefault="00A74A4B" w:rsidP="00A74A4B">
            <w:pPr>
              <w:pStyle w:val="NoSpacing"/>
              <w:numPr>
                <w:ilvl w:val="0"/>
                <w:numId w:val="24"/>
              </w:numPr>
              <w:rPr>
                <w:rFonts w:ascii="Palatino Linotype" w:hAnsi="Palatino Linotype"/>
              </w:rPr>
            </w:pPr>
            <w:r w:rsidRPr="004F5393">
              <w:rPr>
                <w:rFonts w:ascii="Palatino Linotype" w:hAnsi="Palatino Linotype"/>
              </w:rPr>
              <w:t xml:space="preserve">Backpack </w:t>
            </w:r>
          </w:p>
          <w:p w:rsidR="00032F0F" w:rsidRPr="004F5393" w:rsidRDefault="00A74A4B" w:rsidP="00A74A4B">
            <w:pPr>
              <w:pStyle w:val="NoSpacing"/>
              <w:numPr>
                <w:ilvl w:val="0"/>
                <w:numId w:val="24"/>
              </w:numPr>
              <w:jc w:val="both"/>
              <w:rPr>
                <w:rFonts w:ascii="Palatino Linotype" w:hAnsi="Palatino Linotype"/>
              </w:rPr>
            </w:pPr>
            <w:r w:rsidRPr="004F5393">
              <w:rPr>
                <w:rFonts w:ascii="Palatino Linotype" w:hAnsi="Palatino Linotype"/>
              </w:rPr>
              <w:t>Appropriate backcountry clothing</w:t>
            </w:r>
          </w:p>
        </w:tc>
      </w:tr>
      <w:tr w:rsidR="00B614FB" w:rsidRPr="00B614FB" w:rsidTr="00B614FB">
        <w:trPr>
          <w:trHeight w:val="756"/>
        </w:trPr>
        <w:tc>
          <w:tcPr>
            <w:tcW w:w="2538" w:type="dxa"/>
            <w:vAlign w:val="center"/>
          </w:tcPr>
          <w:p w:rsidR="00B614FB" w:rsidRPr="004F5393" w:rsidRDefault="00B614FB" w:rsidP="00B614FB">
            <w:pPr>
              <w:spacing w:after="0" w:line="240" w:lineRule="auto"/>
              <w:jc w:val="center"/>
              <w:rPr>
                <w:rFonts w:asciiTheme="minorHAnsi" w:hAnsiTheme="minorHAnsi"/>
                <w:b/>
                <w:sz w:val="24"/>
                <w:szCs w:val="24"/>
              </w:rPr>
            </w:pPr>
            <w:r w:rsidRPr="004F5393">
              <w:rPr>
                <w:rFonts w:asciiTheme="minorHAnsi" w:hAnsiTheme="minorHAnsi"/>
                <w:b/>
                <w:sz w:val="24"/>
                <w:szCs w:val="24"/>
              </w:rPr>
              <w:t>Vocabulary</w:t>
            </w:r>
          </w:p>
        </w:tc>
        <w:tc>
          <w:tcPr>
            <w:tcW w:w="8482" w:type="dxa"/>
            <w:vAlign w:val="center"/>
          </w:tcPr>
          <w:p w:rsidR="00B614FB" w:rsidRPr="004F5393" w:rsidRDefault="00A74A4B" w:rsidP="00A74A4B">
            <w:pPr>
              <w:pStyle w:val="NoSpacing"/>
              <w:rPr>
                <w:rFonts w:ascii="Palatino Linotype" w:hAnsi="Palatino Linotype"/>
              </w:rPr>
            </w:pPr>
            <w:r w:rsidRPr="004F5393">
              <w:rPr>
                <w:rFonts w:ascii="Palatino Linotype" w:hAnsi="Palatino Linotype"/>
              </w:rPr>
              <w:t>Watershed, Wetland, Aquatic, Habitat</w:t>
            </w:r>
          </w:p>
        </w:tc>
      </w:tr>
      <w:tr w:rsidR="00B614FB" w:rsidRPr="00B614FB" w:rsidTr="00B614FB">
        <w:trPr>
          <w:trHeight w:val="756"/>
        </w:trPr>
        <w:tc>
          <w:tcPr>
            <w:tcW w:w="2538" w:type="dxa"/>
            <w:vAlign w:val="center"/>
          </w:tcPr>
          <w:p w:rsidR="00B614FB" w:rsidRPr="004F5393" w:rsidRDefault="00501BF4" w:rsidP="00B614FB">
            <w:pPr>
              <w:spacing w:after="0" w:line="240" w:lineRule="auto"/>
              <w:jc w:val="center"/>
              <w:rPr>
                <w:rFonts w:asciiTheme="minorHAnsi" w:hAnsiTheme="minorHAnsi"/>
                <w:b/>
                <w:sz w:val="24"/>
                <w:szCs w:val="24"/>
              </w:rPr>
            </w:pPr>
            <w:r w:rsidRPr="004F5393">
              <w:rPr>
                <w:rFonts w:asciiTheme="minorHAnsi" w:hAnsiTheme="minorHAnsi"/>
                <w:b/>
                <w:sz w:val="24"/>
                <w:szCs w:val="24"/>
              </w:rPr>
              <w:t>Standards</w:t>
            </w:r>
          </w:p>
        </w:tc>
        <w:tc>
          <w:tcPr>
            <w:tcW w:w="8482" w:type="dxa"/>
            <w:vAlign w:val="center"/>
          </w:tcPr>
          <w:p w:rsidR="00EF0331" w:rsidRPr="004F5393" w:rsidRDefault="00EF0331" w:rsidP="00EF0331">
            <w:pPr>
              <w:spacing w:after="0"/>
              <w:rPr>
                <w:rFonts w:ascii="Palatino Linotype" w:hAnsi="Palatino Linotype"/>
                <w:color w:val="000000"/>
              </w:rPr>
            </w:pPr>
            <w:r w:rsidRPr="004F5393">
              <w:rPr>
                <w:rFonts w:ascii="Palatino Linotype" w:hAnsi="Palatino Linotype"/>
                <w:bCs/>
                <w:color w:val="000000"/>
              </w:rPr>
              <w:t>6-8 INQA —Question—</w:t>
            </w:r>
            <w:r w:rsidRPr="004F5393">
              <w:rPr>
                <w:rFonts w:ascii="Palatino Linotype" w:hAnsi="Palatino Linotype"/>
                <w:color w:val="000000"/>
              </w:rPr>
              <w:t xml:space="preserve"> Scientific </w:t>
            </w:r>
            <w:hyperlink r:id="rId8" w:tgtFrame="NewWin" w:history="1">
              <w:r w:rsidRPr="004F5393">
                <w:rPr>
                  <w:rStyle w:val="textblack8pt1"/>
                  <w:rFonts w:ascii="Palatino Linotype" w:hAnsi="Palatino Linotype"/>
                  <w:i/>
                  <w:iCs/>
                  <w:sz w:val="22"/>
                  <w:szCs w:val="22"/>
                  <w:u w:val="single"/>
                </w:rPr>
                <w:t>inquiry</w:t>
              </w:r>
            </w:hyperlink>
            <w:r w:rsidRPr="004F5393">
              <w:rPr>
                <w:rFonts w:ascii="Palatino Linotype" w:hAnsi="Palatino Linotype"/>
                <w:color w:val="000000"/>
              </w:rPr>
              <w:t xml:space="preserve"> involves asking and answering </w:t>
            </w:r>
            <w:hyperlink r:id="rId9" w:tgtFrame="NewWin" w:history="1">
              <w:r w:rsidRPr="004F5393">
                <w:rPr>
                  <w:rStyle w:val="textblack8pt1"/>
                  <w:rFonts w:ascii="Palatino Linotype" w:hAnsi="Palatino Linotype"/>
                  <w:i/>
                  <w:iCs/>
                  <w:sz w:val="22"/>
                  <w:szCs w:val="22"/>
                  <w:u w:val="single"/>
                </w:rPr>
                <w:t>question</w:t>
              </w:r>
            </w:hyperlink>
            <w:r w:rsidRPr="004F5393">
              <w:rPr>
                <w:rFonts w:ascii="Palatino Linotype" w:hAnsi="Palatino Linotype"/>
                <w:i/>
                <w:iCs/>
                <w:color w:val="000000"/>
              </w:rPr>
              <w:t>s</w:t>
            </w:r>
            <w:r w:rsidRPr="004F5393">
              <w:rPr>
                <w:rFonts w:ascii="Palatino Linotype" w:hAnsi="Palatino Linotype"/>
                <w:color w:val="000000"/>
              </w:rPr>
              <w:t xml:space="preserve"> and comparing the answer with what scientists already know about the world.  </w:t>
            </w:r>
          </w:p>
          <w:p w:rsidR="00EF0331" w:rsidRPr="004F5393" w:rsidRDefault="00EF0331" w:rsidP="00EF0331">
            <w:pPr>
              <w:spacing w:after="0"/>
              <w:rPr>
                <w:rFonts w:ascii="Palatino Linotype" w:hAnsi="Palatino Linotype"/>
                <w:i/>
                <w:iCs/>
                <w:color w:val="000000"/>
              </w:rPr>
            </w:pPr>
            <w:r w:rsidRPr="004F5393">
              <w:rPr>
                <w:rFonts w:ascii="Palatino Linotype" w:hAnsi="Palatino Linotype"/>
                <w:bCs/>
                <w:color w:val="000000"/>
              </w:rPr>
              <w:t>6-8 INQB —Investigate—</w:t>
            </w:r>
            <w:r w:rsidRPr="004F5393">
              <w:rPr>
                <w:rFonts w:ascii="Palatino Linotype" w:hAnsi="Palatino Linotype"/>
                <w:color w:val="000000"/>
              </w:rPr>
              <w:t xml:space="preserve"> Different kinds of </w:t>
            </w:r>
            <w:r w:rsidRPr="004F5393">
              <w:rPr>
                <w:rFonts w:ascii="Palatino Linotype" w:hAnsi="Palatino Linotype"/>
                <w:i/>
                <w:iCs/>
                <w:color w:val="000000"/>
              </w:rPr>
              <w:t>questions</w:t>
            </w:r>
            <w:r w:rsidRPr="004F5393">
              <w:rPr>
                <w:rFonts w:ascii="Palatino Linotype" w:hAnsi="Palatino Linotype"/>
                <w:color w:val="000000"/>
              </w:rPr>
              <w:t xml:space="preserve"> suggest different kinds of scientific </w:t>
            </w:r>
            <w:hyperlink r:id="rId10" w:tgtFrame="NewWin" w:history="1">
              <w:r w:rsidRPr="004F5393">
                <w:rPr>
                  <w:rStyle w:val="textblack8pt1"/>
                  <w:rFonts w:ascii="Palatino Linotype" w:hAnsi="Palatino Linotype"/>
                  <w:i/>
                  <w:iCs/>
                  <w:sz w:val="22"/>
                  <w:szCs w:val="22"/>
                  <w:u w:val="single"/>
                </w:rPr>
                <w:t>investigation</w:t>
              </w:r>
            </w:hyperlink>
            <w:r w:rsidRPr="004F5393">
              <w:rPr>
                <w:rFonts w:ascii="Palatino Linotype" w:hAnsi="Palatino Linotype"/>
                <w:i/>
                <w:iCs/>
                <w:color w:val="000000"/>
              </w:rPr>
              <w:t>s</w:t>
            </w:r>
          </w:p>
          <w:p w:rsidR="00EF0331" w:rsidRPr="004F5393" w:rsidRDefault="00EF0331" w:rsidP="00EF0331">
            <w:pPr>
              <w:spacing w:after="0"/>
              <w:rPr>
                <w:rFonts w:ascii="Palatino Linotype" w:hAnsi="Palatino Linotype"/>
                <w:color w:val="000000"/>
              </w:rPr>
            </w:pPr>
            <w:r w:rsidRPr="004F5393">
              <w:rPr>
                <w:rFonts w:ascii="Palatino Linotype" w:hAnsi="Palatino Linotype"/>
                <w:bCs/>
                <w:color w:val="000000"/>
              </w:rPr>
              <w:t>6-8 INQC —Investigate—</w:t>
            </w:r>
            <w:r w:rsidRPr="004F5393">
              <w:rPr>
                <w:rFonts w:ascii="Palatino Linotype" w:hAnsi="Palatino Linotype"/>
                <w:color w:val="000000"/>
              </w:rPr>
              <w:t xml:space="preserve"> Collecting, analyzing, and displaying data are essential aspects of all </w:t>
            </w:r>
            <w:r w:rsidRPr="004F5393">
              <w:rPr>
                <w:rFonts w:ascii="Palatino Linotype" w:hAnsi="Palatino Linotype"/>
                <w:i/>
                <w:iCs/>
                <w:color w:val="000000"/>
              </w:rPr>
              <w:t>investigations</w:t>
            </w:r>
            <w:r w:rsidRPr="004F5393">
              <w:rPr>
                <w:rFonts w:ascii="Palatino Linotype" w:hAnsi="Palatino Linotype"/>
                <w:color w:val="000000"/>
              </w:rPr>
              <w:t>.</w:t>
            </w:r>
          </w:p>
          <w:p w:rsidR="00EF0331" w:rsidRPr="004F5393" w:rsidRDefault="00EF0331" w:rsidP="00EF0331">
            <w:pPr>
              <w:spacing w:after="0"/>
              <w:rPr>
                <w:rFonts w:ascii="Palatino Linotype" w:hAnsi="Palatino Linotype"/>
                <w:color w:val="000000"/>
              </w:rPr>
            </w:pPr>
            <w:r w:rsidRPr="004F5393">
              <w:rPr>
                <w:rFonts w:ascii="Palatino Linotype" w:hAnsi="Palatino Linotype"/>
                <w:bCs/>
                <w:color w:val="000000"/>
              </w:rPr>
              <w:t>6-8 INQG —Communicate Clearly—</w:t>
            </w:r>
            <w:r w:rsidRPr="004F5393">
              <w:rPr>
                <w:rFonts w:ascii="Palatino Linotype" w:hAnsi="Palatino Linotype"/>
                <w:color w:val="000000"/>
              </w:rPr>
              <w:t xml:space="preserve"> Scientific reports should enable another investigator to repeat the study to check the results.</w:t>
            </w:r>
          </w:p>
          <w:p w:rsidR="00EF0331" w:rsidRPr="004F5393" w:rsidRDefault="00EF0331" w:rsidP="00EF0331">
            <w:pPr>
              <w:spacing w:after="0"/>
              <w:rPr>
                <w:rFonts w:ascii="Palatino Linotype" w:hAnsi="Palatino Linotype"/>
                <w:color w:val="000000"/>
              </w:rPr>
            </w:pPr>
            <w:r w:rsidRPr="004F5393">
              <w:rPr>
                <w:rFonts w:ascii="Palatino Linotype" w:hAnsi="Palatino Linotype"/>
                <w:bCs/>
                <w:color w:val="000000"/>
              </w:rPr>
              <w:t>6-8 INQH —Intellectual Honestly—</w:t>
            </w:r>
            <w:r w:rsidRPr="004F5393">
              <w:rPr>
                <w:rFonts w:ascii="Palatino Linotype" w:hAnsi="Palatino Linotype"/>
                <w:color w:val="000000"/>
              </w:rPr>
              <w:t xml:space="preserve"> </w:t>
            </w:r>
            <w:hyperlink r:id="rId11" w:tgtFrame="NewWin" w:history="1">
              <w:r w:rsidRPr="004F5393">
                <w:rPr>
                  <w:rFonts w:ascii="Palatino Linotype" w:hAnsi="Palatino Linotype"/>
                  <w:i/>
                  <w:iCs/>
                  <w:color w:val="000000"/>
                  <w:u w:val="single"/>
                </w:rPr>
                <w:t>Science</w:t>
              </w:r>
            </w:hyperlink>
            <w:r w:rsidRPr="004F5393">
              <w:rPr>
                <w:rFonts w:ascii="Palatino Linotype" w:hAnsi="Palatino Linotype"/>
                <w:color w:val="000000"/>
              </w:rPr>
              <w:t xml:space="preserve"> advances through openness to new </w:t>
            </w:r>
            <w:hyperlink r:id="rId12" w:tgtFrame="NewWin" w:history="1">
              <w:r w:rsidRPr="004F5393">
                <w:rPr>
                  <w:rFonts w:ascii="Palatino Linotype" w:hAnsi="Palatino Linotype"/>
                  <w:i/>
                  <w:iCs/>
                  <w:color w:val="000000"/>
                  <w:u w:val="single"/>
                </w:rPr>
                <w:t>idea</w:t>
              </w:r>
            </w:hyperlink>
            <w:r w:rsidRPr="004F5393">
              <w:rPr>
                <w:rFonts w:ascii="Palatino Linotype" w:hAnsi="Palatino Linotype"/>
                <w:i/>
                <w:iCs/>
                <w:color w:val="000000"/>
              </w:rPr>
              <w:t>s</w:t>
            </w:r>
            <w:r w:rsidRPr="004F5393">
              <w:rPr>
                <w:rFonts w:ascii="Palatino Linotype" w:hAnsi="Palatino Linotype"/>
                <w:color w:val="000000"/>
              </w:rPr>
              <w:t xml:space="preserve">, honesty, and legitimate </w:t>
            </w:r>
            <w:hyperlink r:id="rId13" w:tgtFrame="NewWin" w:history="1">
              <w:r w:rsidRPr="004F5393">
                <w:rPr>
                  <w:rFonts w:ascii="Palatino Linotype" w:hAnsi="Palatino Linotype"/>
                  <w:i/>
                  <w:iCs/>
                  <w:color w:val="000000"/>
                  <w:u w:val="single"/>
                </w:rPr>
                <w:t>skepticism</w:t>
              </w:r>
            </w:hyperlink>
            <w:r w:rsidRPr="004F5393">
              <w:rPr>
                <w:rFonts w:ascii="Palatino Linotype" w:hAnsi="Palatino Linotype"/>
                <w:color w:val="000000"/>
              </w:rPr>
              <w:t xml:space="preserve">. Asking thoughtful </w:t>
            </w:r>
            <w:r w:rsidRPr="004F5393">
              <w:rPr>
                <w:rFonts w:ascii="Palatino Linotype" w:hAnsi="Palatino Linotype"/>
                <w:i/>
                <w:iCs/>
                <w:color w:val="000000"/>
              </w:rPr>
              <w:t>questions</w:t>
            </w:r>
            <w:r w:rsidRPr="004F5393">
              <w:rPr>
                <w:rFonts w:ascii="Palatino Linotype" w:hAnsi="Palatino Linotype"/>
                <w:color w:val="000000"/>
              </w:rPr>
              <w:t xml:space="preserve">, querying other scientists' explanations, and evaluating one's own thinking in response to the </w:t>
            </w:r>
            <w:r w:rsidRPr="004F5393">
              <w:rPr>
                <w:rFonts w:ascii="Palatino Linotype" w:hAnsi="Palatino Linotype"/>
                <w:i/>
                <w:iCs/>
                <w:color w:val="000000"/>
              </w:rPr>
              <w:t>ideas</w:t>
            </w:r>
            <w:r w:rsidRPr="004F5393">
              <w:rPr>
                <w:rFonts w:ascii="Palatino Linotype" w:hAnsi="Palatino Linotype"/>
                <w:color w:val="000000"/>
              </w:rPr>
              <w:t xml:space="preserve"> of others are abilities of scientific </w:t>
            </w:r>
            <w:r w:rsidRPr="004F5393">
              <w:rPr>
                <w:rFonts w:ascii="Palatino Linotype" w:hAnsi="Palatino Linotype"/>
                <w:i/>
                <w:iCs/>
                <w:color w:val="000000"/>
              </w:rPr>
              <w:t>inquiry</w:t>
            </w:r>
            <w:r w:rsidRPr="004F5393">
              <w:rPr>
                <w:rFonts w:ascii="Palatino Linotype" w:hAnsi="Palatino Linotype"/>
                <w:color w:val="000000"/>
              </w:rPr>
              <w:t>.</w:t>
            </w:r>
          </w:p>
          <w:p w:rsidR="00EF0331" w:rsidRPr="004F5393" w:rsidRDefault="00EF0331" w:rsidP="00EF0331">
            <w:pPr>
              <w:spacing w:after="0"/>
              <w:rPr>
                <w:rFonts w:ascii="Palatino Linotype" w:hAnsi="Palatino Linotype"/>
                <w:color w:val="000000"/>
              </w:rPr>
            </w:pPr>
            <w:r w:rsidRPr="004F5393">
              <w:rPr>
                <w:rFonts w:ascii="Palatino Linotype" w:hAnsi="Palatino Linotype"/>
                <w:bCs/>
                <w:color w:val="000000"/>
              </w:rPr>
              <w:t>6-8 INQI —</w:t>
            </w:r>
            <w:r w:rsidRPr="004F5393">
              <w:rPr>
                <w:rFonts w:ascii="Palatino Linotype" w:hAnsi="Palatino Linotype"/>
                <w:bCs/>
                <w:i/>
                <w:iCs/>
                <w:color w:val="000000"/>
              </w:rPr>
              <w:t>Consider</w:t>
            </w:r>
            <w:r w:rsidRPr="004F5393">
              <w:rPr>
                <w:rFonts w:ascii="Palatino Linotype" w:hAnsi="Palatino Linotype"/>
                <w:bCs/>
                <w:color w:val="000000"/>
              </w:rPr>
              <w:t xml:space="preserve"> Ethics—</w:t>
            </w:r>
            <w:r w:rsidRPr="004F5393">
              <w:rPr>
                <w:rFonts w:ascii="Palatino Linotype" w:hAnsi="Palatino Linotype"/>
                <w:color w:val="000000"/>
              </w:rPr>
              <w:t xml:space="preserve"> Scientists and engineers have ethical codes governing </w:t>
            </w:r>
            <w:r w:rsidRPr="004F5393">
              <w:rPr>
                <w:rFonts w:ascii="Palatino Linotype" w:hAnsi="Palatino Linotype"/>
                <w:color w:val="000000"/>
              </w:rPr>
              <w:lastRenderedPageBreak/>
              <w:t xml:space="preserve">animal </w:t>
            </w:r>
            <w:r w:rsidRPr="004F5393">
              <w:rPr>
                <w:rFonts w:ascii="Palatino Linotype" w:hAnsi="Palatino Linotype"/>
                <w:i/>
                <w:iCs/>
                <w:color w:val="000000"/>
              </w:rPr>
              <w:t>experiments</w:t>
            </w:r>
            <w:r w:rsidRPr="004F5393">
              <w:rPr>
                <w:rFonts w:ascii="Palatino Linotype" w:hAnsi="Palatino Linotype"/>
                <w:color w:val="000000"/>
              </w:rPr>
              <w:t xml:space="preserve">, research in natural </w:t>
            </w:r>
            <w:hyperlink r:id="rId14" w:tgtFrame="NewWin" w:history="1">
              <w:r w:rsidRPr="004F5393">
                <w:rPr>
                  <w:rFonts w:ascii="Palatino Linotype" w:hAnsi="Palatino Linotype"/>
                  <w:i/>
                  <w:iCs/>
                  <w:color w:val="000000"/>
                  <w:u w:val="single"/>
                </w:rPr>
                <w:t>ecosystem</w:t>
              </w:r>
            </w:hyperlink>
            <w:r w:rsidRPr="004F5393">
              <w:rPr>
                <w:rFonts w:ascii="Palatino Linotype" w:hAnsi="Palatino Linotype"/>
                <w:i/>
                <w:iCs/>
                <w:color w:val="000000"/>
              </w:rPr>
              <w:t>s</w:t>
            </w:r>
            <w:r w:rsidRPr="004F5393">
              <w:rPr>
                <w:rFonts w:ascii="Palatino Linotype" w:hAnsi="Palatino Linotype"/>
                <w:color w:val="000000"/>
              </w:rPr>
              <w:t>, and studies that involve human subjects.</w:t>
            </w:r>
          </w:p>
          <w:p w:rsidR="00EF0331" w:rsidRPr="004F5393" w:rsidRDefault="00EF0331" w:rsidP="00EF0331">
            <w:pPr>
              <w:spacing w:after="0"/>
              <w:rPr>
                <w:rFonts w:ascii="Palatino Linotype" w:hAnsi="Palatino Linotype"/>
                <w:color w:val="000000"/>
              </w:rPr>
            </w:pPr>
            <w:r w:rsidRPr="004F5393">
              <w:rPr>
                <w:rFonts w:ascii="Palatino Linotype" w:hAnsi="Palatino Linotype"/>
                <w:bCs/>
                <w:color w:val="000000"/>
              </w:rPr>
              <w:t>6-8 APPC</w:t>
            </w:r>
            <w:r w:rsidRPr="004F5393">
              <w:rPr>
                <w:rFonts w:ascii="Palatino Linotype" w:hAnsi="Palatino Linotype"/>
                <w:color w:val="000000"/>
              </w:rPr>
              <w:t xml:space="preserve"> </w:t>
            </w:r>
            <w:hyperlink r:id="rId15" w:tgtFrame="NewWin" w:history="1">
              <w:r w:rsidRPr="004F5393">
                <w:rPr>
                  <w:rFonts w:ascii="Palatino Linotype" w:hAnsi="Palatino Linotype"/>
                  <w:i/>
                  <w:iCs/>
                  <w:color w:val="000000"/>
                  <w:u w:val="single"/>
                </w:rPr>
                <w:t>Science</w:t>
              </w:r>
            </w:hyperlink>
            <w:r w:rsidRPr="004F5393">
              <w:rPr>
                <w:rFonts w:ascii="Palatino Linotype" w:hAnsi="Palatino Linotype"/>
                <w:color w:val="000000"/>
              </w:rPr>
              <w:t xml:space="preserve"> and </w:t>
            </w:r>
            <w:r w:rsidRPr="004F5393">
              <w:rPr>
                <w:rFonts w:ascii="Palatino Linotype" w:hAnsi="Palatino Linotype"/>
                <w:i/>
                <w:iCs/>
                <w:color w:val="000000"/>
              </w:rPr>
              <w:t>technology</w:t>
            </w:r>
            <w:r w:rsidRPr="004F5393">
              <w:rPr>
                <w:rFonts w:ascii="Palatino Linotype" w:hAnsi="Palatino Linotype"/>
                <w:color w:val="000000"/>
              </w:rPr>
              <w:t xml:space="preserve"> are interdependent. </w:t>
            </w:r>
            <w:r w:rsidRPr="004F5393">
              <w:rPr>
                <w:rFonts w:ascii="Palatino Linotype" w:hAnsi="Palatino Linotype"/>
                <w:i/>
                <w:iCs/>
                <w:color w:val="000000"/>
              </w:rPr>
              <w:t>Science</w:t>
            </w:r>
            <w:r w:rsidRPr="004F5393">
              <w:rPr>
                <w:rFonts w:ascii="Palatino Linotype" w:hAnsi="Palatino Linotype"/>
                <w:color w:val="000000"/>
              </w:rPr>
              <w:t xml:space="preserve"> drives </w:t>
            </w:r>
            <w:r w:rsidRPr="004F5393">
              <w:rPr>
                <w:rFonts w:ascii="Palatino Linotype" w:hAnsi="Palatino Linotype"/>
                <w:i/>
                <w:iCs/>
                <w:color w:val="000000"/>
              </w:rPr>
              <w:t>technology</w:t>
            </w:r>
            <w:r w:rsidRPr="004F5393">
              <w:rPr>
                <w:rFonts w:ascii="Palatino Linotype" w:hAnsi="Palatino Linotype"/>
                <w:color w:val="000000"/>
              </w:rPr>
              <w:t xml:space="preserve"> by demanding better instruments and suggesting </w:t>
            </w:r>
            <w:hyperlink r:id="rId16" w:tgtFrame="NewWin" w:history="1">
              <w:r w:rsidRPr="004F5393">
                <w:rPr>
                  <w:rFonts w:ascii="Palatino Linotype" w:hAnsi="Palatino Linotype"/>
                  <w:i/>
                  <w:iCs/>
                  <w:color w:val="000000"/>
                  <w:u w:val="single"/>
                </w:rPr>
                <w:t>idea</w:t>
              </w:r>
            </w:hyperlink>
            <w:r w:rsidRPr="004F5393">
              <w:rPr>
                <w:rFonts w:ascii="Palatino Linotype" w:hAnsi="Palatino Linotype"/>
                <w:i/>
                <w:iCs/>
                <w:color w:val="000000"/>
              </w:rPr>
              <w:t>s</w:t>
            </w:r>
            <w:r w:rsidRPr="004F5393">
              <w:rPr>
                <w:rFonts w:ascii="Palatino Linotype" w:hAnsi="Palatino Linotype"/>
                <w:color w:val="000000"/>
              </w:rPr>
              <w:t xml:space="preserve"> for new designs. </w:t>
            </w:r>
            <w:r w:rsidRPr="004F5393">
              <w:rPr>
                <w:rFonts w:ascii="Palatino Linotype" w:hAnsi="Palatino Linotype"/>
                <w:i/>
                <w:iCs/>
                <w:color w:val="000000"/>
              </w:rPr>
              <w:t>Technology</w:t>
            </w:r>
            <w:r w:rsidRPr="004F5393">
              <w:rPr>
                <w:rFonts w:ascii="Palatino Linotype" w:hAnsi="Palatino Linotype"/>
                <w:color w:val="000000"/>
              </w:rPr>
              <w:t xml:space="preserve"> drives </w:t>
            </w:r>
            <w:r w:rsidRPr="004F5393">
              <w:rPr>
                <w:rFonts w:ascii="Palatino Linotype" w:hAnsi="Palatino Linotype"/>
                <w:i/>
                <w:iCs/>
                <w:color w:val="000000"/>
              </w:rPr>
              <w:t>science</w:t>
            </w:r>
            <w:r w:rsidRPr="004F5393">
              <w:rPr>
                <w:rFonts w:ascii="Palatino Linotype" w:hAnsi="Palatino Linotype"/>
                <w:color w:val="000000"/>
              </w:rPr>
              <w:t xml:space="preserve"> by providing instruments and research methods.</w:t>
            </w:r>
          </w:p>
          <w:p w:rsidR="00EF0331" w:rsidRPr="004F5393" w:rsidRDefault="00EF0331" w:rsidP="00EF0331">
            <w:pPr>
              <w:spacing w:after="0"/>
              <w:rPr>
                <w:rFonts w:ascii="Palatino Linotype" w:hAnsi="Palatino Linotype"/>
                <w:color w:val="000000"/>
              </w:rPr>
            </w:pPr>
            <w:r w:rsidRPr="004F5393">
              <w:rPr>
                <w:rFonts w:ascii="Palatino Linotype" w:hAnsi="Palatino Linotype"/>
                <w:bCs/>
                <w:color w:val="000000"/>
              </w:rPr>
              <w:t>6-8 APPD</w:t>
            </w:r>
            <w:r w:rsidRPr="004F5393">
              <w:rPr>
                <w:rFonts w:ascii="Palatino Linotype" w:hAnsi="Palatino Linotype"/>
                <w:color w:val="000000"/>
              </w:rPr>
              <w:t xml:space="preserve"> The process of </w:t>
            </w:r>
            <w:r w:rsidRPr="004F5393">
              <w:rPr>
                <w:rFonts w:ascii="Palatino Linotype" w:hAnsi="Palatino Linotype"/>
                <w:i/>
                <w:iCs/>
                <w:color w:val="000000"/>
              </w:rPr>
              <w:t>technological design</w:t>
            </w:r>
            <w:r w:rsidRPr="004F5393">
              <w:rPr>
                <w:rFonts w:ascii="Palatino Linotype" w:hAnsi="Palatino Linotype"/>
                <w:color w:val="000000"/>
              </w:rPr>
              <w:t xml:space="preserve"> begins by defining a problem and identifying </w:t>
            </w:r>
            <w:hyperlink r:id="rId17" w:tgtFrame="NewWin" w:history="1">
              <w:r w:rsidRPr="004F5393">
                <w:rPr>
                  <w:rFonts w:ascii="Palatino Linotype" w:hAnsi="Palatino Linotype"/>
                  <w:i/>
                  <w:iCs/>
                  <w:color w:val="000000"/>
                  <w:u w:val="single"/>
                </w:rPr>
                <w:t>criteria</w:t>
              </w:r>
            </w:hyperlink>
            <w:r w:rsidRPr="004F5393">
              <w:rPr>
                <w:rFonts w:ascii="Palatino Linotype" w:hAnsi="Palatino Linotype"/>
                <w:color w:val="000000"/>
              </w:rPr>
              <w:t xml:space="preserve"> for a successful </w:t>
            </w:r>
            <w:hyperlink r:id="rId18" w:tgtFrame="NewWin" w:history="1">
              <w:r w:rsidRPr="004F5393">
                <w:rPr>
                  <w:rFonts w:ascii="Palatino Linotype" w:hAnsi="Palatino Linotype"/>
                  <w:color w:val="000000"/>
                  <w:u w:val="single"/>
                </w:rPr>
                <w:t>solution</w:t>
              </w:r>
            </w:hyperlink>
            <w:r w:rsidRPr="004F5393">
              <w:rPr>
                <w:rFonts w:ascii="Palatino Linotype" w:hAnsi="Palatino Linotype"/>
                <w:color w:val="000000"/>
              </w:rPr>
              <w:t xml:space="preserve">, followed by research to better understand the problem and brainstorming to arrive at potential </w:t>
            </w:r>
            <w:r w:rsidRPr="004F5393">
              <w:rPr>
                <w:rFonts w:ascii="Palatino Linotype" w:hAnsi="Palatino Linotype"/>
                <w:i/>
                <w:iCs/>
                <w:color w:val="000000"/>
              </w:rPr>
              <w:t>solutions</w:t>
            </w:r>
            <w:r w:rsidRPr="004F5393">
              <w:rPr>
                <w:rFonts w:ascii="Palatino Linotype" w:hAnsi="Palatino Linotype"/>
                <w:color w:val="000000"/>
              </w:rPr>
              <w:t>.</w:t>
            </w:r>
          </w:p>
          <w:p w:rsidR="00EF0331" w:rsidRPr="004F5393" w:rsidRDefault="00EF0331" w:rsidP="00EF0331">
            <w:pPr>
              <w:spacing w:after="0"/>
              <w:rPr>
                <w:rFonts w:ascii="Palatino Linotype" w:hAnsi="Palatino Linotype"/>
                <w:color w:val="000000"/>
              </w:rPr>
            </w:pPr>
            <w:r w:rsidRPr="004F5393">
              <w:rPr>
                <w:rFonts w:ascii="Palatino Linotype" w:hAnsi="Palatino Linotype"/>
                <w:bCs/>
                <w:color w:val="000000"/>
              </w:rPr>
              <w:t>6-8 APPF</w:t>
            </w:r>
            <w:r w:rsidRPr="004F5393">
              <w:rPr>
                <w:rFonts w:ascii="Palatino Linotype" w:hAnsi="Palatino Linotype"/>
                <w:color w:val="000000"/>
              </w:rPr>
              <w:t xml:space="preserve"> </w:t>
            </w:r>
            <w:r w:rsidRPr="004F5393">
              <w:rPr>
                <w:rFonts w:ascii="Palatino Linotype" w:hAnsi="Palatino Linotype"/>
                <w:i/>
                <w:iCs/>
                <w:color w:val="000000"/>
              </w:rPr>
              <w:t>Solutions</w:t>
            </w:r>
            <w:r w:rsidRPr="004F5393">
              <w:rPr>
                <w:rFonts w:ascii="Palatino Linotype" w:hAnsi="Palatino Linotype"/>
                <w:color w:val="000000"/>
              </w:rPr>
              <w:t xml:space="preserve"> must be tested to determine whether or not they will solve the problem. Results are used to modify the </w:t>
            </w:r>
            <w:r w:rsidRPr="004F5393">
              <w:rPr>
                <w:rFonts w:ascii="Palatino Linotype" w:hAnsi="Palatino Linotype"/>
                <w:i/>
                <w:iCs/>
                <w:color w:val="000000"/>
              </w:rPr>
              <w:t>design</w:t>
            </w:r>
            <w:r w:rsidRPr="004F5393">
              <w:rPr>
                <w:rFonts w:ascii="Palatino Linotype" w:hAnsi="Palatino Linotype"/>
                <w:color w:val="000000"/>
              </w:rPr>
              <w:t>, and the best solution must be communicated persuasively.</w:t>
            </w:r>
          </w:p>
          <w:p w:rsidR="00EF0331" w:rsidRPr="004F5393" w:rsidRDefault="00EF0331" w:rsidP="00EF0331">
            <w:pPr>
              <w:spacing w:after="0"/>
              <w:rPr>
                <w:rFonts w:ascii="Palatino Linotype" w:hAnsi="Palatino Linotype"/>
                <w:color w:val="000000"/>
              </w:rPr>
            </w:pPr>
            <w:r w:rsidRPr="004F5393">
              <w:rPr>
                <w:rFonts w:ascii="Palatino Linotype" w:hAnsi="Palatino Linotype"/>
                <w:bCs/>
                <w:color w:val="000000"/>
              </w:rPr>
              <w:t>6-8 APPG</w:t>
            </w:r>
            <w:r w:rsidRPr="004F5393">
              <w:rPr>
                <w:rFonts w:ascii="Palatino Linotype" w:hAnsi="Palatino Linotype"/>
                <w:color w:val="000000"/>
              </w:rPr>
              <w:t xml:space="preserve"> The benefits of science and technology are not available to all the people in the world.</w:t>
            </w:r>
          </w:p>
          <w:p w:rsidR="00EF0331" w:rsidRPr="004F5393" w:rsidRDefault="00EF0331" w:rsidP="00EF0331">
            <w:pPr>
              <w:spacing w:after="0"/>
              <w:rPr>
                <w:rFonts w:ascii="Palatino Linotype" w:hAnsi="Palatino Linotype"/>
                <w:color w:val="000000"/>
              </w:rPr>
            </w:pPr>
            <w:r w:rsidRPr="004F5393">
              <w:rPr>
                <w:rFonts w:ascii="Palatino Linotype" w:hAnsi="Palatino Linotype"/>
                <w:bCs/>
                <w:color w:val="000000"/>
              </w:rPr>
              <w:t>6-8 APPH</w:t>
            </w:r>
            <w:r w:rsidRPr="004F5393">
              <w:rPr>
                <w:rFonts w:ascii="Palatino Linotype" w:hAnsi="Palatino Linotype"/>
                <w:color w:val="000000"/>
              </w:rPr>
              <w:t xml:space="preserve"> People in all </w:t>
            </w:r>
            <w:hyperlink r:id="rId19" w:tgtFrame="NewWin" w:history="1">
              <w:r w:rsidRPr="004F5393">
                <w:rPr>
                  <w:rFonts w:ascii="Palatino Linotype" w:hAnsi="Palatino Linotype"/>
                  <w:i/>
                  <w:iCs/>
                  <w:color w:val="000000"/>
                  <w:u w:val="single"/>
                </w:rPr>
                <w:t>culture</w:t>
              </w:r>
            </w:hyperlink>
            <w:r w:rsidRPr="004F5393">
              <w:rPr>
                <w:rFonts w:ascii="Palatino Linotype" w:hAnsi="Palatino Linotype"/>
                <w:i/>
                <w:iCs/>
                <w:color w:val="000000"/>
              </w:rPr>
              <w:t>s</w:t>
            </w:r>
            <w:r w:rsidRPr="004F5393">
              <w:rPr>
                <w:rFonts w:ascii="Palatino Linotype" w:hAnsi="Palatino Linotype"/>
                <w:color w:val="000000"/>
              </w:rPr>
              <w:t xml:space="preserve"> have made and continue to make contributions to society through </w:t>
            </w:r>
            <w:r w:rsidRPr="004F5393">
              <w:rPr>
                <w:rFonts w:ascii="Palatino Linotype" w:hAnsi="Palatino Linotype"/>
                <w:i/>
                <w:iCs/>
                <w:color w:val="000000"/>
              </w:rPr>
              <w:t>science</w:t>
            </w:r>
            <w:r w:rsidRPr="004F5393">
              <w:rPr>
                <w:rFonts w:ascii="Palatino Linotype" w:hAnsi="Palatino Linotype"/>
                <w:color w:val="000000"/>
              </w:rPr>
              <w:t xml:space="preserve"> and </w:t>
            </w:r>
            <w:r w:rsidRPr="004F5393">
              <w:rPr>
                <w:rFonts w:ascii="Palatino Linotype" w:hAnsi="Palatino Linotype"/>
                <w:i/>
                <w:iCs/>
                <w:color w:val="000000"/>
              </w:rPr>
              <w:t>technology</w:t>
            </w:r>
            <w:r w:rsidRPr="004F5393">
              <w:rPr>
                <w:rFonts w:ascii="Palatino Linotype" w:hAnsi="Palatino Linotype"/>
                <w:color w:val="000000"/>
              </w:rPr>
              <w:t>.</w:t>
            </w:r>
          </w:p>
          <w:p w:rsidR="00EF0331" w:rsidRPr="004F5393" w:rsidRDefault="00EF0331" w:rsidP="00EF0331">
            <w:pPr>
              <w:spacing w:after="0"/>
              <w:rPr>
                <w:rFonts w:ascii="Palatino Linotype" w:hAnsi="Palatino Linotype"/>
                <w:color w:val="000000"/>
              </w:rPr>
            </w:pPr>
            <w:r w:rsidRPr="004F5393">
              <w:rPr>
                <w:rFonts w:ascii="Palatino Linotype" w:hAnsi="Palatino Linotype"/>
                <w:bCs/>
                <w:color w:val="000000"/>
              </w:rPr>
              <w:t>6-8 LS2E</w:t>
            </w:r>
            <w:r w:rsidRPr="004F5393">
              <w:rPr>
                <w:rFonts w:ascii="Palatino Linotype" w:hAnsi="Palatino Linotype"/>
                <w:color w:val="000000"/>
              </w:rPr>
              <w:t xml:space="preserve"> </w:t>
            </w:r>
            <w:hyperlink r:id="rId20" w:tgtFrame="NewWin" w:history="1">
              <w:r w:rsidRPr="004F5393">
                <w:rPr>
                  <w:rFonts w:ascii="Palatino Linotype" w:hAnsi="Palatino Linotype"/>
                  <w:i/>
                  <w:iCs/>
                  <w:color w:val="000000"/>
                  <w:u w:val="single"/>
                </w:rPr>
                <w:t>Investigation</w:t>
              </w:r>
            </w:hyperlink>
            <w:r w:rsidRPr="004F5393">
              <w:rPr>
                <w:rFonts w:ascii="Palatino Linotype" w:hAnsi="Palatino Linotype"/>
                <w:i/>
                <w:iCs/>
                <w:color w:val="000000"/>
              </w:rPr>
              <w:t>s</w:t>
            </w:r>
            <w:r w:rsidRPr="004F5393">
              <w:rPr>
                <w:rFonts w:ascii="Palatino Linotype" w:hAnsi="Palatino Linotype"/>
                <w:color w:val="000000"/>
              </w:rPr>
              <w:t xml:space="preserve"> of </w:t>
            </w:r>
            <w:r w:rsidRPr="004F5393">
              <w:rPr>
                <w:rFonts w:ascii="Palatino Linotype" w:hAnsi="Palatino Linotype"/>
                <w:i/>
                <w:iCs/>
                <w:color w:val="000000"/>
              </w:rPr>
              <w:t>environmental</w:t>
            </w:r>
            <w:r w:rsidRPr="004F5393">
              <w:rPr>
                <w:rFonts w:ascii="Palatino Linotype" w:hAnsi="Palatino Linotype"/>
                <w:color w:val="000000"/>
              </w:rPr>
              <w:t xml:space="preserve"> issues should uncover </w:t>
            </w:r>
            <w:r w:rsidRPr="004F5393">
              <w:rPr>
                <w:rFonts w:ascii="Palatino Linotype" w:hAnsi="Palatino Linotype"/>
                <w:i/>
                <w:iCs/>
                <w:color w:val="000000"/>
              </w:rPr>
              <w:t>factors</w:t>
            </w:r>
            <w:r w:rsidRPr="004F5393">
              <w:rPr>
                <w:rFonts w:ascii="Palatino Linotype" w:hAnsi="Palatino Linotype"/>
                <w:color w:val="000000"/>
              </w:rPr>
              <w:t xml:space="preserve"> causing the problem and relevant scientific </w:t>
            </w:r>
            <w:hyperlink r:id="rId21" w:tgtFrame="NewWin" w:history="1">
              <w:r w:rsidRPr="004F5393">
                <w:rPr>
                  <w:rFonts w:ascii="Palatino Linotype" w:hAnsi="Palatino Linotype"/>
                  <w:i/>
                  <w:iCs/>
                  <w:color w:val="000000"/>
                  <w:u w:val="single"/>
                </w:rPr>
                <w:t>concept</w:t>
              </w:r>
            </w:hyperlink>
            <w:r w:rsidRPr="004F5393">
              <w:rPr>
                <w:rFonts w:ascii="Palatino Linotype" w:hAnsi="Palatino Linotype"/>
                <w:i/>
                <w:iCs/>
                <w:color w:val="000000"/>
              </w:rPr>
              <w:t>s</w:t>
            </w:r>
            <w:r w:rsidRPr="004F5393">
              <w:rPr>
                <w:rFonts w:ascii="Palatino Linotype" w:hAnsi="Palatino Linotype"/>
                <w:color w:val="000000"/>
              </w:rPr>
              <w:t xml:space="preserve"> and findings that may inform an </w:t>
            </w:r>
            <w:r w:rsidRPr="004F5393">
              <w:rPr>
                <w:rFonts w:ascii="Palatino Linotype" w:hAnsi="Palatino Linotype"/>
                <w:i/>
                <w:iCs/>
                <w:color w:val="000000"/>
              </w:rPr>
              <w:t>analysis</w:t>
            </w:r>
            <w:r w:rsidRPr="004F5393">
              <w:rPr>
                <w:rFonts w:ascii="Palatino Linotype" w:hAnsi="Palatino Linotype"/>
                <w:color w:val="000000"/>
              </w:rPr>
              <w:t xml:space="preserve"> of different ways to address the issue.</w:t>
            </w:r>
          </w:p>
        </w:tc>
      </w:tr>
      <w:tr w:rsidR="00B614FB" w:rsidRPr="00B614FB" w:rsidTr="00B614FB">
        <w:trPr>
          <w:trHeight w:val="756"/>
        </w:trPr>
        <w:tc>
          <w:tcPr>
            <w:tcW w:w="2538" w:type="dxa"/>
            <w:vAlign w:val="center"/>
          </w:tcPr>
          <w:p w:rsidR="00B614FB" w:rsidRPr="004F5393" w:rsidRDefault="00B614FB" w:rsidP="00B614FB">
            <w:pPr>
              <w:spacing w:after="0" w:line="240" w:lineRule="auto"/>
              <w:jc w:val="center"/>
              <w:rPr>
                <w:rFonts w:asciiTheme="minorHAnsi" w:hAnsiTheme="minorHAnsi"/>
                <w:b/>
                <w:sz w:val="24"/>
                <w:szCs w:val="24"/>
              </w:rPr>
            </w:pPr>
            <w:r w:rsidRPr="004F5393">
              <w:rPr>
                <w:rFonts w:asciiTheme="minorHAnsi" w:hAnsiTheme="minorHAnsi"/>
                <w:b/>
                <w:sz w:val="24"/>
                <w:szCs w:val="24"/>
              </w:rPr>
              <w:lastRenderedPageBreak/>
              <w:t>Background</w:t>
            </w:r>
          </w:p>
        </w:tc>
        <w:tc>
          <w:tcPr>
            <w:tcW w:w="8482" w:type="dxa"/>
            <w:vAlign w:val="center"/>
          </w:tcPr>
          <w:p w:rsidR="00EF0331" w:rsidRPr="004F5393" w:rsidRDefault="006E3766" w:rsidP="00EF0331">
            <w:pPr>
              <w:pStyle w:val="NoSpacing"/>
              <w:rPr>
                <w:rFonts w:ascii="Palatino Linotype" w:hAnsi="Palatino Linotype"/>
                <w:b/>
              </w:rPr>
            </w:pPr>
            <w:r w:rsidRPr="004F5393">
              <w:rPr>
                <w:rFonts w:ascii="Palatino Linotype" w:hAnsi="Palatino Linotype"/>
              </w:rPr>
              <w:t xml:space="preserve"> </w:t>
            </w:r>
            <w:r w:rsidR="00EF0331" w:rsidRPr="004F5393">
              <w:rPr>
                <w:rStyle w:val="Strong"/>
                <w:rFonts w:ascii="Palatino Linotype" w:hAnsi="Palatino Linotype"/>
                <w:b w:val="0"/>
              </w:rPr>
              <w:t>Every year, hundreds of individuals contribute their enthusiasm and skills to help the National Park Service preserve and protect its natural and cultural resources, and to serve and educate its visitors.</w:t>
            </w:r>
            <w:r w:rsidR="00EF0331" w:rsidRPr="004F5393">
              <w:rPr>
                <w:rFonts w:ascii="Palatino Linotype" w:hAnsi="Palatino Linotype"/>
              </w:rPr>
              <w:t xml:space="preserve"> Volunteers help in almost every area of the park, from maintaining trails to leading guided hikes. The time commitment for volunteer work varies from </w:t>
            </w:r>
            <w:hyperlink r:id="rId22" w:history="1">
              <w:r w:rsidR="00EF0331" w:rsidRPr="004F5393">
                <w:rPr>
                  <w:rStyle w:val="Hyperlink"/>
                  <w:rFonts w:ascii="Palatino Linotype" w:hAnsi="Palatino Linotype"/>
                </w:rPr>
                <w:t>one-day projects</w:t>
              </w:r>
            </w:hyperlink>
            <w:r w:rsidR="00EF0331" w:rsidRPr="004F5393">
              <w:rPr>
                <w:rFonts w:ascii="Palatino Linotype" w:hAnsi="Palatino Linotype"/>
              </w:rPr>
              <w:t xml:space="preserve"> to </w:t>
            </w:r>
            <w:hyperlink r:id="rId23" w:history="1">
              <w:r w:rsidR="00EF0331" w:rsidRPr="004F5393">
                <w:rPr>
                  <w:rStyle w:val="Hyperlink"/>
                  <w:rFonts w:ascii="Palatino Linotype" w:hAnsi="Palatino Linotype"/>
                </w:rPr>
                <w:t>recurring projects or full-time work</w:t>
              </w:r>
            </w:hyperlink>
            <w:r w:rsidR="00EF0331" w:rsidRPr="004F5393">
              <w:rPr>
                <w:rFonts w:ascii="Palatino Linotype" w:hAnsi="Palatino Linotype"/>
              </w:rPr>
              <w:t xml:space="preserve"> extending over months or years. Both individuals and organized groups are welcome to volunteer, and opportunities are available both for highly skilled professionals and for families with little or no experience in land management.</w:t>
            </w:r>
          </w:p>
          <w:p w:rsidR="00EF0331" w:rsidRPr="004F5393" w:rsidRDefault="00EF0331" w:rsidP="00EF0331">
            <w:pPr>
              <w:pStyle w:val="NormalWeb"/>
              <w:rPr>
                <w:rFonts w:ascii="Palatino Linotype" w:hAnsi="Palatino Linotype"/>
                <w:sz w:val="22"/>
                <w:szCs w:val="22"/>
              </w:rPr>
            </w:pPr>
            <w:r w:rsidRPr="004F5393">
              <w:rPr>
                <w:rFonts w:ascii="Palatino Linotype" w:hAnsi="Palatino Linotype"/>
                <w:sz w:val="22"/>
                <w:szCs w:val="22"/>
              </w:rPr>
              <w:t xml:space="preserve">Consider joining our team! Your contribution of time and energy will help us to protect the magnificent natural and cultural areas entrusted to us, and you’ll go home with a sense of pride at having participated in something worthwhile. Mount Rainier is </w:t>
            </w:r>
            <w:r w:rsidRPr="004F5393">
              <w:rPr>
                <w:rFonts w:ascii="Palatino Linotype" w:hAnsi="Palatino Linotype"/>
                <w:i/>
                <w:iCs/>
                <w:sz w:val="22"/>
                <w:szCs w:val="22"/>
              </w:rPr>
              <w:t>your</w:t>
            </w:r>
            <w:r w:rsidRPr="004F5393">
              <w:rPr>
                <w:rFonts w:ascii="Palatino Linotype" w:hAnsi="Palatino Linotype"/>
                <w:sz w:val="22"/>
                <w:szCs w:val="22"/>
              </w:rPr>
              <w:t xml:space="preserve"> national park!</w:t>
            </w:r>
          </w:p>
          <w:p w:rsidR="00EF0331" w:rsidRPr="004F5393" w:rsidRDefault="00EF0331" w:rsidP="00EF0331">
            <w:pPr>
              <w:pStyle w:val="NormalWeb"/>
              <w:shd w:val="clear" w:color="auto" w:fill="EBF2DA"/>
              <w:rPr>
                <w:rFonts w:ascii="Palatino Linotype" w:hAnsi="Palatino Linotype"/>
                <w:sz w:val="22"/>
                <w:szCs w:val="22"/>
              </w:rPr>
            </w:pPr>
            <w:r w:rsidRPr="004F5393">
              <w:rPr>
                <w:rFonts w:ascii="Palatino Linotype" w:hAnsi="Palatino Linotype"/>
                <w:sz w:val="22"/>
                <w:szCs w:val="22"/>
              </w:rPr>
              <w:t>The Citizen Science program is looking for several dedicated individuals to form a Citizen Science Team this summer, conducting field surveys of toads and tadpoles in park lakes, ponds, and wetland areas. Volunteers will work under a trained field biologist in areas throughout the park, including remote wilderness as well as places near road access.</w:t>
            </w:r>
          </w:p>
          <w:p w:rsidR="00EF0331" w:rsidRPr="004F5393" w:rsidRDefault="00EF0331" w:rsidP="00EF0331">
            <w:pPr>
              <w:pStyle w:val="NormalWeb"/>
              <w:shd w:val="clear" w:color="auto" w:fill="EBF2DA"/>
              <w:rPr>
                <w:rFonts w:ascii="Palatino Linotype" w:hAnsi="Palatino Linotype"/>
                <w:sz w:val="22"/>
                <w:szCs w:val="22"/>
              </w:rPr>
            </w:pPr>
            <w:r w:rsidRPr="004F5393">
              <w:rPr>
                <w:rFonts w:ascii="Palatino Linotype" w:hAnsi="Palatino Linotype"/>
                <w:sz w:val="22"/>
                <w:szCs w:val="22"/>
              </w:rPr>
              <w:t xml:space="preserve">The Citizen Science Team may assist with other projects as well, including wetland surveys, </w:t>
            </w:r>
            <w:proofErr w:type="spellStart"/>
            <w:r w:rsidRPr="004F5393">
              <w:rPr>
                <w:rFonts w:ascii="Palatino Linotype" w:hAnsi="Palatino Linotype"/>
                <w:sz w:val="22"/>
                <w:szCs w:val="22"/>
              </w:rPr>
              <w:t>soundscape</w:t>
            </w:r>
            <w:proofErr w:type="spellEnd"/>
            <w:r w:rsidRPr="004F5393">
              <w:rPr>
                <w:rFonts w:ascii="Palatino Linotype" w:hAnsi="Palatino Linotype"/>
                <w:sz w:val="22"/>
                <w:szCs w:val="22"/>
              </w:rPr>
              <w:t xml:space="preserve"> monitoring, archeological surveys, wildlife surveys, and habitat monitoring.</w:t>
            </w:r>
          </w:p>
          <w:p w:rsidR="006E3766" w:rsidRPr="004F5393" w:rsidRDefault="00EF0331" w:rsidP="00EF0331">
            <w:pPr>
              <w:pStyle w:val="NormalWeb"/>
              <w:shd w:val="clear" w:color="auto" w:fill="EBF2DA"/>
              <w:rPr>
                <w:rFonts w:ascii="Palatino Linotype" w:hAnsi="Palatino Linotype"/>
                <w:b/>
                <w:sz w:val="22"/>
                <w:szCs w:val="22"/>
              </w:rPr>
            </w:pPr>
            <w:r w:rsidRPr="004F5393">
              <w:rPr>
                <w:rFonts w:ascii="Palatino Linotype" w:hAnsi="Palatino Linotype"/>
                <w:sz w:val="22"/>
                <w:szCs w:val="22"/>
              </w:rPr>
              <w:lastRenderedPageBreak/>
              <w:t xml:space="preserve">For more information, please contact Volunteer Program Manager Kevin </w:t>
            </w:r>
            <w:proofErr w:type="spellStart"/>
            <w:r w:rsidRPr="004F5393">
              <w:rPr>
                <w:rFonts w:ascii="Palatino Linotype" w:hAnsi="Palatino Linotype"/>
                <w:sz w:val="22"/>
                <w:szCs w:val="22"/>
              </w:rPr>
              <w:t>Bacher</w:t>
            </w:r>
            <w:proofErr w:type="spellEnd"/>
            <w:r w:rsidRPr="004F5393">
              <w:rPr>
                <w:rFonts w:ascii="Palatino Linotype" w:hAnsi="Palatino Linotype"/>
                <w:sz w:val="22"/>
                <w:szCs w:val="22"/>
              </w:rPr>
              <w:t xml:space="preserve"> at 360-569-2211 ext. 3385 or Kevin_Bacher@nps.gov; or Park Biologist Barbara </w:t>
            </w:r>
            <w:proofErr w:type="spellStart"/>
            <w:r w:rsidRPr="004F5393">
              <w:rPr>
                <w:rFonts w:ascii="Palatino Linotype" w:hAnsi="Palatino Linotype"/>
                <w:sz w:val="22"/>
                <w:szCs w:val="22"/>
              </w:rPr>
              <w:t>Samora</w:t>
            </w:r>
            <w:proofErr w:type="spellEnd"/>
            <w:r w:rsidRPr="004F5393">
              <w:rPr>
                <w:rFonts w:ascii="Palatino Linotype" w:hAnsi="Palatino Linotype"/>
                <w:sz w:val="22"/>
                <w:szCs w:val="22"/>
              </w:rPr>
              <w:t xml:space="preserve"> at 360-569-2211 ext. 3372.</w:t>
            </w:r>
          </w:p>
        </w:tc>
      </w:tr>
      <w:tr w:rsidR="00B614FB" w:rsidRPr="00B614FB" w:rsidTr="00B614FB">
        <w:trPr>
          <w:trHeight w:val="756"/>
        </w:trPr>
        <w:tc>
          <w:tcPr>
            <w:tcW w:w="2538" w:type="dxa"/>
            <w:vAlign w:val="center"/>
          </w:tcPr>
          <w:p w:rsidR="00B614FB" w:rsidRPr="004F5393" w:rsidRDefault="00B614FB" w:rsidP="00B614FB">
            <w:pPr>
              <w:spacing w:after="0" w:line="240" w:lineRule="auto"/>
              <w:jc w:val="center"/>
              <w:rPr>
                <w:rFonts w:asciiTheme="minorHAnsi" w:hAnsiTheme="minorHAnsi"/>
                <w:b/>
                <w:sz w:val="24"/>
                <w:szCs w:val="24"/>
              </w:rPr>
            </w:pPr>
            <w:r w:rsidRPr="004F5393">
              <w:rPr>
                <w:rFonts w:asciiTheme="minorHAnsi" w:hAnsiTheme="minorHAnsi"/>
                <w:b/>
                <w:sz w:val="24"/>
                <w:szCs w:val="24"/>
              </w:rPr>
              <w:lastRenderedPageBreak/>
              <w:t>Procedure</w:t>
            </w:r>
          </w:p>
        </w:tc>
        <w:tc>
          <w:tcPr>
            <w:tcW w:w="8482" w:type="dxa"/>
            <w:vAlign w:val="center"/>
          </w:tcPr>
          <w:p w:rsidR="00EF0331" w:rsidRPr="004F5393" w:rsidRDefault="00EF0331" w:rsidP="00EF0331">
            <w:pPr>
              <w:pStyle w:val="NoSpacing"/>
              <w:rPr>
                <w:rFonts w:ascii="Palatino Linotype" w:hAnsi="Palatino Linotype"/>
              </w:rPr>
            </w:pPr>
            <w:r w:rsidRPr="004F5393">
              <w:rPr>
                <w:rFonts w:ascii="Palatino Linotype" w:hAnsi="Palatino Linotype"/>
                <w:b/>
              </w:rPr>
              <w:t>Procedure:</w:t>
            </w:r>
          </w:p>
          <w:p w:rsidR="00EF0331" w:rsidRPr="004F5393" w:rsidRDefault="00EF0331" w:rsidP="00EF0331">
            <w:pPr>
              <w:pStyle w:val="NoSpacing"/>
              <w:numPr>
                <w:ilvl w:val="0"/>
                <w:numId w:val="25"/>
              </w:numPr>
              <w:rPr>
                <w:rFonts w:ascii="Palatino Linotype" w:hAnsi="Palatino Linotype"/>
              </w:rPr>
            </w:pPr>
            <w:r w:rsidRPr="004F5393">
              <w:rPr>
                <w:rFonts w:ascii="Palatino Linotype" w:hAnsi="Palatino Linotype"/>
              </w:rPr>
              <w:t xml:space="preserve">Visit the National Parks Volunteer website at: </w:t>
            </w:r>
            <w:hyperlink r:id="rId24" w:history="1">
              <w:r w:rsidRPr="004F5393">
                <w:rPr>
                  <w:rStyle w:val="Hyperlink"/>
                  <w:rFonts w:ascii="Palatino Linotype" w:hAnsi="Palatino Linotype"/>
                </w:rPr>
                <w:t>http://www.volunteer.gov/gov/results.cfm?ID=9535</w:t>
              </w:r>
            </w:hyperlink>
          </w:p>
          <w:p w:rsidR="00EF0331" w:rsidRPr="004F5393" w:rsidRDefault="00EF0331" w:rsidP="00EF0331">
            <w:pPr>
              <w:pStyle w:val="NoSpacing"/>
              <w:numPr>
                <w:ilvl w:val="0"/>
                <w:numId w:val="25"/>
              </w:numPr>
              <w:rPr>
                <w:rFonts w:ascii="Palatino Linotype" w:hAnsi="Palatino Linotype"/>
              </w:rPr>
            </w:pPr>
            <w:r w:rsidRPr="004F5393">
              <w:rPr>
                <w:rFonts w:ascii="Palatino Linotype" w:hAnsi="Palatino Linotype"/>
              </w:rPr>
              <w:t xml:space="preserve">Contact: </w:t>
            </w:r>
            <w:r w:rsidRPr="004F5393">
              <w:rPr>
                <w:rFonts w:ascii="Palatino Linotype" w:hAnsi="Palatino Linotype"/>
                <w:bCs/>
              </w:rPr>
              <w:t xml:space="preserve">Kevin </w:t>
            </w:r>
            <w:proofErr w:type="spellStart"/>
            <w:r w:rsidRPr="004F5393">
              <w:rPr>
                <w:rFonts w:ascii="Palatino Linotype" w:hAnsi="Palatino Linotype"/>
                <w:bCs/>
              </w:rPr>
              <w:t>Bacher</w:t>
            </w:r>
            <w:proofErr w:type="spellEnd"/>
            <w:r w:rsidRPr="004F5393">
              <w:rPr>
                <w:rFonts w:ascii="Palatino Linotype" w:hAnsi="Palatino Linotype"/>
                <w:bCs/>
              </w:rPr>
              <w:t xml:space="preserve"> </w:t>
            </w:r>
            <w:hyperlink r:id="rId25" w:tgtFrame="_blank" w:tooltip="Email the volunteer contact person for this position" w:history="1">
              <w:r w:rsidRPr="004F5393">
                <w:rPr>
                  <w:rStyle w:val="Hyperlink"/>
                  <w:rFonts w:ascii="Palatino Linotype" w:hAnsi="Palatino Linotype"/>
                </w:rPr>
                <w:t>kevin_bacher@nps.gov</w:t>
              </w:r>
            </w:hyperlink>
            <w:r w:rsidRPr="004F5393">
              <w:rPr>
                <w:rFonts w:ascii="Palatino Linotype" w:hAnsi="Palatino Linotype"/>
                <w:bCs/>
              </w:rPr>
              <w:t xml:space="preserve"> 360-569-2211</w:t>
            </w:r>
          </w:p>
          <w:p w:rsidR="00C60A79" w:rsidRPr="004F5393" w:rsidRDefault="00EF0331" w:rsidP="00EF0331">
            <w:pPr>
              <w:pStyle w:val="NoSpacing"/>
              <w:numPr>
                <w:ilvl w:val="0"/>
                <w:numId w:val="25"/>
              </w:numPr>
              <w:rPr>
                <w:rFonts w:ascii="Palatino Linotype" w:hAnsi="Palatino Linotype"/>
              </w:rPr>
            </w:pPr>
            <w:r w:rsidRPr="004F5393">
              <w:rPr>
                <w:rFonts w:ascii="Palatino Linotype" w:hAnsi="Palatino Linotype"/>
                <w:bCs/>
              </w:rPr>
              <w:t>Make appropriate accommodations and prepare for an exciting time volunteering in the park under trained field biologist!</w:t>
            </w:r>
          </w:p>
        </w:tc>
      </w:tr>
      <w:tr w:rsidR="00B614FB" w:rsidRPr="00B614FB" w:rsidTr="00B614FB">
        <w:trPr>
          <w:trHeight w:val="756"/>
        </w:trPr>
        <w:tc>
          <w:tcPr>
            <w:tcW w:w="2538" w:type="dxa"/>
            <w:vAlign w:val="center"/>
          </w:tcPr>
          <w:p w:rsidR="00B614FB" w:rsidRPr="004F5393" w:rsidRDefault="00862264" w:rsidP="00501BF4">
            <w:pPr>
              <w:spacing w:after="0" w:line="240" w:lineRule="auto"/>
              <w:jc w:val="center"/>
              <w:rPr>
                <w:rFonts w:asciiTheme="minorHAnsi" w:hAnsiTheme="minorHAnsi"/>
                <w:b/>
                <w:sz w:val="24"/>
                <w:szCs w:val="24"/>
              </w:rPr>
            </w:pPr>
            <w:r w:rsidRPr="004F5393">
              <w:rPr>
                <w:rFonts w:asciiTheme="minorHAnsi" w:hAnsiTheme="minorHAnsi"/>
                <w:b/>
                <w:sz w:val="24"/>
                <w:szCs w:val="24"/>
              </w:rPr>
              <w:t xml:space="preserve">Suggested </w:t>
            </w:r>
            <w:r w:rsidR="00501BF4" w:rsidRPr="004F5393">
              <w:rPr>
                <w:rFonts w:asciiTheme="minorHAnsi" w:hAnsiTheme="minorHAnsi"/>
                <w:b/>
                <w:sz w:val="24"/>
                <w:szCs w:val="24"/>
              </w:rPr>
              <w:t>Assessment</w:t>
            </w:r>
          </w:p>
        </w:tc>
        <w:tc>
          <w:tcPr>
            <w:tcW w:w="8482" w:type="dxa"/>
            <w:vAlign w:val="center"/>
          </w:tcPr>
          <w:p w:rsidR="00394D91" w:rsidRPr="004F5393" w:rsidRDefault="00EF0331" w:rsidP="00EF0331">
            <w:pPr>
              <w:pStyle w:val="NoSpacing"/>
              <w:numPr>
                <w:ilvl w:val="0"/>
                <w:numId w:val="26"/>
              </w:numPr>
              <w:rPr>
                <w:rFonts w:ascii="Palatino Linotype" w:hAnsi="Palatino Linotype"/>
              </w:rPr>
            </w:pPr>
            <w:r w:rsidRPr="004F5393">
              <w:rPr>
                <w:rFonts w:ascii="Palatino Linotype" w:hAnsi="Palatino Linotype"/>
              </w:rPr>
              <w:t>Students can take digital photos of volunteer project and create a multi-media presentation of what they learned and what they plan to do with this experience.</w:t>
            </w:r>
          </w:p>
        </w:tc>
      </w:tr>
      <w:tr w:rsidR="00B614FB" w:rsidRPr="00B614FB" w:rsidTr="00B614FB">
        <w:trPr>
          <w:trHeight w:val="756"/>
        </w:trPr>
        <w:tc>
          <w:tcPr>
            <w:tcW w:w="2538" w:type="dxa"/>
            <w:vAlign w:val="center"/>
          </w:tcPr>
          <w:p w:rsidR="00B614FB" w:rsidRPr="004F5393" w:rsidRDefault="00501BF4" w:rsidP="00B614FB">
            <w:pPr>
              <w:spacing w:after="0" w:line="240" w:lineRule="auto"/>
              <w:jc w:val="center"/>
              <w:rPr>
                <w:rFonts w:asciiTheme="minorHAnsi" w:hAnsiTheme="minorHAnsi"/>
                <w:b/>
                <w:sz w:val="24"/>
                <w:szCs w:val="24"/>
              </w:rPr>
            </w:pPr>
            <w:r w:rsidRPr="004F5393">
              <w:rPr>
                <w:rFonts w:asciiTheme="minorHAnsi" w:hAnsiTheme="minorHAnsi"/>
                <w:b/>
                <w:sz w:val="24"/>
                <w:szCs w:val="24"/>
              </w:rPr>
              <w:t>Adaptations</w:t>
            </w:r>
          </w:p>
        </w:tc>
        <w:tc>
          <w:tcPr>
            <w:tcW w:w="8482" w:type="dxa"/>
            <w:vAlign w:val="center"/>
          </w:tcPr>
          <w:p w:rsidR="00B614FB" w:rsidRPr="004F5393" w:rsidRDefault="00EF0331" w:rsidP="00331CF3">
            <w:pPr>
              <w:spacing w:after="0" w:line="240" w:lineRule="auto"/>
              <w:rPr>
                <w:rFonts w:ascii="Palatino Linotype" w:hAnsi="Palatino Linotype"/>
              </w:rPr>
            </w:pPr>
            <w:r w:rsidRPr="004F5393">
              <w:rPr>
                <w:rFonts w:ascii="Palatino Linotype" w:hAnsi="Palatino Linotype"/>
              </w:rPr>
              <w:t xml:space="preserve">There are numerous other volunteer opportunities to volunteer at Mount Rainier National Park. Volunteers can work on trail restoration, invasive plant removal, and many other jobs.  Please visit </w:t>
            </w:r>
            <w:hyperlink r:id="rId26" w:history="1">
              <w:r w:rsidRPr="004F5393">
                <w:rPr>
                  <w:rStyle w:val="Hyperlink"/>
                  <w:rFonts w:ascii="Palatino Linotype" w:hAnsi="Palatino Linotype"/>
                </w:rPr>
                <w:t>http://www.volunteer.gov</w:t>
              </w:r>
            </w:hyperlink>
            <w:r w:rsidRPr="004F5393">
              <w:rPr>
                <w:rFonts w:ascii="Palatino Linotype" w:hAnsi="Palatino Linotype"/>
              </w:rPr>
              <w:t xml:space="preserve"> </w:t>
            </w:r>
          </w:p>
        </w:tc>
      </w:tr>
      <w:tr w:rsidR="00B614FB" w:rsidRPr="00B614FB" w:rsidTr="00B614FB">
        <w:trPr>
          <w:trHeight w:val="756"/>
        </w:trPr>
        <w:tc>
          <w:tcPr>
            <w:tcW w:w="2538" w:type="dxa"/>
            <w:vAlign w:val="center"/>
          </w:tcPr>
          <w:p w:rsidR="00B614FB" w:rsidRPr="004F5393" w:rsidRDefault="00501BF4" w:rsidP="00B614FB">
            <w:pPr>
              <w:spacing w:after="0" w:line="240" w:lineRule="auto"/>
              <w:jc w:val="center"/>
              <w:rPr>
                <w:rFonts w:asciiTheme="minorHAnsi" w:hAnsiTheme="minorHAnsi"/>
                <w:b/>
                <w:sz w:val="24"/>
                <w:szCs w:val="24"/>
              </w:rPr>
            </w:pPr>
            <w:r w:rsidRPr="004F5393">
              <w:rPr>
                <w:rFonts w:asciiTheme="minorHAnsi" w:hAnsiTheme="minorHAnsi"/>
                <w:b/>
                <w:sz w:val="24"/>
                <w:szCs w:val="24"/>
              </w:rPr>
              <w:t>Extensions</w:t>
            </w:r>
          </w:p>
        </w:tc>
        <w:tc>
          <w:tcPr>
            <w:tcW w:w="8482" w:type="dxa"/>
            <w:vAlign w:val="center"/>
          </w:tcPr>
          <w:p w:rsidR="0035556F" w:rsidRPr="004F5393" w:rsidRDefault="00EF0331" w:rsidP="008F1646">
            <w:pPr>
              <w:spacing w:after="0" w:line="240" w:lineRule="auto"/>
              <w:rPr>
                <w:rFonts w:ascii="Palatino Linotype" w:hAnsi="Palatino Linotype"/>
              </w:rPr>
            </w:pPr>
            <w:r w:rsidRPr="004F5393">
              <w:rPr>
                <w:rFonts w:ascii="Palatino Linotype" w:hAnsi="Palatino Linotype"/>
              </w:rPr>
              <w:t xml:space="preserve">Conduct the activity </w:t>
            </w:r>
            <w:r w:rsidRPr="004F5393">
              <w:rPr>
                <w:rFonts w:ascii="Palatino Linotype" w:hAnsi="Palatino Linotype"/>
                <w:b/>
                <w:i/>
              </w:rPr>
              <w:t>Improving Your Place</w:t>
            </w:r>
            <w:r w:rsidRPr="004F5393">
              <w:rPr>
                <w:rFonts w:ascii="Palatino Linotype" w:hAnsi="Palatino Linotype"/>
              </w:rPr>
              <w:t xml:space="preserve"> with your class</w:t>
            </w:r>
          </w:p>
        </w:tc>
      </w:tr>
      <w:tr w:rsidR="00B614FB" w:rsidRPr="00B614FB" w:rsidTr="00B614FB">
        <w:trPr>
          <w:trHeight w:val="756"/>
        </w:trPr>
        <w:tc>
          <w:tcPr>
            <w:tcW w:w="2538" w:type="dxa"/>
            <w:vAlign w:val="center"/>
          </w:tcPr>
          <w:p w:rsidR="00B614FB" w:rsidRPr="004F5393" w:rsidRDefault="00B614FB" w:rsidP="00B614FB">
            <w:pPr>
              <w:spacing w:after="0" w:line="240" w:lineRule="auto"/>
              <w:jc w:val="center"/>
              <w:rPr>
                <w:rFonts w:asciiTheme="minorHAnsi" w:hAnsiTheme="minorHAnsi"/>
                <w:b/>
                <w:sz w:val="24"/>
                <w:szCs w:val="24"/>
              </w:rPr>
            </w:pPr>
            <w:r w:rsidRPr="004F5393">
              <w:rPr>
                <w:rFonts w:asciiTheme="minorHAnsi" w:hAnsiTheme="minorHAnsi"/>
                <w:b/>
                <w:sz w:val="24"/>
                <w:szCs w:val="24"/>
              </w:rPr>
              <w:t>References</w:t>
            </w:r>
            <w:r w:rsidR="00862264" w:rsidRPr="004F5393">
              <w:rPr>
                <w:rFonts w:asciiTheme="minorHAnsi" w:hAnsiTheme="minorHAnsi"/>
                <w:b/>
                <w:sz w:val="24"/>
                <w:szCs w:val="24"/>
              </w:rPr>
              <w:t>/ Resources</w:t>
            </w:r>
          </w:p>
        </w:tc>
        <w:tc>
          <w:tcPr>
            <w:tcW w:w="8482" w:type="dxa"/>
            <w:vAlign w:val="center"/>
          </w:tcPr>
          <w:p w:rsidR="00D26E4D" w:rsidRPr="004F5393" w:rsidRDefault="00EF0331" w:rsidP="00D26E4D">
            <w:pPr>
              <w:spacing w:after="0" w:line="240" w:lineRule="auto"/>
              <w:jc w:val="both"/>
              <w:rPr>
                <w:rFonts w:ascii="Palatino Linotype" w:hAnsi="Palatino Linotype"/>
              </w:rPr>
            </w:pPr>
            <w:r w:rsidRPr="004F5393">
              <w:rPr>
                <w:rFonts w:ascii="Palatino Linotype" w:hAnsi="Palatino Linotype"/>
                <w:i/>
              </w:rPr>
              <w:t>Project Learning Tree: Pre K-8 Environmental Education Activity Guide</w:t>
            </w:r>
            <w:r w:rsidRPr="004F5393">
              <w:rPr>
                <w:rFonts w:ascii="Palatino Linotype" w:hAnsi="Palatino Linotype"/>
              </w:rPr>
              <w:t>. Washington, D.C.:  American Forest Foundation Center for Environmental Learning, 2009. Print</w:t>
            </w:r>
            <w:r w:rsidRPr="004F5393">
              <w:rPr>
                <w:rFonts w:ascii="Palatino Linotype" w:hAnsi="Palatino Linotype"/>
              </w:rPr>
              <w:br w:type="page"/>
            </w:r>
          </w:p>
          <w:p w:rsidR="00EF0331" w:rsidRPr="004F5393" w:rsidRDefault="00EF0331" w:rsidP="00EF0331">
            <w:pPr>
              <w:shd w:val="clear" w:color="auto" w:fill="FFFFFF"/>
              <w:spacing w:after="0" w:line="480" w:lineRule="atLeast"/>
              <w:rPr>
                <w:rFonts w:ascii="Palatino Linotype" w:hAnsi="Palatino Linotype"/>
              </w:rPr>
            </w:pPr>
            <w:r w:rsidRPr="004F5393">
              <w:rPr>
                <w:rFonts w:ascii="Palatino Linotype" w:hAnsi="Palatino Linotype"/>
                <w:i/>
              </w:rPr>
              <w:t>Project WILD: K-12 Curriculum &amp; Activity Guide</w:t>
            </w:r>
            <w:r w:rsidRPr="004F5393">
              <w:rPr>
                <w:rFonts w:ascii="Palatino Linotype" w:hAnsi="Palatino Linotype"/>
              </w:rPr>
              <w:t>. Houston, TX: Project WILD National</w:t>
            </w:r>
          </w:p>
          <w:p w:rsidR="00181E4E" w:rsidRPr="004F5393" w:rsidRDefault="00EF0331" w:rsidP="00EF0331">
            <w:pPr>
              <w:spacing w:after="0" w:line="240" w:lineRule="auto"/>
              <w:jc w:val="both"/>
              <w:rPr>
                <w:rFonts w:ascii="Palatino Linotype" w:hAnsi="Palatino Linotype"/>
              </w:rPr>
            </w:pPr>
            <w:r w:rsidRPr="004F5393">
              <w:rPr>
                <w:rFonts w:ascii="Palatino Linotype" w:hAnsi="Palatino Linotype"/>
              </w:rPr>
              <w:t>Office, 2008. Print</w:t>
            </w:r>
            <w:r w:rsidR="00D26E4D" w:rsidRPr="004F5393">
              <w:rPr>
                <w:rFonts w:ascii="Palatino Linotype" w:hAnsi="Palatino Linotype"/>
              </w:rPr>
              <w:br w:type="page"/>
            </w:r>
          </w:p>
        </w:tc>
      </w:tr>
    </w:tbl>
    <w:p w:rsidR="00D26E4D" w:rsidRPr="008F1646" w:rsidRDefault="00D26E4D" w:rsidP="008F1646">
      <w:pPr>
        <w:tabs>
          <w:tab w:val="left" w:pos="-720"/>
        </w:tabs>
        <w:suppressAutoHyphens/>
        <w:jc w:val="both"/>
        <w:rPr>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p w:rsidR="00D26E4D" w:rsidRDefault="00D26E4D" w:rsidP="00D26E4D">
      <w:pPr>
        <w:jc w:val="both"/>
        <w:rPr>
          <w:b/>
          <w:sz w:val="24"/>
          <w:szCs w:val="24"/>
        </w:rPr>
      </w:pPr>
    </w:p>
    <w:sectPr w:rsidR="00D26E4D" w:rsidSect="00B614FB">
      <w:footerReference w:type="default" r:id="rId2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A4B" w:rsidRDefault="00A74A4B" w:rsidP="00D55A8B">
      <w:pPr>
        <w:spacing w:after="0" w:line="240" w:lineRule="auto"/>
      </w:pPr>
      <w:r>
        <w:separator/>
      </w:r>
    </w:p>
  </w:endnote>
  <w:endnote w:type="continuationSeparator" w:id="0">
    <w:p w:rsidR="00A74A4B" w:rsidRDefault="00A74A4B" w:rsidP="00D55A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dobe Garamond Pro Bold">
    <w:panose1 w:val="00000000000000000000"/>
    <w:charset w:val="00"/>
    <w:family w:val="roman"/>
    <w:notTrueType/>
    <w:pitch w:val="variable"/>
    <w:sig w:usb0="00000007" w:usb1="00000001" w:usb2="00000000" w:usb3="00000000" w:csb0="00000093" w:csb1="00000000"/>
  </w:font>
  <w:font w:name="AGaramond Bold">
    <w:altName w:val="AGaramond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415247"/>
      <w:docPartObj>
        <w:docPartGallery w:val="Page Numbers (Bottom of Page)"/>
        <w:docPartUnique/>
      </w:docPartObj>
    </w:sdtPr>
    <w:sdtContent>
      <w:p w:rsidR="004F5393" w:rsidRDefault="00EA5016">
        <w:pPr>
          <w:pStyle w:val="Footer"/>
          <w:jc w:val="center"/>
        </w:pPr>
        <w:fldSimple w:instr=" PAGE   \* MERGEFORMAT ">
          <w:r w:rsidR="00D9771E">
            <w:rPr>
              <w:noProof/>
            </w:rPr>
            <w:t>1</w:t>
          </w:r>
        </w:fldSimple>
      </w:p>
    </w:sdtContent>
  </w:sdt>
  <w:p w:rsidR="00A74A4B" w:rsidRDefault="00A74A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A4B" w:rsidRDefault="00A74A4B" w:rsidP="00D55A8B">
      <w:pPr>
        <w:spacing w:after="0" w:line="240" w:lineRule="auto"/>
      </w:pPr>
      <w:r>
        <w:separator/>
      </w:r>
    </w:p>
  </w:footnote>
  <w:footnote w:type="continuationSeparator" w:id="0">
    <w:p w:rsidR="00A74A4B" w:rsidRDefault="00A74A4B" w:rsidP="00D55A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605E8"/>
    <w:multiLevelType w:val="hybridMultilevel"/>
    <w:tmpl w:val="89D8C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12429D"/>
    <w:multiLevelType w:val="hybridMultilevel"/>
    <w:tmpl w:val="86865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52068"/>
    <w:multiLevelType w:val="hybridMultilevel"/>
    <w:tmpl w:val="9B20A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E25A0"/>
    <w:multiLevelType w:val="hybridMultilevel"/>
    <w:tmpl w:val="5A7CB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362B6"/>
    <w:multiLevelType w:val="hybridMultilevel"/>
    <w:tmpl w:val="639821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FC68A1"/>
    <w:multiLevelType w:val="hybridMultilevel"/>
    <w:tmpl w:val="4380E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F664C"/>
    <w:multiLevelType w:val="hybridMultilevel"/>
    <w:tmpl w:val="571EA3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B767ED"/>
    <w:multiLevelType w:val="hybridMultilevel"/>
    <w:tmpl w:val="864A442A"/>
    <w:lvl w:ilvl="0" w:tplc="FE6873F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276469"/>
    <w:multiLevelType w:val="hybridMultilevel"/>
    <w:tmpl w:val="160C0D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9A0206"/>
    <w:multiLevelType w:val="hybridMultilevel"/>
    <w:tmpl w:val="5EA44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207577"/>
    <w:multiLevelType w:val="hybridMultilevel"/>
    <w:tmpl w:val="6628AC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8DE5663"/>
    <w:multiLevelType w:val="hybridMultilevel"/>
    <w:tmpl w:val="D044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5C2A92"/>
    <w:multiLevelType w:val="hybridMultilevel"/>
    <w:tmpl w:val="1A8E34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3E2DFE"/>
    <w:multiLevelType w:val="hybridMultilevel"/>
    <w:tmpl w:val="7A5C7A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FB95ED5"/>
    <w:multiLevelType w:val="hybridMultilevel"/>
    <w:tmpl w:val="C23AE2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4BF0DB5"/>
    <w:multiLevelType w:val="hybridMultilevel"/>
    <w:tmpl w:val="6EB6988A"/>
    <w:lvl w:ilvl="0" w:tplc="FE6873FE">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393AEC"/>
    <w:multiLevelType w:val="hybridMultilevel"/>
    <w:tmpl w:val="51E644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636B52"/>
    <w:multiLevelType w:val="hybridMultilevel"/>
    <w:tmpl w:val="610ECA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78A2AC3"/>
    <w:multiLevelType w:val="hybridMultilevel"/>
    <w:tmpl w:val="B0E859C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EF34B8"/>
    <w:multiLevelType w:val="hybridMultilevel"/>
    <w:tmpl w:val="5E34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3FA6DE2"/>
    <w:multiLevelType w:val="hybridMultilevel"/>
    <w:tmpl w:val="1F7E98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2C743B"/>
    <w:multiLevelType w:val="hybridMultilevel"/>
    <w:tmpl w:val="F4EA58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6E2FA6"/>
    <w:multiLevelType w:val="hybridMultilevel"/>
    <w:tmpl w:val="D7E85C9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A36F9A"/>
    <w:multiLevelType w:val="hybridMultilevel"/>
    <w:tmpl w:val="5A363E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EA3988"/>
    <w:multiLevelType w:val="hybridMultilevel"/>
    <w:tmpl w:val="9F74C686"/>
    <w:lvl w:ilvl="0" w:tplc="F4201682">
      <w:start w:val="1"/>
      <w:numFmt w:val="decimal"/>
      <w:lvlText w:val="%1.)"/>
      <w:lvlJc w:val="left"/>
      <w:pPr>
        <w:tabs>
          <w:tab w:val="num" w:pos="720"/>
        </w:tabs>
        <w:ind w:left="720" w:hanging="360"/>
      </w:pPr>
      <w:rPr>
        <w:rFonts w:hint="default"/>
      </w:rPr>
    </w:lvl>
    <w:lvl w:ilvl="1" w:tplc="DB3400F8">
      <w:start w:val="1"/>
      <w:numFmt w:val="bullet"/>
      <w:lvlText w:val=""/>
      <w:lvlJc w:val="left"/>
      <w:pPr>
        <w:tabs>
          <w:tab w:val="num" w:pos="1440"/>
        </w:tabs>
        <w:ind w:left="1440" w:hanging="360"/>
      </w:pPr>
      <w:rPr>
        <w:rFonts w:ascii="Wingdings" w:hAnsi="Wingdings" w:hint="default"/>
        <w:sz w:val="1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65381A"/>
    <w:multiLevelType w:val="hybridMultilevel"/>
    <w:tmpl w:val="E678063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2"/>
  </w:num>
  <w:num w:numId="3">
    <w:abstractNumId w:val="9"/>
  </w:num>
  <w:num w:numId="4">
    <w:abstractNumId w:val="10"/>
  </w:num>
  <w:num w:numId="5">
    <w:abstractNumId w:val="4"/>
  </w:num>
  <w:num w:numId="6">
    <w:abstractNumId w:val="19"/>
  </w:num>
  <w:num w:numId="7">
    <w:abstractNumId w:val="16"/>
  </w:num>
  <w:num w:numId="8">
    <w:abstractNumId w:val="24"/>
  </w:num>
  <w:num w:numId="9">
    <w:abstractNumId w:val="15"/>
  </w:num>
  <w:num w:numId="10">
    <w:abstractNumId w:val="14"/>
  </w:num>
  <w:num w:numId="11">
    <w:abstractNumId w:val="7"/>
  </w:num>
  <w:num w:numId="12">
    <w:abstractNumId w:val="23"/>
  </w:num>
  <w:num w:numId="13">
    <w:abstractNumId w:val="6"/>
  </w:num>
  <w:num w:numId="14">
    <w:abstractNumId w:val="25"/>
  </w:num>
  <w:num w:numId="15">
    <w:abstractNumId w:val="17"/>
  </w:num>
  <w:num w:numId="16">
    <w:abstractNumId w:val="8"/>
  </w:num>
  <w:num w:numId="17">
    <w:abstractNumId w:val="21"/>
  </w:num>
  <w:num w:numId="18">
    <w:abstractNumId w:val="22"/>
  </w:num>
  <w:num w:numId="19">
    <w:abstractNumId w:val="20"/>
  </w:num>
  <w:num w:numId="20">
    <w:abstractNumId w:val="18"/>
  </w:num>
  <w:num w:numId="21">
    <w:abstractNumId w:val="13"/>
  </w:num>
  <w:num w:numId="22">
    <w:abstractNumId w:val="12"/>
  </w:num>
  <w:num w:numId="23">
    <w:abstractNumId w:val="5"/>
  </w:num>
  <w:num w:numId="24">
    <w:abstractNumId w:val="0"/>
  </w:num>
  <w:num w:numId="25">
    <w:abstractNumId w:val="1"/>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B614FB"/>
    <w:rsid w:val="00032F0F"/>
    <w:rsid w:val="000741A9"/>
    <w:rsid w:val="000C24C6"/>
    <w:rsid w:val="000D3DF0"/>
    <w:rsid w:val="00111CA4"/>
    <w:rsid w:val="00125BB4"/>
    <w:rsid w:val="00151F67"/>
    <w:rsid w:val="001678DF"/>
    <w:rsid w:val="00181E4E"/>
    <w:rsid w:val="001B4F65"/>
    <w:rsid w:val="001B62C9"/>
    <w:rsid w:val="001C2443"/>
    <w:rsid w:val="001C750B"/>
    <w:rsid w:val="001D70DE"/>
    <w:rsid w:val="001F1E1B"/>
    <w:rsid w:val="00205D7E"/>
    <w:rsid w:val="00217203"/>
    <w:rsid w:val="0022091B"/>
    <w:rsid w:val="00232890"/>
    <w:rsid w:val="002A3FB7"/>
    <w:rsid w:val="002A4BD7"/>
    <w:rsid w:val="002B0238"/>
    <w:rsid w:val="002F4F85"/>
    <w:rsid w:val="00304C25"/>
    <w:rsid w:val="00331CF3"/>
    <w:rsid w:val="003333B4"/>
    <w:rsid w:val="003417EF"/>
    <w:rsid w:val="0035556F"/>
    <w:rsid w:val="00357798"/>
    <w:rsid w:val="00394D91"/>
    <w:rsid w:val="003D1E71"/>
    <w:rsid w:val="00421DEE"/>
    <w:rsid w:val="00426102"/>
    <w:rsid w:val="00493AE3"/>
    <w:rsid w:val="00495AEA"/>
    <w:rsid w:val="004F5393"/>
    <w:rsid w:val="00501BF4"/>
    <w:rsid w:val="00515B96"/>
    <w:rsid w:val="00515D8F"/>
    <w:rsid w:val="005612FA"/>
    <w:rsid w:val="005731BE"/>
    <w:rsid w:val="005F0181"/>
    <w:rsid w:val="006022CE"/>
    <w:rsid w:val="00612B5E"/>
    <w:rsid w:val="00613958"/>
    <w:rsid w:val="00614C51"/>
    <w:rsid w:val="00617248"/>
    <w:rsid w:val="00643C88"/>
    <w:rsid w:val="006473A5"/>
    <w:rsid w:val="0065237C"/>
    <w:rsid w:val="006E3766"/>
    <w:rsid w:val="006F0D57"/>
    <w:rsid w:val="007236BB"/>
    <w:rsid w:val="007344DE"/>
    <w:rsid w:val="0073690C"/>
    <w:rsid w:val="007C3BE3"/>
    <w:rsid w:val="007E4024"/>
    <w:rsid w:val="00862264"/>
    <w:rsid w:val="008F1646"/>
    <w:rsid w:val="00931FC9"/>
    <w:rsid w:val="009607A9"/>
    <w:rsid w:val="00974B8D"/>
    <w:rsid w:val="00984CD1"/>
    <w:rsid w:val="00A370E4"/>
    <w:rsid w:val="00A562F1"/>
    <w:rsid w:val="00A74A4B"/>
    <w:rsid w:val="00A77D8E"/>
    <w:rsid w:val="00A8350C"/>
    <w:rsid w:val="00AD65EF"/>
    <w:rsid w:val="00B1378C"/>
    <w:rsid w:val="00B20C50"/>
    <w:rsid w:val="00B24518"/>
    <w:rsid w:val="00B4553C"/>
    <w:rsid w:val="00B53C0F"/>
    <w:rsid w:val="00B614FB"/>
    <w:rsid w:val="00B958FA"/>
    <w:rsid w:val="00BA297F"/>
    <w:rsid w:val="00BA3B09"/>
    <w:rsid w:val="00BE4B5B"/>
    <w:rsid w:val="00C12CEC"/>
    <w:rsid w:val="00C512F1"/>
    <w:rsid w:val="00C60A79"/>
    <w:rsid w:val="00C85C85"/>
    <w:rsid w:val="00CB2BF2"/>
    <w:rsid w:val="00CE5737"/>
    <w:rsid w:val="00D0187C"/>
    <w:rsid w:val="00D04026"/>
    <w:rsid w:val="00D14F9E"/>
    <w:rsid w:val="00D26E4D"/>
    <w:rsid w:val="00D55A8B"/>
    <w:rsid w:val="00D66F41"/>
    <w:rsid w:val="00D9771E"/>
    <w:rsid w:val="00DA33A8"/>
    <w:rsid w:val="00DC39C3"/>
    <w:rsid w:val="00DE4511"/>
    <w:rsid w:val="00DF3668"/>
    <w:rsid w:val="00E62396"/>
    <w:rsid w:val="00EA5016"/>
    <w:rsid w:val="00EE5B8B"/>
    <w:rsid w:val="00EF0331"/>
    <w:rsid w:val="00F04648"/>
    <w:rsid w:val="00F244EC"/>
    <w:rsid w:val="00F768FC"/>
    <w:rsid w:val="00F97128"/>
    <w:rsid w:val="00FD0E7A"/>
    <w:rsid w:val="00FD1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6BB"/>
    <w:pPr>
      <w:spacing w:after="200" w:line="276" w:lineRule="auto"/>
    </w:pPr>
    <w:rPr>
      <w:sz w:val="22"/>
      <w:szCs w:val="22"/>
      <w:lang w:bidi="en-US"/>
    </w:rPr>
  </w:style>
  <w:style w:type="paragraph" w:styleId="Heading1">
    <w:name w:val="heading 1"/>
    <w:basedOn w:val="Normal"/>
    <w:next w:val="Normal"/>
    <w:link w:val="Heading1Char"/>
    <w:uiPriority w:val="9"/>
    <w:qFormat/>
    <w:rsid w:val="007236BB"/>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7236BB"/>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7236BB"/>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7236BB"/>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7236BB"/>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7236BB"/>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7236BB"/>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7236BB"/>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7236BB"/>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6BB"/>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semiHidden/>
    <w:rsid w:val="007236BB"/>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7236BB"/>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7236BB"/>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7236BB"/>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7236BB"/>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7236BB"/>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7236BB"/>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7236BB"/>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236BB"/>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basedOn w:val="DefaultParagraphFont"/>
    <w:link w:val="Title"/>
    <w:uiPriority w:val="10"/>
    <w:rsid w:val="007236BB"/>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236BB"/>
    <w:pPr>
      <w:spacing w:after="600"/>
    </w:pPr>
    <w:rPr>
      <w:rFonts w:ascii="Cambria" w:eastAsia="Times New Roman" w:hAnsi="Cambria"/>
      <w:i/>
      <w:iCs/>
      <w:spacing w:val="13"/>
      <w:sz w:val="24"/>
      <w:szCs w:val="24"/>
    </w:rPr>
  </w:style>
  <w:style w:type="character" w:customStyle="1" w:styleId="SubtitleChar">
    <w:name w:val="Subtitle Char"/>
    <w:basedOn w:val="DefaultParagraphFont"/>
    <w:link w:val="Subtitle"/>
    <w:uiPriority w:val="11"/>
    <w:rsid w:val="007236BB"/>
    <w:rPr>
      <w:rFonts w:ascii="Cambria" w:eastAsia="Times New Roman" w:hAnsi="Cambria" w:cs="Times New Roman"/>
      <w:i/>
      <w:iCs/>
      <w:spacing w:val="13"/>
      <w:sz w:val="24"/>
      <w:szCs w:val="24"/>
    </w:rPr>
  </w:style>
  <w:style w:type="character" w:styleId="Strong">
    <w:name w:val="Strong"/>
    <w:uiPriority w:val="22"/>
    <w:qFormat/>
    <w:rsid w:val="007236BB"/>
    <w:rPr>
      <w:b/>
      <w:bCs/>
    </w:rPr>
  </w:style>
  <w:style w:type="character" w:styleId="Emphasis">
    <w:name w:val="Emphasis"/>
    <w:uiPriority w:val="20"/>
    <w:qFormat/>
    <w:rsid w:val="007236BB"/>
    <w:rPr>
      <w:b/>
      <w:bCs/>
      <w:i/>
      <w:iCs/>
      <w:spacing w:val="10"/>
      <w:bdr w:val="none" w:sz="0" w:space="0" w:color="auto"/>
      <w:shd w:val="clear" w:color="auto" w:fill="auto"/>
    </w:rPr>
  </w:style>
  <w:style w:type="paragraph" w:styleId="NoSpacing">
    <w:name w:val="No Spacing"/>
    <w:basedOn w:val="Normal"/>
    <w:uiPriority w:val="1"/>
    <w:qFormat/>
    <w:rsid w:val="007236BB"/>
    <w:pPr>
      <w:spacing w:after="0" w:line="240" w:lineRule="auto"/>
    </w:pPr>
  </w:style>
  <w:style w:type="paragraph" w:styleId="ListParagraph">
    <w:name w:val="List Paragraph"/>
    <w:basedOn w:val="Normal"/>
    <w:uiPriority w:val="34"/>
    <w:qFormat/>
    <w:rsid w:val="007236BB"/>
    <w:pPr>
      <w:ind w:left="720"/>
      <w:contextualSpacing/>
    </w:pPr>
  </w:style>
  <w:style w:type="paragraph" w:styleId="Quote">
    <w:name w:val="Quote"/>
    <w:basedOn w:val="Normal"/>
    <w:next w:val="Normal"/>
    <w:link w:val="QuoteChar"/>
    <w:uiPriority w:val="29"/>
    <w:qFormat/>
    <w:rsid w:val="007236BB"/>
    <w:pPr>
      <w:spacing w:before="200" w:after="0"/>
      <w:ind w:left="360" w:right="360"/>
    </w:pPr>
    <w:rPr>
      <w:i/>
      <w:iCs/>
    </w:rPr>
  </w:style>
  <w:style w:type="character" w:customStyle="1" w:styleId="QuoteChar">
    <w:name w:val="Quote Char"/>
    <w:basedOn w:val="DefaultParagraphFont"/>
    <w:link w:val="Quote"/>
    <w:uiPriority w:val="29"/>
    <w:rsid w:val="007236BB"/>
    <w:rPr>
      <w:i/>
      <w:iCs/>
    </w:rPr>
  </w:style>
  <w:style w:type="paragraph" w:styleId="IntenseQuote">
    <w:name w:val="Intense Quote"/>
    <w:basedOn w:val="Normal"/>
    <w:next w:val="Normal"/>
    <w:link w:val="IntenseQuoteChar"/>
    <w:uiPriority w:val="30"/>
    <w:qFormat/>
    <w:rsid w:val="007236B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236BB"/>
    <w:rPr>
      <w:b/>
      <w:bCs/>
      <w:i/>
      <w:iCs/>
    </w:rPr>
  </w:style>
  <w:style w:type="character" w:styleId="SubtleEmphasis">
    <w:name w:val="Subtle Emphasis"/>
    <w:uiPriority w:val="19"/>
    <w:qFormat/>
    <w:rsid w:val="007236BB"/>
    <w:rPr>
      <w:i/>
      <w:iCs/>
    </w:rPr>
  </w:style>
  <w:style w:type="character" w:styleId="IntenseEmphasis">
    <w:name w:val="Intense Emphasis"/>
    <w:uiPriority w:val="21"/>
    <w:qFormat/>
    <w:rsid w:val="007236BB"/>
    <w:rPr>
      <w:b/>
      <w:bCs/>
    </w:rPr>
  </w:style>
  <w:style w:type="character" w:styleId="SubtleReference">
    <w:name w:val="Subtle Reference"/>
    <w:uiPriority w:val="31"/>
    <w:qFormat/>
    <w:rsid w:val="007236BB"/>
    <w:rPr>
      <w:smallCaps/>
    </w:rPr>
  </w:style>
  <w:style w:type="character" w:styleId="IntenseReference">
    <w:name w:val="Intense Reference"/>
    <w:uiPriority w:val="32"/>
    <w:qFormat/>
    <w:rsid w:val="007236BB"/>
    <w:rPr>
      <w:smallCaps/>
      <w:spacing w:val="5"/>
      <w:u w:val="single"/>
    </w:rPr>
  </w:style>
  <w:style w:type="character" w:styleId="BookTitle">
    <w:name w:val="Book Title"/>
    <w:uiPriority w:val="33"/>
    <w:qFormat/>
    <w:rsid w:val="007236BB"/>
    <w:rPr>
      <w:i/>
      <w:iCs/>
      <w:smallCaps/>
      <w:spacing w:val="5"/>
    </w:rPr>
  </w:style>
  <w:style w:type="paragraph" w:styleId="TOCHeading">
    <w:name w:val="TOC Heading"/>
    <w:basedOn w:val="Heading1"/>
    <w:next w:val="Normal"/>
    <w:uiPriority w:val="39"/>
    <w:semiHidden/>
    <w:unhideWhenUsed/>
    <w:qFormat/>
    <w:rsid w:val="007236BB"/>
    <w:pPr>
      <w:outlineLvl w:val="9"/>
    </w:pPr>
  </w:style>
  <w:style w:type="table" w:styleId="TableGrid">
    <w:name w:val="Table Grid"/>
    <w:basedOn w:val="TableNormal"/>
    <w:uiPriority w:val="59"/>
    <w:rsid w:val="00B614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D55A8B"/>
    <w:pPr>
      <w:tabs>
        <w:tab w:val="center" w:pos="4680"/>
        <w:tab w:val="right" w:pos="9360"/>
      </w:tabs>
    </w:pPr>
  </w:style>
  <w:style w:type="character" w:customStyle="1" w:styleId="HeaderChar">
    <w:name w:val="Header Char"/>
    <w:basedOn w:val="DefaultParagraphFont"/>
    <w:link w:val="Header"/>
    <w:rsid w:val="00D55A8B"/>
    <w:rPr>
      <w:sz w:val="22"/>
      <w:szCs w:val="22"/>
      <w:lang w:bidi="en-US"/>
    </w:rPr>
  </w:style>
  <w:style w:type="paragraph" w:styleId="Footer">
    <w:name w:val="footer"/>
    <w:basedOn w:val="Normal"/>
    <w:link w:val="FooterChar"/>
    <w:uiPriority w:val="99"/>
    <w:unhideWhenUsed/>
    <w:rsid w:val="00D55A8B"/>
    <w:pPr>
      <w:tabs>
        <w:tab w:val="center" w:pos="4680"/>
        <w:tab w:val="right" w:pos="9360"/>
      </w:tabs>
    </w:pPr>
  </w:style>
  <w:style w:type="character" w:customStyle="1" w:styleId="FooterChar">
    <w:name w:val="Footer Char"/>
    <w:basedOn w:val="DefaultParagraphFont"/>
    <w:link w:val="Footer"/>
    <w:uiPriority w:val="99"/>
    <w:rsid w:val="00D55A8B"/>
    <w:rPr>
      <w:sz w:val="22"/>
      <w:szCs w:val="22"/>
      <w:lang w:bidi="en-US"/>
    </w:rPr>
  </w:style>
  <w:style w:type="character" w:styleId="Hyperlink">
    <w:name w:val="Hyperlink"/>
    <w:basedOn w:val="DefaultParagraphFont"/>
    <w:uiPriority w:val="99"/>
    <w:unhideWhenUsed/>
    <w:rsid w:val="00EE5B8B"/>
    <w:rPr>
      <w:color w:val="0000FF"/>
      <w:u w:val="single"/>
    </w:rPr>
  </w:style>
  <w:style w:type="paragraph" w:styleId="NormalWeb">
    <w:name w:val="Normal (Web)"/>
    <w:basedOn w:val="Normal"/>
    <w:uiPriority w:val="99"/>
    <w:unhideWhenUsed/>
    <w:rsid w:val="00394D91"/>
    <w:pPr>
      <w:spacing w:before="100" w:beforeAutospacing="1" w:after="100" w:afterAutospacing="1" w:line="240" w:lineRule="auto"/>
    </w:pPr>
    <w:rPr>
      <w:rFonts w:ascii="Times New Roman" w:eastAsia="Times New Roman" w:hAnsi="Times New Roman"/>
      <w:sz w:val="24"/>
      <w:szCs w:val="24"/>
      <w:lang w:bidi="ar-SA"/>
    </w:rPr>
  </w:style>
  <w:style w:type="paragraph" w:styleId="BodyText">
    <w:name w:val="Body Text"/>
    <w:basedOn w:val="Normal"/>
    <w:link w:val="BodyTextChar"/>
    <w:rsid w:val="006E3766"/>
    <w:pPr>
      <w:spacing w:after="0" w:line="240" w:lineRule="auto"/>
    </w:pPr>
    <w:rPr>
      <w:rFonts w:ascii="Lucida Handwriting" w:eastAsia="Times New Roman" w:hAnsi="Lucida Handwriting"/>
      <w:sz w:val="24"/>
      <w:szCs w:val="20"/>
      <w:lang w:bidi="ar-SA"/>
    </w:rPr>
  </w:style>
  <w:style w:type="character" w:customStyle="1" w:styleId="BodyTextChar">
    <w:name w:val="Body Text Char"/>
    <w:basedOn w:val="DefaultParagraphFont"/>
    <w:link w:val="BodyText"/>
    <w:rsid w:val="006E3766"/>
    <w:rPr>
      <w:rFonts w:ascii="Lucida Handwriting" w:eastAsia="Times New Roman" w:hAnsi="Lucida Handwriting"/>
      <w:sz w:val="24"/>
    </w:rPr>
  </w:style>
  <w:style w:type="paragraph" w:customStyle="1" w:styleId="Pa0">
    <w:name w:val="Pa0"/>
    <w:basedOn w:val="Normal"/>
    <w:next w:val="Normal"/>
    <w:rsid w:val="006E3766"/>
    <w:pPr>
      <w:autoSpaceDE w:val="0"/>
      <w:autoSpaceDN w:val="0"/>
      <w:adjustRightInd w:val="0"/>
      <w:spacing w:after="0" w:line="201" w:lineRule="atLeast"/>
    </w:pPr>
    <w:rPr>
      <w:rFonts w:ascii="Adobe Garamond Pro Bold" w:eastAsia="Times New Roman" w:hAnsi="Adobe Garamond Pro Bold"/>
      <w:sz w:val="24"/>
      <w:szCs w:val="24"/>
      <w:lang w:bidi="ar-SA"/>
    </w:rPr>
  </w:style>
  <w:style w:type="character" w:customStyle="1" w:styleId="A2">
    <w:name w:val="A2"/>
    <w:rsid w:val="006E3766"/>
    <w:rPr>
      <w:rFonts w:cs="Adobe Garamond Pro Bold"/>
      <w:b/>
      <w:bCs/>
      <w:i/>
      <w:iCs/>
      <w:color w:val="000000"/>
    </w:rPr>
  </w:style>
  <w:style w:type="character" w:customStyle="1" w:styleId="A5">
    <w:name w:val="A5"/>
    <w:rsid w:val="006E3766"/>
    <w:rPr>
      <w:rFonts w:ascii="AGaramond Bold" w:hAnsi="AGaramond Bold" w:cs="AGaramond Bold"/>
      <w:b/>
      <w:bCs/>
      <w:color w:val="000000"/>
      <w:sz w:val="23"/>
      <w:szCs w:val="23"/>
    </w:rPr>
  </w:style>
  <w:style w:type="paragraph" w:styleId="BalloonText">
    <w:name w:val="Balloon Text"/>
    <w:basedOn w:val="Normal"/>
    <w:link w:val="BalloonTextChar"/>
    <w:uiPriority w:val="99"/>
    <w:semiHidden/>
    <w:unhideWhenUsed/>
    <w:rsid w:val="00331C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CF3"/>
    <w:rPr>
      <w:rFonts w:ascii="Tahoma" w:hAnsi="Tahoma" w:cs="Tahoma"/>
      <w:sz w:val="16"/>
      <w:szCs w:val="16"/>
      <w:lang w:bidi="en-US"/>
    </w:rPr>
  </w:style>
  <w:style w:type="paragraph" w:customStyle="1" w:styleId="text">
    <w:name w:val="text"/>
    <w:basedOn w:val="Normal"/>
    <w:rsid w:val="00D26E4D"/>
    <w:pPr>
      <w:spacing w:before="100" w:beforeAutospacing="1" w:after="100" w:afterAutospacing="1" w:line="210" w:lineRule="atLeast"/>
      <w:ind w:firstLine="567"/>
      <w:jc w:val="both"/>
    </w:pPr>
    <w:rPr>
      <w:rFonts w:ascii="Verdana" w:eastAsia="Times New Roman" w:hAnsi="Verdana"/>
      <w:sz w:val="18"/>
      <w:szCs w:val="18"/>
      <w:lang w:bidi="ar-SA"/>
    </w:rPr>
  </w:style>
  <w:style w:type="character" w:customStyle="1" w:styleId="textblack8pt1">
    <w:name w:val="textblack8pt1"/>
    <w:basedOn w:val="DefaultParagraphFont"/>
    <w:rsid w:val="00EF0331"/>
    <w:rPr>
      <w:rFonts w:ascii="Verdana" w:hAnsi="Verdana" w:hint="default"/>
      <w:b w:val="0"/>
      <w:bCs w:val="0"/>
      <w:color w:val="000000"/>
      <w:sz w:val="16"/>
      <w:szCs w:val="16"/>
    </w:rPr>
  </w:style>
</w:styles>
</file>

<file path=word/webSettings.xml><?xml version="1.0" encoding="utf-8"?>
<w:webSettings xmlns:r="http://schemas.openxmlformats.org/officeDocument/2006/relationships" xmlns:w="http://schemas.openxmlformats.org/wordprocessingml/2006/main">
  <w:divs>
    <w:div w:id="11262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ndards.ospi.k12.wa.us/GlossaryPopup.aspx?subject=10&amp;word='Inquiry'" TargetMode="External"/><Relationship Id="rId13" Type="http://schemas.openxmlformats.org/officeDocument/2006/relationships/hyperlink" Target="http://standards.ospi.k12.wa.us/GlossaryPopup.aspx?subject=10&amp;word='Skepticism'" TargetMode="External"/><Relationship Id="rId18" Type="http://schemas.openxmlformats.org/officeDocument/2006/relationships/hyperlink" Target="http://standards.ospi.k12.wa.us/GlossaryPopup.aspx?subject=10&amp;word='Solution'" TargetMode="External"/><Relationship Id="rId26" Type="http://schemas.openxmlformats.org/officeDocument/2006/relationships/hyperlink" Target="http://www.volunteer.gov" TargetMode="External"/><Relationship Id="rId3" Type="http://schemas.openxmlformats.org/officeDocument/2006/relationships/settings" Target="settings.xml"/><Relationship Id="rId21" Type="http://schemas.openxmlformats.org/officeDocument/2006/relationships/hyperlink" Target="http://standards.ospi.k12.wa.us/GlossaryPopup.aspx?subject=10&amp;word='Concept'" TargetMode="External"/><Relationship Id="rId7" Type="http://schemas.openxmlformats.org/officeDocument/2006/relationships/image" Target="media/image1.gif"/><Relationship Id="rId12" Type="http://schemas.openxmlformats.org/officeDocument/2006/relationships/hyperlink" Target="http://standards.ospi.k12.wa.us/GlossaryPopup.aspx?subject=10&amp;word='Idea'" TargetMode="External"/><Relationship Id="rId17" Type="http://schemas.openxmlformats.org/officeDocument/2006/relationships/hyperlink" Target="http://standards.ospi.k12.wa.us/GlossaryPopup.aspx?subject=10&amp;word='Criteria'" TargetMode="External"/><Relationship Id="rId25" Type="http://schemas.openxmlformats.org/officeDocument/2006/relationships/hyperlink" Target="mailto:kevin_bacher@nps.gov" TargetMode="External"/><Relationship Id="rId2" Type="http://schemas.openxmlformats.org/officeDocument/2006/relationships/styles" Target="styles.xml"/><Relationship Id="rId16" Type="http://schemas.openxmlformats.org/officeDocument/2006/relationships/hyperlink" Target="http://standards.ospi.k12.wa.us/GlossaryPopup.aspx?subject=10&amp;word='Idea'" TargetMode="External"/><Relationship Id="rId20" Type="http://schemas.openxmlformats.org/officeDocument/2006/relationships/hyperlink" Target="http://standards.ospi.k12.wa.us/GlossaryPopup.aspx?subject=10&amp;word='Investiga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ndards.ospi.k12.wa.us/GlossaryPopup.aspx?subject=10&amp;word='Science'" TargetMode="External"/><Relationship Id="rId24" Type="http://schemas.openxmlformats.org/officeDocument/2006/relationships/hyperlink" Target="http://www.volunteer.gov/gov/results.cfm?ID=9535" TargetMode="External"/><Relationship Id="rId5" Type="http://schemas.openxmlformats.org/officeDocument/2006/relationships/footnotes" Target="footnotes.xml"/><Relationship Id="rId15" Type="http://schemas.openxmlformats.org/officeDocument/2006/relationships/hyperlink" Target="http://standards.ospi.k12.wa.us/GlossaryPopup.aspx?subject=10&amp;word='Science'" TargetMode="External"/><Relationship Id="rId23" Type="http://schemas.openxmlformats.org/officeDocument/2006/relationships/hyperlink" Target="http://www.nps.gov/mora/supportyourpark/vip-positions.htm" TargetMode="External"/><Relationship Id="rId28" Type="http://schemas.openxmlformats.org/officeDocument/2006/relationships/fontTable" Target="fontTable.xml"/><Relationship Id="rId10" Type="http://schemas.openxmlformats.org/officeDocument/2006/relationships/hyperlink" Target="http://standards.ospi.k12.wa.us/GlossaryPopup.aspx?subject=10&amp;word='Investigation'" TargetMode="External"/><Relationship Id="rId19" Type="http://schemas.openxmlformats.org/officeDocument/2006/relationships/hyperlink" Target="http://standards.ospi.k12.wa.us/GlossaryPopup.aspx?subject=10&amp;word='Culture'" TargetMode="External"/><Relationship Id="rId4" Type="http://schemas.openxmlformats.org/officeDocument/2006/relationships/webSettings" Target="webSettings.xml"/><Relationship Id="rId9" Type="http://schemas.openxmlformats.org/officeDocument/2006/relationships/hyperlink" Target="http://standards.ospi.k12.wa.us/GlossaryPopup.aspx?subject=10&amp;word='Question'" TargetMode="External"/><Relationship Id="rId14" Type="http://schemas.openxmlformats.org/officeDocument/2006/relationships/hyperlink" Target="http://standards.ospi.k12.wa.us/GlossaryPopup.aspx?subject=10&amp;word='Ecosystem'" TargetMode="External"/><Relationship Id="rId22" Type="http://schemas.openxmlformats.org/officeDocument/2006/relationships/hyperlink" Target="http://rainiervolunteers.blogspot.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1138</Words>
  <Characters>6492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7615</CharactersWithSpaces>
  <SharedDoc>false</SharedDoc>
  <HLinks>
    <vt:vector size="54" baseType="variant">
      <vt:variant>
        <vt:i4>3145784</vt:i4>
      </vt:variant>
      <vt:variant>
        <vt:i4>15</vt:i4>
      </vt:variant>
      <vt:variant>
        <vt:i4>0</vt:i4>
      </vt:variant>
      <vt:variant>
        <vt:i4>5</vt:i4>
      </vt:variant>
      <vt:variant>
        <vt:lpwstr>http://images.google.com/imgres?imgurl=http://web-japan.org/nipponia/nipponia35/images/topic/23_01.jpg&amp;imgrefurl=http://web-japan.org/nipponia/nipponia35/en/topic/index.html&amp;h=464&amp;w=280&amp;sz=45&amp;hl=en&amp;start=5&amp;um=1&amp;tbnid=2eZpqq_K1HHK9M:&amp;tbnh=128&amp;tbnw=77&amp;prev=/images%3Fq%3Dfuji%2Bmandala%26um%3D1%26hl%3Den%26safe%3Dactive</vt:lpwstr>
      </vt:variant>
      <vt:variant>
        <vt:lpwstr/>
      </vt:variant>
      <vt:variant>
        <vt:i4>3539056</vt:i4>
      </vt:variant>
      <vt:variant>
        <vt:i4>9</vt:i4>
      </vt:variant>
      <vt:variant>
        <vt:i4>0</vt:i4>
      </vt:variant>
      <vt:variant>
        <vt:i4>5</vt:i4>
      </vt:variant>
      <vt:variant>
        <vt:lpwstr>http://www.japan-guide.com/e/e2059.html</vt:lpwstr>
      </vt:variant>
      <vt:variant>
        <vt:lpwstr/>
      </vt:variant>
      <vt:variant>
        <vt:i4>327684</vt:i4>
      </vt:variant>
      <vt:variant>
        <vt:i4>6</vt:i4>
      </vt:variant>
      <vt:variant>
        <vt:i4>0</vt:i4>
      </vt:variant>
      <vt:variant>
        <vt:i4>5</vt:i4>
      </vt:variant>
      <vt:variant>
        <vt:lpwstr>http://www.volcano.si.edu/world/</vt:lpwstr>
      </vt:variant>
      <vt:variant>
        <vt:lpwstr/>
      </vt:variant>
      <vt:variant>
        <vt:i4>3604528</vt:i4>
      </vt:variant>
      <vt:variant>
        <vt:i4>3</vt:i4>
      </vt:variant>
      <vt:variant>
        <vt:i4>0</vt:i4>
      </vt:variant>
      <vt:variant>
        <vt:i4>5</vt:i4>
      </vt:variant>
      <vt:variant>
        <vt:lpwstr>http://www.city.fujiyoshida.yamanashi.jp/div/english/html/firefest.html</vt:lpwstr>
      </vt:variant>
      <vt:variant>
        <vt:lpwstr/>
      </vt:variant>
      <vt:variant>
        <vt:i4>5963900</vt:i4>
      </vt:variant>
      <vt:variant>
        <vt:i4>0</vt:i4>
      </vt:variant>
      <vt:variant>
        <vt:i4>0</vt:i4>
      </vt:variant>
      <vt:variant>
        <vt:i4>5</vt:i4>
      </vt:variant>
      <vt:variant>
        <vt:lpwstr>http://www.ndl.go.jp/en/publication/ndl_newsletter/147/476.html</vt:lpwstr>
      </vt:variant>
      <vt:variant>
        <vt:lpwstr/>
      </vt:variant>
      <vt:variant>
        <vt:i4>7143541</vt:i4>
      </vt:variant>
      <vt:variant>
        <vt:i4>-1</vt:i4>
      </vt:variant>
      <vt:variant>
        <vt:i4>1033</vt:i4>
      </vt:variant>
      <vt:variant>
        <vt:i4>1</vt:i4>
      </vt:variant>
      <vt:variant>
        <vt:lpwstr>http://wwwsoc.nii.ac.jp/ssj/asc-ssj2008/img/namazu.jpg</vt:lpwstr>
      </vt:variant>
      <vt:variant>
        <vt:lpwstr/>
      </vt:variant>
      <vt:variant>
        <vt:i4>5963900</vt:i4>
      </vt:variant>
      <vt:variant>
        <vt:i4>-1</vt:i4>
      </vt:variant>
      <vt:variant>
        <vt:i4>1034</vt:i4>
      </vt:variant>
      <vt:variant>
        <vt:i4>4</vt:i4>
      </vt:variant>
      <vt:variant>
        <vt:lpwstr>http://www.ndl.go.jp/en/publication/ndl_newsletter/147/476.html</vt:lpwstr>
      </vt:variant>
      <vt:variant>
        <vt:lpwstr/>
      </vt:variant>
      <vt:variant>
        <vt:i4>7405611</vt:i4>
      </vt:variant>
      <vt:variant>
        <vt:i4>-1</vt:i4>
      </vt:variant>
      <vt:variant>
        <vt:i4>1034</vt:i4>
      </vt:variant>
      <vt:variant>
        <vt:i4>1</vt:i4>
      </vt:variant>
      <vt:variant>
        <vt:lpwstr>http://www.ndl.go.jp/en/publication/ndl_newsletter/147/bunkanzu_MtFuji.JPG</vt:lpwstr>
      </vt:variant>
      <vt:variant>
        <vt:lpwstr/>
      </vt:variant>
      <vt:variant>
        <vt:i4>6160399</vt:i4>
      </vt:variant>
      <vt:variant>
        <vt:i4>-1</vt:i4>
      </vt:variant>
      <vt:variant>
        <vt:i4>1035</vt:i4>
      </vt:variant>
      <vt:variant>
        <vt:i4>1</vt:i4>
      </vt:variant>
      <vt:variant>
        <vt:lpwstr>http://nisee.berkeley.edu/thumbnail/7266_3251_3358/IMG0060.jpg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Thompson</dc:creator>
  <cp:keywords/>
  <cp:lastModifiedBy>ptankovich</cp:lastModifiedBy>
  <cp:revision>6</cp:revision>
  <dcterms:created xsi:type="dcterms:W3CDTF">2010-07-16T18:41:00Z</dcterms:created>
  <dcterms:modified xsi:type="dcterms:W3CDTF">2011-08-03T22:03:00Z</dcterms:modified>
</cp:coreProperties>
</file>