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DB" w:rsidRDefault="00BF22DB" w:rsidP="00BF22DB"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775CB408" wp14:editId="3A7395B0">
            <wp:extent cx="3228975" cy="600075"/>
            <wp:effectExtent l="0" t="0" r="9525" b="9525"/>
            <wp:docPr id="2" name="Picture 2" descr="Image result for Antique Scrol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tique Scroll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2DB" w:rsidRPr="00033C5F" w:rsidRDefault="00BF22DB" w:rsidP="00BF22DB">
      <w:r>
        <w:rPr>
          <w:noProof/>
        </w:rPr>
        <w:drawing>
          <wp:inline distT="0" distB="0" distL="0" distR="0" wp14:anchorId="7F42414C" wp14:editId="2BD001F0">
            <wp:extent cx="2162175" cy="2095500"/>
            <wp:effectExtent l="0" t="0" r="9525" b="0"/>
            <wp:docPr id="7" name="Picture 7" descr="Figure 8: Wolcott and Johnson Came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8: Wolcott and Johnson Camer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perscript"/>
        </w:rPr>
        <w:t>1</w:t>
      </w:r>
      <w:r w:rsidRPr="00970898">
        <w:rPr>
          <w:rFonts w:cstheme="minorHAnsi"/>
          <w:noProof/>
          <w:color w:val="833C0B" w:themeColor="accent2" w:themeShade="80"/>
          <w:spacing w:val="-2"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0" distR="0" wp14:anchorId="65E71B71" wp14:editId="6E14B449">
                <wp:extent cx="3267075" cy="2209800"/>
                <wp:effectExtent l="0" t="0" r="9525" b="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2DB" w:rsidRDefault="00BF22DB" w:rsidP="00BF22DB">
                            <w:pPr>
                              <w:jc w:val="center"/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7A6F03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Daguerreotype</w:t>
                            </w:r>
                            <w: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s were</w:t>
                            </w:r>
                            <w:r w:rsidRPr="007A6F03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images captured on a </w:t>
                            </w:r>
                            <w:r w:rsidRPr="007A6F03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copper plate coated with silver</w:t>
                            </w:r>
                            <w: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F22DB" w:rsidRDefault="00BF22DB" w:rsidP="00BF22DB">
                            <w:pPr>
                              <w:jc w:val="center"/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The image appeared when exposed to light through a camera lens.</w:t>
                            </w:r>
                          </w:p>
                          <w:p w:rsidR="00BF22DB" w:rsidRPr="00EB0ADE" w:rsidRDefault="00BF22DB" w:rsidP="00BF22DB">
                            <w:pPr>
                              <w:jc w:val="center"/>
                              <w:rPr>
                                <w:color w:val="833C0B" w:themeColor="accent2" w:themeShade="80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124BFC" wp14:editId="2AF9F916">
                                  <wp:extent cx="2181567" cy="466725"/>
                                  <wp:effectExtent l="0" t="0" r="9525" b="0"/>
                                  <wp:docPr id="20" name="Picture 20" descr="Image result for Antique Scroll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Antique Scroll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8685" cy="470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22DB" w:rsidRDefault="00BF22DB" w:rsidP="00BF22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E71B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7.25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" stroked="f">
                <v:textbox>
                  <w:txbxContent>
                    <w:p w:rsidR="00BF22DB" w:rsidRDefault="00BF22DB" w:rsidP="00BF22DB">
                      <w:pPr>
                        <w:jc w:val="center"/>
                        <w:rPr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7A6F03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Daguerreotype</w:t>
                      </w:r>
                      <w:r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s were</w:t>
                      </w:r>
                      <w:r w:rsidRPr="007A6F03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 xml:space="preserve">images captured on a </w:t>
                      </w:r>
                      <w:r w:rsidRPr="007A6F03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copper plate coated with silver</w:t>
                      </w:r>
                      <w:r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.</w:t>
                      </w:r>
                    </w:p>
                    <w:p w:rsidR="00BF22DB" w:rsidRDefault="00BF22DB" w:rsidP="00BF22DB">
                      <w:pPr>
                        <w:jc w:val="center"/>
                        <w:rPr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The image appeared when exposed to light through a camera lens.</w:t>
                      </w:r>
                    </w:p>
                    <w:p w:rsidR="00BF22DB" w:rsidRPr="00EB0ADE" w:rsidRDefault="00BF22DB" w:rsidP="00BF22DB">
                      <w:pPr>
                        <w:jc w:val="center"/>
                        <w:rPr>
                          <w:color w:val="833C0B" w:themeColor="accent2" w:themeShade="80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124BFC" wp14:editId="2AF9F916">
                            <wp:extent cx="2181567" cy="466725"/>
                            <wp:effectExtent l="0" t="0" r="9525" b="0"/>
                            <wp:docPr id="20" name="Picture 20" descr="Image result for Antique Scroll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Antique Scroll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8685" cy="470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22DB" w:rsidRDefault="00BF22DB" w:rsidP="00BF22DB"/>
                  </w:txbxContent>
                </v:textbox>
                <w10:anchorlock/>
              </v:shape>
            </w:pict>
          </mc:Fallback>
        </mc:AlternateContent>
      </w:r>
    </w:p>
    <w:p w:rsidR="00BF22DB" w:rsidRDefault="00BF22DB" w:rsidP="00BF22DB"/>
    <w:p w:rsidR="00BF22DB" w:rsidRPr="00BB2075" w:rsidRDefault="00BF22DB" w:rsidP="00BF22DB">
      <w:r w:rsidRPr="002A7C22">
        <w:rPr>
          <w:rFonts w:cstheme="minorHAnsi"/>
          <w:noProof/>
          <w:color w:val="833C0B" w:themeColor="accent2" w:themeShade="80"/>
          <w:spacing w:val="-2"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0" distR="0" wp14:anchorId="2B55467D" wp14:editId="017DE788">
                <wp:extent cx="2162175" cy="2276475"/>
                <wp:effectExtent l="0" t="0" r="9525" b="952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2DB" w:rsidRDefault="00BF22DB" w:rsidP="00BF22DB">
                            <w:pPr>
                              <w:jc w:val="right"/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F788F" wp14:editId="7990FEE1">
                                  <wp:extent cx="542925" cy="523875"/>
                                  <wp:effectExtent l="0" t="0" r="9525" b="9525"/>
                                  <wp:docPr id="21" name="Picture 21" descr="Vine Scroll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Vine Scroll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6F03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These small photo plate</w:t>
                            </w:r>
                            <w: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images were then placed into cases behind glass, with a</w:t>
                            </w:r>
                            <w:r w:rsidRPr="007A6F03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silk</w:t>
                            </w:r>
                            <w:r w:rsidRPr="007A6F03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or felt cushion inserted on the opposite side for protection</w:t>
                            </w:r>
                            <w:r w:rsidRPr="007A6F03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F22DB" w:rsidRDefault="00BF22DB" w:rsidP="00BF22DB">
                            <w:pP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:rsidR="00BF22DB" w:rsidRPr="002A7C22" w:rsidRDefault="00BF22DB" w:rsidP="00BF22DB">
                            <w:pP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55467D" id="_x0000_s1027" type="#_x0000_t202" style="width:170.25pt;height:1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" stroked="f">
                <v:textbox>
                  <w:txbxContent>
                    <w:p w:rsidR="00BF22DB" w:rsidRDefault="00BF22DB" w:rsidP="00BF22DB">
                      <w:pPr>
                        <w:jc w:val="right"/>
                        <w:rPr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0F788F" wp14:editId="7990FEE1">
                            <wp:extent cx="542925" cy="523875"/>
                            <wp:effectExtent l="0" t="0" r="9525" b="9525"/>
                            <wp:docPr id="21" name="Picture 21" descr="Vine Scroll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Vine Scroll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6F03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These small photo plate</w:t>
                      </w:r>
                      <w:r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 xml:space="preserve"> images were then placed into cases behind glass, with a</w:t>
                      </w:r>
                      <w:r w:rsidRPr="007A6F03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silk</w:t>
                      </w:r>
                      <w:r w:rsidRPr="007A6F03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or felt cushion inserted on the opposite side for protection</w:t>
                      </w:r>
                      <w:r w:rsidRPr="007A6F03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.</w:t>
                      </w:r>
                    </w:p>
                    <w:p w:rsidR="00BF22DB" w:rsidRDefault="00BF22DB" w:rsidP="00BF22DB">
                      <w:pPr>
                        <w:rPr>
                          <w:color w:val="833C0B" w:themeColor="accent2" w:themeShade="80"/>
                          <w:sz w:val="28"/>
                          <w:szCs w:val="28"/>
                        </w:rPr>
                      </w:pPr>
                    </w:p>
                    <w:p w:rsidR="00BF22DB" w:rsidRPr="002A7C22" w:rsidRDefault="00BF22DB" w:rsidP="00BF22DB">
                      <w:pPr>
                        <w:rPr>
                          <w:color w:val="833C0B" w:themeColor="accent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</w:t>
      </w:r>
      <w:r>
        <w:rPr>
          <w:noProof/>
        </w:rPr>
        <w:drawing>
          <wp:inline distT="0" distB="0" distL="0" distR="0" wp14:anchorId="5627EFC5" wp14:editId="55264E94">
            <wp:extent cx="3067050" cy="1990725"/>
            <wp:effectExtent l="0" t="0" r="0" b="9525"/>
            <wp:docPr id="9" name="Picture 9" descr="Daguerreotype of Charles Jermone (1815-1873) taken by an unidentified photographer circa 1847-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guerreotype of Charles Jermone (1815-1873) taken by an unidentified photographer circa 1847-18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16" cy="200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2DB" w:rsidRPr="00D97D92" w:rsidRDefault="00BF22DB" w:rsidP="00BF22DB">
      <w:pPr>
        <w:ind w:left="4500"/>
        <w:rPr>
          <w:rFonts w:ascii="Georgia" w:hAnsi="Georgia"/>
          <w:iCs/>
          <w:sz w:val="18"/>
          <w:szCs w:val="18"/>
          <w:shd w:val="clear" w:color="auto" w:fill="FFFFFF"/>
        </w:rPr>
      </w:pPr>
      <w:r w:rsidRPr="00CA6F95">
        <w:rPr>
          <w:rFonts w:ascii="Georgia" w:hAnsi="Georgia"/>
          <w:iCs/>
          <w:sz w:val="18"/>
          <w:szCs w:val="18"/>
          <w:shd w:val="clear" w:color="auto" w:fill="FFFFFF"/>
        </w:rPr>
        <w:t xml:space="preserve">Daguerreotype of Charles </w:t>
      </w:r>
      <w:proofErr w:type="spellStart"/>
      <w:r w:rsidRPr="00CA6F95">
        <w:rPr>
          <w:rFonts w:ascii="Georgia" w:hAnsi="Georgia"/>
          <w:iCs/>
          <w:sz w:val="18"/>
          <w:szCs w:val="18"/>
          <w:shd w:val="clear" w:color="auto" w:fill="FFFFFF"/>
        </w:rPr>
        <w:t>Jermone</w:t>
      </w:r>
      <w:proofErr w:type="spellEnd"/>
      <w:r w:rsidRPr="00CA6F95">
        <w:rPr>
          <w:rFonts w:ascii="Georgia" w:hAnsi="Georgia"/>
          <w:iCs/>
          <w:sz w:val="18"/>
          <w:szCs w:val="18"/>
          <w:shd w:val="clear" w:color="auto" w:fill="FFFFFF"/>
        </w:rPr>
        <w:t xml:space="preserve"> (1815-1873) taken by an</w:t>
      </w:r>
      <w:r>
        <w:rPr>
          <w:rFonts w:ascii="Georgia" w:hAnsi="Georgia"/>
          <w:iCs/>
          <w:sz w:val="18"/>
          <w:szCs w:val="18"/>
          <w:shd w:val="clear" w:color="auto" w:fill="FFFFFF"/>
        </w:rPr>
        <w:t xml:space="preserve"> unidentified</w:t>
      </w:r>
      <w:r w:rsidRPr="00CA6F95">
        <w:rPr>
          <w:rFonts w:ascii="Georgia" w:hAnsi="Georgia"/>
          <w:iCs/>
          <w:sz w:val="18"/>
          <w:szCs w:val="18"/>
          <w:shd w:val="clear" w:color="auto" w:fill="FFFFFF"/>
        </w:rPr>
        <w:t xml:space="preserve"> photographer circa 1847-1851 (10051606a)</w:t>
      </w:r>
      <w:r>
        <w:rPr>
          <w:rStyle w:val="FootnoteReference"/>
          <w:rFonts w:ascii="Georgia" w:hAnsi="Georgia"/>
          <w:iCs/>
          <w:sz w:val="18"/>
          <w:szCs w:val="18"/>
          <w:shd w:val="clear" w:color="auto" w:fill="FFFFFF"/>
        </w:rPr>
        <w:footnoteReference w:id="1"/>
      </w:r>
      <w:r>
        <w:rPr>
          <w:rStyle w:val="FootnoteReference"/>
          <w:rFonts w:ascii="Georgia" w:hAnsi="Georgia"/>
          <w:iCs/>
          <w:sz w:val="18"/>
          <w:szCs w:val="18"/>
          <w:shd w:val="clear" w:color="auto" w:fill="FFFFFF"/>
        </w:rPr>
        <w:footnoteReference w:id="2"/>
      </w:r>
      <w:r>
        <w:rPr>
          <w:rFonts w:ascii="Georgia" w:hAnsi="Georgia"/>
          <w:iCs/>
          <w:sz w:val="18"/>
          <w:szCs w:val="18"/>
          <w:shd w:val="clear" w:color="auto" w:fill="FFFFFF"/>
        </w:rPr>
        <w:t xml:space="preserve"> </w:t>
      </w:r>
    </w:p>
    <w:p w:rsidR="00BF22DB" w:rsidRDefault="00BF22DB" w:rsidP="00BF22DB">
      <w:bookmarkStart w:id="0" w:name="_Hlk56583317"/>
      <w:bookmarkEnd w:id="0"/>
      <w:r w:rsidRPr="00DD0A13">
        <w:rPr>
          <w:noProof/>
          <w:sz w:val="36"/>
          <w:szCs w:val="36"/>
        </w:rPr>
        <w:lastRenderedPageBreak/>
        <w:drawing>
          <wp:inline distT="0" distB="0" distL="0" distR="0" wp14:anchorId="06EE0F6E" wp14:editId="75D29519">
            <wp:extent cx="5943600" cy="2390775"/>
            <wp:effectExtent l="0" t="0" r="0" b="9525"/>
            <wp:docPr id="11" name="Picture 11" descr="&quot;Woman in Gray Tank Top&quot; by Andrea Piacquadio.&#10;&#10;Woman is holding her hand over her mouth, eyes wide as if in shoc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man in Gray Tank 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otnoteReference"/>
        </w:rPr>
        <w:footnoteReference w:id="3"/>
      </w:r>
    </w:p>
    <w:p w:rsidR="00BF22DB" w:rsidRDefault="00BF22DB" w:rsidP="00BF22DB">
      <w:r w:rsidRPr="00A15C74">
        <w:rPr>
          <w:rFonts w:ascii="Mongolian Baiti" w:hAnsi="Mongolian Baiti" w:cs="Mongolian Baiti"/>
          <w:sz w:val="24"/>
          <w:szCs w:val="24"/>
        </w:rPr>
        <w:t>Daguerreotypes are fragile, meaning they damage easily</w:t>
      </w:r>
      <w:r>
        <w:rPr>
          <w:rFonts w:ascii="Mongolian Baiti" w:hAnsi="Mongolian Baiti" w:cs="Mongolian Baiti"/>
          <w:sz w:val="24"/>
          <w:szCs w:val="24"/>
        </w:rPr>
        <w:t>.</w:t>
      </w:r>
      <w:r w:rsidRPr="00A15C74">
        <w:rPr>
          <w:rFonts w:ascii="Mongolian Baiti" w:hAnsi="Mongolian Baiti" w:cs="Mongolian Baiti"/>
          <w:sz w:val="24"/>
          <w:szCs w:val="24"/>
        </w:rPr>
        <w:t xml:space="preserve"> Their age is partly the reason, the other is the copper plate and silver used to capture the image. Later tin was used in place of copper.</w:t>
      </w:r>
      <w:r>
        <w:t xml:space="preserve">  </w:t>
      </w:r>
    </w:p>
    <w:p w:rsidR="00BF22DB" w:rsidRPr="00C642A6" w:rsidRDefault="00BF22DB" w:rsidP="00BF22DB">
      <w:pPr>
        <w:rPr>
          <w:rFonts w:ascii="Mongolian Baiti" w:hAnsi="Mongolian Baiti" w:cs="Mongolian Baiti"/>
          <w:sz w:val="24"/>
          <w:szCs w:val="24"/>
        </w:rPr>
      </w:pPr>
      <w:r>
        <w:t xml:space="preserve">              </w:t>
      </w:r>
      <w:r>
        <w:rPr>
          <w:noProof/>
        </w:rPr>
        <w:drawing>
          <wp:inline distT="0" distB="0" distL="0" distR="0" wp14:anchorId="2AAECB62" wp14:editId="0EBD2647">
            <wp:extent cx="1494790" cy="1600200"/>
            <wp:effectExtent l="0" t="0" r="0" b="0"/>
            <wp:docPr id="3" name="Picture 3" descr="Thumb print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+ Thumb Print Images ideas | thumb prints, print images, pri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Pr="00ED22B8">
        <w:rPr>
          <w:rFonts w:ascii="Mongolian Baiti" w:hAnsi="Mongolian Baiti" w:cs="Mongolian Baiti"/>
          <w:noProof/>
          <w:sz w:val="28"/>
          <w:szCs w:val="28"/>
        </w:rPr>
        <mc:AlternateContent>
          <mc:Choice Requires="wps">
            <w:drawing>
              <wp:inline distT="0" distB="0" distL="0" distR="0" wp14:anchorId="097223B3" wp14:editId="7AD03C73">
                <wp:extent cx="1647825" cy="1752600"/>
                <wp:effectExtent l="0" t="0" r="28575" b="19050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7526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2DB" w:rsidRPr="00ED22B8" w:rsidRDefault="00BF22DB" w:rsidP="00BF22DB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sz w:val="28"/>
                                <w:szCs w:val="28"/>
                              </w:rPr>
                            </w:pPr>
                            <w:r w:rsidRPr="00B94826">
                              <w:rPr>
                                <w:rFonts w:ascii="Mongolian Baiti" w:hAnsi="Mongolian Baiti" w:cs="Mongolian Baiti"/>
                                <w:sz w:val="28"/>
                                <w:szCs w:val="28"/>
                              </w:rPr>
                              <w:t>Human fingerprints are one of the most common causes of damage to daguerreotypes</w:t>
                            </w:r>
                            <w:r>
                              <w:rPr>
                                <w:rFonts w:ascii="Mongolian Baiti" w:hAnsi="Mongolian Baiti" w:cs="Mongolian Baiti"/>
                                <w:sz w:val="28"/>
                                <w:szCs w:val="28"/>
                              </w:rPr>
                              <w:t xml:space="preserve"> and other sensitive items.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7223B3" id="_x0000_s1028" type="#_x0000_t202" style="width:129.7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" fillcolor="#c55a11" strokecolor="#595959">
                <v:textbox>
                  <w:txbxContent>
                    <w:p w:rsidR="00BF22DB" w:rsidRPr="00ED22B8" w:rsidRDefault="00BF22DB" w:rsidP="00BF22DB">
                      <w:pPr>
                        <w:jc w:val="center"/>
                        <w:rPr>
                          <w:rFonts w:ascii="Mongolian Baiti" w:hAnsi="Mongolian Baiti" w:cs="Mongolian Baiti"/>
                          <w:sz w:val="28"/>
                          <w:szCs w:val="28"/>
                        </w:rPr>
                      </w:pPr>
                      <w:r w:rsidRPr="00B94826">
                        <w:rPr>
                          <w:rFonts w:ascii="Mongolian Baiti" w:hAnsi="Mongolian Baiti" w:cs="Mongolian Baiti"/>
                          <w:sz w:val="28"/>
                          <w:szCs w:val="28"/>
                        </w:rPr>
                        <w:t>Human fingerprints are one of the most common causes of damage to daguerreotypes</w:t>
                      </w:r>
                      <w:r>
                        <w:rPr>
                          <w:rFonts w:ascii="Mongolian Baiti" w:hAnsi="Mongolian Baiti" w:cs="Mongolian Baiti"/>
                          <w:sz w:val="28"/>
                          <w:szCs w:val="28"/>
                        </w:rPr>
                        <w:t xml:space="preserve"> and other sensitive items.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21AC1159" wp14:editId="612249B0">
                <wp:extent cx="2447925" cy="1714500"/>
                <wp:effectExtent l="19050" t="19050" r="28575" b="19050"/>
                <wp:docPr id="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7145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rgbClr val="44546A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2DB" w:rsidRPr="00A15C74" w:rsidRDefault="00BF22DB" w:rsidP="00BF22DB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</w:pPr>
                            <w:r w:rsidRPr="00A15C74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 xml:space="preserve">The couple's likeness is captured here on tin, </w:t>
                            </w:r>
                          </w:p>
                          <w:p w:rsidR="00BF22DB" w:rsidRPr="00A15C74" w:rsidRDefault="00BF22DB" w:rsidP="00BF22DB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</w:pPr>
                            <w:r w:rsidRPr="00A15C74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>but just like a copper-plated daguerreotype,</w:t>
                            </w:r>
                          </w:p>
                          <w:p w:rsidR="00BF22DB" w:rsidRPr="00E77226" w:rsidRDefault="00BF22DB" w:rsidP="00BF22DB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sz w:val="28"/>
                                <w:szCs w:val="28"/>
                              </w:rPr>
                            </w:pPr>
                            <w:r w:rsidRPr="00A15C74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 xml:space="preserve"> one touch of a human's finger was enough to begin erasing the image</w:t>
                            </w:r>
                            <w:r w:rsidRPr="00E77226">
                              <w:rPr>
                                <w:rFonts w:ascii="Mongolian Baiti" w:hAnsi="Mongolian Baiti" w:cs="Mongolian Bait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AC1159" id="_x0000_s1029" type="#_x0000_t202" style="width:192.75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" fillcolor="#f4b183" strokecolor="#222a35" strokeweight="2.25pt">
                <v:textbox>
                  <w:txbxContent>
                    <w:p w:rsidR="00BF22DB" w:rsidRPr="00A15C74" w:rsidRDefault="00BF22DB" w:rsidP="00BF22DB">
                      <w:pPr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</w:pPr>
                      <w:r w:rsidRPr="00A15C74"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 xml:space="preserve">The couple's likeness is captured here on tin, </w:t>
                      </w:r>
                    </w:p>
                    <w:p w:rsidR="00BF22DB" w:rsidRPr="00A15C74" w:rsidRDefault="00BF22DB" w:rsidP="00BF22DB">
                      <w:pPr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</w:pPr>
                      <w:r w:rsidRPr="00A15C74"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>but just like a copper-plated daguerreotype,</w:t>
                      </w:r>
                    </w:p>
                    <w:p w:rsidR="00BF22DB" w:rsidRPr="00E77226" w:rsidRDefault="00BF22DB" w:rsidP="00BF22DB">
                      <w:pPr>
                        <w:jc w:val="center"/>
                        <w:rPr>
                          <w:rFonts w:ascii="Mongolian Baiti" w:hAnsi="Mongolian Baiti" w:cs="Mongolian Baiti"/>
                          <w:sz w:val="28"/>
                          <w:szCs w:val="28"/>
                        </w:rPr>
                      </w:pPr>
                      <w:r w:rsidRPr="00A15C74"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 xml:space="preserve"> one touch of a human's finger was enough to begin erasing the image</w:t>
                      </w:r>
                      <w:r w:rsidRPr="00E77226">
                        <w:rPr>
                          <w:rFonts w:ascii="Mongolian Baiti" w:hAnsi="Mongolian Baiti" w:cs="Mongolian Bait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7B71D447" wp14:editId="58E9A4D9">
            <wp:extent cx="2047875" cy="1895475"/>
            <wp:effectExtent l="0" t="0" r="9525" b="9525"/>
            <wp:docPr id="12" name="Picture 12" descr="Tin Type photo from the eighteen hundreds. Man and woman leaning against a low wood bar. &#10;Thumbprint on right middle side has begun to erase the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gimages.s3.amazonaws.com/data/imagemanager/18544/tintype_hugh_resize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2DB" w:rsidRDefault="00BF22DB" w:rsidP="00BF22DB">
      <w:pPr>
        <w:rPr>
          <w:noProof/>
        </w:rPr>
      </w:pPr>
    </w:p>
    <w:p w:rsidR="00BF22DB" w:rsidRDefault="00BF22DB" w:rsidP="00BF22DB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53D90145" wp14:editId="4712A55C">
                <wp:extent cx="2360930" cy="2457450"/>
                <wp:effectExtent l="19050" t="19050" r="39370" b="381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2DB" w:rsidRDefault="00BF22DB" w:rsidP="00BF22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FCA640" wp14:editId="5D829CC5">
                                  <wp:extent cx="2238375" cy="2400300"/>
                                  <wp:effectExtent l="0" t="0" r="9525" b="0"/>
                                  <wp:docPr id="22" name="Picture 22" descr="C:\Users\MMontoya\AppData\Local\Microsoft\Windows\INetCache\Content.MSO\296352B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Montoya\AppData\Local\Microsoft\Windows\INetCache\Content.MSO\296352B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240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D90145" id="_x0000_s1030" type="#_x0000_t202" style="width:185.9pt;height:1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" strokecolor="red" strokeweight="4.5pt">
                <v:textbox>
                  <w:txbxContent>
                    <w:p w:rsidR="00BF22DB" w:rsidRDefault="00BF22DB" w:rsidP="00BF22DB">
                      <w:r>
                        <w:rPr>
                          <w:noProof/>
                        </w:rPr>
                        <w:drawing>
                          <wp:inline distT="0" distB="0" distL="0" distR="0" wp14:anchorId="1EFCA640" wp14:editId="5D829CC5">
                            <wp:extent cx="2238375" cy="2400300"/>
                            <wp:effectExtent l="0" t="0" r="9525" b="0"/>
                            <wp:docPr id="22" name="Picture 22" descr="C:\Users\MMontoya\AppData\Local\Microsoft\Windows\INetCache\Content.MSO\296352B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Montoya\AppData\Local\Microsoft\Windows\INetCache\Content.MSO\296352B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240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5E867A" wp14:editId="1259B7D0">
            <wp:extent cx="2800350" cy="2847975"/>
            <wp:effectExtent l="0" t="0" r="0" b="9525"/>
            <wp:docPr id="13" name="Picture 13" descr="C:\Users\MMontoya\AppData\Local\Microsoft\Windows\INetCache\Content.MSO\87529B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ontoya\AppData\Local\Microsoft\Windows\INetCache\Content.MSO\87529B2D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2DB" w:rsidRPr="006A09DF" w:rsidRDefault="00BF22DB" w:rsidP="00BF22DB">
      <w:pPr>
        <w:jc w:val="center"/>
        <w:rPr>
          <w:rFonts w:ascii="Britannic Bold" w:hAnsi="Britannic Bold"/>
          <w:sz w:val="36"/>
          <w:szCs w:val="36"/>
        </w:rPr>
      </w:pPr>
      <w:r w:rsidRPr="006E0B1A">
        <w:rPr>
          <w:rFonts w:ascii="Engravers MT" w:hAnsi="Engravers MT"/>
          <w:sz w:val="36"/>
          <w:szCs w:val="36"/>
        </w:rPr>
        <w:t>“</w:t>
      </w:r>
      <w:r w:rsidRPr="006E0B1A">
        <w:rPr>
          <w:rFonts w:ascii="Britannic Bold" w:hAnsi="Britannic Bold"/>
          <w:sz w:val="36"/>
          <w:szCs w:val="36"/>
        </w:rPr>
        <w:t>Erase His Face”</w:t>
      </w:r>
    </w:p>
    <w:p w:rsidR="00BF22DB" w:rsidRPr="006E0B1A" w:rsidRDefault="00BF22DB" w:rsidP="00BF22DB">
      <w:pPr>
        <w:rPr>
          <w:rFonts w:ascii="Arial Black" w:hAnsi="Arial Black"/>
          <w:sz w:val="28"/>
          <w:szCs w:val="28"/>
        </w:rPr>
      </w:pPr>
      <w:r w:rsidRPr="006E0B1A">
        <w:rPr>
          <w:rFonts w:ascii="Arial Black" w:hAnsi="Arial Black"/>
          <w:sz w:val="28"/>
          <w:szCs w:val="28"/>
        </w:rPr>
        <w:t>Supplies:</w:t>
      </w:r>
    </w:p>
    <w:p w:rsidR="00BF22DB" w:rsidRDefault="00BF22DB" w:rsidP="00BF22D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1.  A print out of the Martin Van Buren daguerreotype.</w:t>
      </w:r>
    </w:p>
    <w:p w:rsidR="00BF22DB" w:rsidRDefault="00BF22DB" w:rsidP="00BF22D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2.  An Ink pad </w:t>
      </w:r>
    </w:p>
    <w:p w:rsidR="00BF22DB" w:rsidRDefault="00BF22DB" w:rsidP="00BF22D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or </w:t>
      </w:r>
    </w:p>
    <w:p w:rsidR="00BF22DB" w:rsidRDefault="00BF22DB" w:rsidP="00BF22D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Paint – a very, very tiny amount is all that’s needed.</w:t>
      </w:r>
    </w:p>
    <w:p w:rsidR="00BF22DB" w:rsidRDefault="00BF22DB" w:rsidP="00BF22D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Directions:</w:t>
      </w:r>
    </w:p>
    <w:p w:rsidR="00BF22DB" w:rsidRPr="00E66FD6" w:rsidRDefault="00BF22DB" w:rsidP="00BF22DB">
      <w:pPr>
        <w:rPr>
          <w:rFonts w:ascii="Arial" w:hAnsi="Arial" w:cs="Arial"/>
        </w:rPr>
      </w:pPr>
      <w:r w:rsidRPr="00E66FD6">
        <w:rPr>
          <w:rFonts w:ascii="Arial" w:hAnsi="Arial" w:cs="Arial"/>
        </w:rPr>
        <w:t>It’s your turn to see how easy it is to damage a daguerreotype with one finger.</w:t>
      </w:r>
    </w:p>
    <w:p w:rsidR="00BF22DB" w:rsidRPr="00E66FD6" w:rsidRDefault="00BF22DB" w:rsidP="00BF22DB">
      <w:pPr>
        <w:rPr>
          <w:rFonts w:ascii="Arial" w:hAnsi="Arial" w:cs="Arial"/>
        </w:rPr>
      </w:pPr>
    </w:p>
    <w:p w:rsidR="00BF22DB" w:rsidRDefault="00BF22DB" w:rsidP="00BF22DB">
      <w:pPr>
        <w:jc w:val="center"/>
        <w:rPr>
          <w:rFonts w:ascii="Arial" w:hAnsi="Arial" w:cs="Arial"/>
        </w:rPr>
      </w:pPr>
      <w:r w:rsidRPr="00E66FD6">
        <w:rPr>
          <w:rFonts w:ascii="Arial" w:hAnsi="Arial" w:cs="Arial"/>
        </w:rPr>
        <w:t xml:space="preserve">Press a finger into the ink pad </w:t>
      </w:r>
    </w:p>
    <w:p w:rsidR="00BF22DB" w:rsidRDefault="00BF22DB" w:rsidP="00BF22DB">
      <w:pPr>
        <w:jc w:val="center"/>
        <w:rPr>
          <w:rFonts w:ascii="Arial" w:hAnsi="Arial" w:cs="Arial"/>
        </w:rPr>
      </w:pPr>
      <w:r w:rsidRPr="00E66FD6">
        <w:rPr>
          <w:rFonts w:ascii="Arial" w:hAnsi="Arial" w:cs="Arial"/>
        </w:rPr>
        <w:t xml:space="preserve">or </w:t>
      </w:r>
    </w:p>
    <w:p w:rsidR="00BF22DB" w:rsidRDefault="00BF22DB" w:rsidP="00BF22DB">
      <w:pPr>
        <w:rPr>
          <w:rFonts w:ascii="Arial" w:hAnsi="Arial" w:cs="Arial"/>
        </w:rPr>
      </w:pPr>
      <w:r w:rsidRPr="00E66FD6">
        <w:rPr>
          <w:rFonts w:ascii="Arial" w:hAnsi="Arial" w:cs="Arial"/>
        </w:rPr>
        <w:t>lightly dip it into the paint and place it on the middle of President Van Buren’s face.</w:t>
      </w:r>
    </w:p>
    <w:p w:rsidR="00BF22DB" w:rsidRPr="00E66FD6" w:rsidRDefault="00BF22DB" w:rsidP="00BF22DB">
      <w:pPr>
        <w:rPr>
          <w:rFonts w:ascii="Arial" w:hAnsi="Arial" w:cs="Arial"/>
        </w:rPr>
      </w:pPr>
    </w:p>
    <w:p w:rsidR="00BF22DB" w:rsidRDefault="00BF22DB" w:rsidP="00BF22DB">
      <w:pPr>
        <w:rPr>
          <w:rFonts w:ascii="Arial" w:hAnsi="Arial" w:cs="Arial"/>
        </w:rPr>
      </w:pPr>
      <w:r w:rsidRPr="00E66FD6">
        <w:rPr>
          <w:rFonts w:ascii="Arial" w:hAnsi="Arial" w:cs="Arial"/>
        </w:rPr>
        <w:t>If the picture were an actual daguerreotype, his face would disappear due to the oils in our fingers coming in</w:t>
      </w:r>
      <w:r>
        <w:rPr>
          <w:rFonts w:ascii="Arial" w:hAnsi="Arial" w:cs="Arial"/>
        </w:rPr>
        <w:t>to</w:t>
      </w:r>
      <w:r w:rsidRPr="00E66FD6">
        <w:rPr>
          <w:rFonts w:ascii="Arial" w:hAnsi="Arial" w:cs="Arial"/>
        </w:rPr>
        <w:t xml:space="preserve"> contact with the silver coating on the image plate.</w:t>
      </w:r>
    </w:p>
    <w:p w:rsidR="00BF22DB" w:rsidRDefault="00BF22DB" w:rsidP="00BF22DB">
      <w:pPr>
        <w:rPr>
          <w:rFonts w:ascii="Arial" w:hAnsi="Arial" w:cs="Arial"/>
        </w:rPr>
      </w:pPr>
    </w:p>
    <w:p w:rsidR="00BF22DB" w:rsidRDefault="00BF22DB" w:rsidP="00BF22DB">
      <w:pPr>
        <w:jc w:val="center"/>
        <w:rPr>
          <w:rFonts w:ascii="Arial" w:hAnsi="Arial" w:cs="Arial"/>
          <w:i/>
        </w:rPr>
      </w:pPr>
      <w:r w:rsidRPr="006A09DF">
        <w:rPr>
          <w:rFonts w:ascii="Arial" w:hAnsi="Arial" w:cs="Arial"/>
          <w:i/>
        </w:rPr>
        <w:t>It is reasons like this why you are often asked not to touch items in a museum.</w:t>
      </w:r>
    </w:p>
    <w:p w:rsidR="00BF22DB" w:rsidRDefault="00BF22DB" w:rsidP="00BF22DB">
      <w:r>
        <w:rPr>
          <w:noProof/>
        </w:rPr>
        <w:lastRenderedPageBreak/>
        <w:drawing>
          <wp:inline distT="0" distB="0" distL="0" distR="0" wp14:anchorId="064277EB" wp14:editId="3EFF3821">
            <wp:extent cx="5943600" cy="4467225"/>
            <wp:effectExtent l="0" t="0" r="0" b="9525"/>
            <wp:docPr id="23" name="Picture 23" descr="Martin Van B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tin Van Bur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41" cy="446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FootnoteReference"/>
        </w:rPr>
        <w:footnoteReference w:id="4"/>
      </w:r>
    </w:p>
    <w:p w:rsidR="00BF22DB" w:rsidRDefault="00BF22DB" w:rsidP="00BF22DB">
      <w:pPr>
        <w:rPr>
          <w:color w:val="C00000"/>
          <w:sz w:val="24"/>
          <w:szCs w:val="24"/>
        </w:rPr>
      </w:pPr>
      <w:r w:rsidRPr="00556907">
        <w:rPr>
          <w:color w:val="C00000"/>
          <w:sz w:val="24"/>
          <w:szCs w:val="24"/>
        </w:rPr>
        <w:t xml:space="preserve">This daguerreotype of Martin Van Buren was taken in 1852 by the soon to be famous </w:t>
      </w:r>
    </w:p>
    <w:p w:rsidR="00BF22DB" w:rsidRPr="00556907" w:rsidRDefault="00BF22DB" w:rsidP="00BF22DB">
      <w:pPr>
        <w:rPr>
          <w:color w:val="C00000"/>
          <w:sz w:val="24"/>
          <w:szCs w:val="24"/>
        </w:rPr>
      </w:pPr>
      <w:r w:rsidRPr="00556907">
        <w:rPr>
          <w:color w:val="C00000"/>
          <w:sz w:val="24"/>
          <w:szCs w:val="24"/>
        </w:rPr>
        <w:t>Civil War photographer Matthew Brady.</w:t>
      </w:r>
    </w:p>
    <w:p w:rsidR="00BF22DB" w:rsidRDefault="00BF22DB" w:rsidP="00BF22DB">
      <w:pPr>
        <w:jc w:val="center"/>
        <w:rPr>
          <w:rFonts w:ascii="Arial" w:hAnsi="Arial" w:cs="Arial"/>
          <w:i/>
        </w:rPr>
      </w:pPr>
      <w:bookmarkStart w:id="1" w:name="_GoBack"/>
      <w:bookmarkEnd w:id="1"/>
    </w:p>
    <w:sectPr w:rsidR="00B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352" w:rsidRDefault="00C96352" w:rsidP="00BF22DB">
      <w:pPr>
        <w:spacing w:after="0" w:line="240" w:lineRule="auto"/>
      </w:pPr>
      <w:r>
        <w:separator/>
      </w:r>
    </w:p>
  </w:endnote>
  <w:endnote w:type="continuationSeparator" w:id="0">
    <w:p w:rsidR="00C96352" w:rsidRDefault="00C96352" w:rsidP="00BF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352" w:rsidRDefault="00C96352" w:rsidP="00BF22DB">
      <w:pPr>
        <w:spacing w:after="0" w:line="240" w:lineRule="auto"/>
      </w:pPr>
      <w:r>
        <w:separator/>
      </w:r>
    </w:p>
  </w:footnote>
  <w:footnote w:type="continuationSeparator" w:id="0">
    <w:p w:rsidR="00C96352" w:rsidRDefault="00C96352" w:rsidP="00BF22DB">
      <w:pPr>
        <w:spacing w:after="0" w:line="240" w:lineRule="auto"/>
      </w:pPr>
      <w:r>
        <w:continuationSeparator/>
      </w:r>
    </w:p>
  </w:footnote>
  <w:footnote w:id="1">
    <w:p w:rsidR="00BF22DB" w:rsidRDefault="00BF22DB" w:rsidP="00BF22DB">
      <w:pPr>
        <w:pStyle w:val="FootnoteText"/>
      </w:pPr>
      <w:r>
        <w:rPr>
          <w:rStyle w:val="FootnoteReference"/>
        </w:rPr>
        <w:footnoteRef/>
      </w:r>
      <w:r>
        <w:t xml:space="preserve"> Dennis A. Waters,” Dating Very Early Daguerreotypes: A comprehensive explanation of the dating of daguerreotypes illustrated with many scanned images.” ‘Figure 8: Wolcott and Johnson Camera’ </w:t>
      </w:r>
      <w:r>
        <w:rPr>
          <w:i/>
        </w:rPr>
        <w:t xml:space="preserve">Fine Daguerreotypes &amp; Photography </w:t>
      </w:r>
      <w:r>
        <w:t xml:space="preserve">accessed 12 November 2020, </w:t>
      </w:r>
      <w:hyperlink r:id="rId1" w:history="1">
        <w:r w:rsidRPr="0019668B">
          <w:rPr>
            <w:rStyle w:val="Hyperlink"/>
          </w:rPr>
          <w:t>https://www.finedags.com/index.cfm?fuseaction=resources.datingdags</w:t>
        </w:r>
      </w:hyperlink>
    </w:p>
    <w:p w:rsidR="00BF22DB" w:rsidRPr="00EB0ADE" w:rsidRDefault="00BF22DB" w:rsidP="00BF22DB">
      <w:pPr>
        <w:pStyle w:val="FootnoteText"/>
      </w:pPr>
    </w:p>
  </w:footnote>
  <w:footnote w:id="2">
    <w:p w:rsidR="00BF22DB" w:rsidRDefault="00BF22DB" w:rsidP="00BF22DB">
      <w:pPr>
        <w:pStyle w:val="FootnoteText"/>
      </w:pPr>
      <w:r>
        <w:rPr>
          <w:rStyle w:val="FootnoteReference"/>
        </w:rPr>
        <w:footnoteRef/>
      </w:r>
      <w:r>
        <w:t xml:space="preserve"> History Colorado. “Mad Hatters and the Anatomy of a Daguerreotype” 2 October 2014 accessed 10 November </w:t>
      </w:r>
    </w:p>
    <w:p w:rsidR="00BF22DB" w:rsidRDefault="00BF22DB" w:rsidP="00BF22DB">
      <w:pPr>
        <w:pStyle w:val="FootnoteText"/>
        <w:rPr>
          <w:rStyle w:val="Hyperlink"/>
        </w:rPr>
      </w:pPr>
      <w:r>
        <w:t xml:space="preserve">2020, </w:t>
      </w:r>
      <w:hyperlink r:id="rId2" w:history="1">
        <w:r w:rsidRPr="002B3ADF">
          <w:rPr>
            <w:rStyle w:val="Hyperlink"/>
          </w:rPr>
          <w:t>https://www.historycolorado.org/story/preservation/2014/10/02/mad-hatters-and-anatomy-daguerreotype</w:t>
        </w:r>
      </w:hyperlink>
    </w:p>
    <w:p w:rsidR="00BF22DB" w:rsidRDefault="00BF22DB" w:rsidP="00BF22DB">
      <w:pPr>
        <w:pStyle w:val="FootnoteText"/>
        <w:rPr>
          <w:rStyle w:val="Hyperlink"/>
        </w:rPr>
      </w:pPr>
    </w:p>
    <w:p w:rsidR="00BF22DB" w:rsidRDefault="00BF22DB" w:rsidP="00BF22DB">
      <w:pPr>
        <w:pStyle w:val="FootnoteText"/>
        <w:rPr>
          <w:rStyle w:val="Hyperlink"/>
        </w:rPr>
      </w:pPr>
    </w:p>
    <w:p w:rsidR="00BF22DB" w:rsidRDefault="00BF22DB" w:rsidP="00BF22DB">
      <w:pPr>
        <w:pStyle w:val="FootnoteText"/>
      </w:pPr>
    </w:p>
    <w:p w:rsidR="00BF22DB" w:rsidRDefault="00BF22DB" w:rsidP="00BF22DB">
      <w:pPr>
        <w:pStyle w:val="FootnoteText"/>
      </w:pPr>
    </w:p>
  </w:footnote>
  <w:footnote w:id="3">
    <w:p w:rsidR="00BF22DB" w:rsidRDefault="00BF22DB" w:rsidP="00BF22DB">
      <w:pPr>
        <w:pStyle w:val="FootnoteText"/>
        <w:rPr>
          <w:rStyle w:val="Hyperlink"/>
        </w:rPr>
      </w:pPr>
      <w:r>
        <w:rPr>
          <w:rStyle w:val="FootnoteReference"/>
        </w:rPr>
        <w:footnoteRef/>
      </w:r>
      <w:r>
        <w:t xml:space="preserve"> </w:t>
      </w:r>
      <w:r w:rsidRPr="00F42B58">
        <w:rPr>
          <w:sz w:val="18"/>
          <w:szCs w:val="18"/>
        </w:rPr>
        <w:t xml:space="preserve">Andrea </w:t>
      </w:r>
      <w:proofErr w:type="spellStart"/>
      <w:r w:rsidRPr="00F42B58">
        <w:rPr>
          <w:sz w:val="18"/>
          <w:szCs w:val="18"/>
        </w:rPr>
        <w:t>Piacquadio</w:t>
      </w:r>
      <w:proofErr w:type="spellEnd"/>
      <w:r w:rsidRPr="00F42B58">
        <w:rPr>
          <w:sz w:val="18"/>
          <w:szCs w:val="18"/>
        </w:rPr>
        <w:t xml:space="preserve">. “Woman In Gray Tank Top.” 8 June 2017, </w:t>
      </w:r>
      <w:proofErr w:type="spellStart"/>
      <w:r w:rsidRPr="00F42B58">
        <w:rPr>
          <w:i/>
          <w:sz w:val="18"/>
          <w:szCs w:val="18"/>
        </w:rPr>
        <w:t>Pexels</w:t>
      </w:r>
      <w:proofErr w:type="spellEnd"/>
      <w:r w:rsidRPr="00F42B58">
        <w:rPr>
          <w:i/>
          <w:sz w:val="18"/>
          <w:szCs w:val="18"/>
        </w:rPr>
        <w:t xml:space="preserve"> </w:t>
      </w:r>
      <w:r w:rsidRPr="00F42B58">
        <w:rPr>
          <w:sz w:val="18"/>
          <w:szCs w:val="18"/>
        </w:rPr>
        <w:t xml:space="preserve">accessed 12 November 2020, </w:t>
      </w:r>
      <w:hyperlink r:id="rId3" w:history="1">
        <w:r w:rsidRPr="00F42B58">
          <w:rPr>
            <w:rStyle w:val="Hyperlink"/>
          </w:rPr>
          <w:t>https://www.pexels.com/photo/woman-in-gray-tank-top-3812731</w:t>
        </w:r>
      </w:hyperlink>
    </w:p>
    <w:p w:rsidR="00BF22DB" w:rsidRDefault="00BF22DB" w:rsidP="00BF22DB">
      <w:pPr>
        <w:pStyle w:val="FootnoteText"/>
      </w:pPr>
    </w:p>
    <w:p w:rsidR="00BF22DB" w:rsidRPr="00695D45" w:rsidRDefault="00BF22DB" w:rsidP="00BF22DB">
      <w:pPr>
        <w:spacing w:after="0" w:line="240" w:lineRule="auto"/>
        <w:rPr>
          <w:sz w:val="18"/>
          <w:szCs w:val="18"/>
        </w:rPr>
      </w:pPr>
      <w:r w:rsidRPr="00695D45">
        <w:rPr>
          <w:sz w:val="18"/>
          <w:szCs w:val="18"/>
          <w:vertAlign w:val="superscript"/>
        </w:rPr>
        <w:t>2</w:t>
      </w:r>
      <w:r w:rsidRPr="00695D45">
        <w:rPr>
          <w:sz w:val="18"/>
          <w:szCs w:val="18"/>
        </w:rPr>
        <w:t xml:space="preserve"> UF, George A. </w:t>
      </w:r>
      <w:proofErr w:type="spellStart"/>
      <w:r w:rsidRPr="00695D45">
        <w:rPr>
          <w:sz w:val="18"/>
          <w:szCs w:val="18"/>
        </w:rPr>
        <w:t>Smathers</w:t>
      </w:r>
      <w:proofErr w:type="spellEnd"/>
      <w:r w:rsidRPr="00695D45">
        <w:rPr>
          <w:sz w:val="18"/>
          <w:szCs w:val="18"/>
        </w:rPr>
        <w:t xml:space="preserve"> </w:t>
      </w:r>
      <w:proofErr w:type="spellStart"/>
      <w:r w:rsidRPr="00695D45">
        <w:rPr>
          <w:sz w:val="18"/>
          <w:szCs w:val="18"/>
        </w:rPr>
        <w:t>Libraries</w:t>
      </w:r>
      <w:proofErr w:type="gramStart"/>
      <w:r w:rsidRPr="00695D45">
        <w:rPr>
          <w:sz w:val="18"/>
          <w:szCs w:val="18"/>
        </w:rPr>
        <w:t>.”Hugh</w:t>
      </w:r>
      <w:proofErr w:type="spellEnd"/>
      <w:proofErr w:type="gramEnd"/>
      <w:r w:rsidRPr="00695D45">
        <w:rPr>
          <w:sz w:val="18"/>
          <w:szCs w:val="18"/>
        </w:rPr>
        <w:t xml:space="preserve"> and Catherine MacDonald” Date Unknown. Daguerreotypes, Ambrotypes and Other Imagery; Tin Types. accessed 12 November </w:t>
      </w:r>
      <w:proofErr w:type="gramStart"/>
      <w:r w:rsidRPr="00695D45">
        <w:rPr>
          <w:sz w:val="18"/>
          <w:szCs w:val="18"/>
        </w:rPr>
        <w:t xml:space="preserve">2020, </w:t>
      </w:r>
      <w:r w:rsidRPr="00695D45">
        <w:rPr>
          <w:rFonts w:ascii="Arial" w:hAnsi="Arial" w:cs="Arial"/>
          <w:sz w:val="16"/>
          <w:szCs w:val="16"/>
          <w:shd w:val="clear" w:color="auto" w:fill="FFFFFF"/>
        </w:rPr>
        <w:t> https://guides.uflib.ufl.edu/daugerrotypes</w:t>
      </w:r>
      <w:proofErr w:type="gramEnd"/>
    </w:p>
    <w:p w:rsidR="00BF22DB" w:rsidRPr="00695D45" w:rsidRDefault="00BF22DB" w:rsidP="00BF22DB">
      <w:pPr>
        <w:spacing w:after="0" w:line="240" w:lineRule="auto"/>
        <w:rPr>
          <w:sz w:val="18"/>
          <w:szCs w:val="18"/>
        </w:rPr>
      </w:pPr>
    </w:p>
    <w:p w:rsidR="00BF22DB" w:rsidRDefault="00BF22DB" w:rsidP="00BF22DB">
      <w:pPr>
        <w:pStyle w:val="FootnoteText"/>
      </w:pPr>
    </w:p>
  </w:footnote>
  <w:footnote w:id="4">
    <w:p w:rsidR="00BF22DB" w:rsidRPr="00997AFB" w:rsidRDefault="00BF22DB" w:rsidP="00BF22DB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 xml:space="preserve"> Matthew B. Brady ‘Martin Van Buren.’ Photograph, Half Plate Daguerreotype, c. 1852</w:t>
      </w:r>
      <w:r w:rsidRPr="00997AFB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National Portrait Gallery, </w:t>
      </w:r>
      <w:r w:rsidRPr="00997AFB">
        <w:rPr>
          <w:rFonts w:cstheme="minorHAnsi"/>
          <w:color w:val="000000"/>
          <w:shd w:val="clear" w:color="auto" w:fill="FFFFFF"/>
        </w:rPr>
        <w:t>NPG.76.</w:t>
      </w:r>
      <w:proofErr w:type="gramStart"/>
      <w:r w:rsidRPr="00997AFB">
        <w:rPr>
          <w:rFonts w:cstheme="minorHAnsi"/>
          <w:color w:val="000000"/>
          <w:shd w:val="clear" w:color="auto" w:fill="FFFFFF"/>
        </w:rPr>
        <w:t>104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t>,</w:t>
      </w:r>
      <w:proofErr w:type="gramEnd"/>
      <w:r>
        <w:t xml:space="preserve"> </w:t>
      </w:r>
      <w:r>
        <w:rPr>
          <w:i/>
        </w:rPr>
        <w:t>Smithsonia</w:t>
      </w:r>
      <w:r>
        <w:rPr>
          <w:i/>
        </w:rPr>
        <w:t>n</w:t>
      </w:r>
      <w:r>
        <w:rPr>
          <w:i/>
        </w:rPr>
        <w:t xml:space="preserve">  </w:t>
      </w:r>
      <w:r>
        <w:rPr>
          <w:rFonts w:cstheme="minorHAnsi"/>
          <w:color w:val="000000"/>
          <w:shd w:val="clear" w:color="auto" w:fill="FFFFFF"/>
        </w:rPr>
        <w:t xml:space="preserve">accessed 12 November 2020, </w:t>
      </w:r>
      <w:hyperlink r:id="rId4" w:history="1">
        <w:r w:rsidRPr="00532390">
          <w:rPr>
            <w:rStyle w:val="Hyperlink"/>
            <w:rFonts w:cstheme="minorHAnsi"/>
            <w:shd w:val="clear" w:color="auto" w:fill="FFFFFF"/>
          </w:rPr>
          <w:t>https://npg.si.edu/object/npg_NPG.76.104</w:t>
        </w:r>
      </w:hyperlink>
      <w:r>
        <w:rPr>
          <w:rFonts w:cstheme="minorHAnsi"/>
          <w:color w:val="000000"/>
          <w:shd w:val="clear" w:color="auto" w:fill="FFFFFF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DB"/>
    <w:rsid w:val="00BF22DB"/>
    <w:rsid w:val="00C96352"/>
    <w:rsid w:val="00E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369A"/>
  <w15:chartTrackingRefBased/>
  <w15:docId w15:val="{5880EA4F-0D3F-4276-AF97-F5DEE9FE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22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2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22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22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exels.com/photo/woman-in-gray-tank-top-3812731" TargetMode="External"/><Relationship Id="rId2" Type="http://schemas.openxmlformats.org/officeDocument/2006/relationships/hyperlink" Target="https://www.historycolorado.org/story/preservation/2014/10/02/mad-hatters-and-anatomy-daguerreotype" TargetMode="External"/><Relationship Id="rId1" Type="http://schemas.openxmlformats.org/officeDocument/2006/relationships/hyperlink" Target="https://www.finedags.com/index.cfm?fuseaction=resources.datingdags" TargetMode="External"/><Relationship Id="rId4" Type="http://schemas.openxmlformats.org/officeDocument/2006/relationships/hyperlink" Target="https://npg.si.edu/object/npg_NPG.76.1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1</cp:revision>
  <dcterms:created xsi:type="dcterms:W3CDTF">2021-01-06T19:00:00Z</dcterms:created>
  <dcterms:modified xsi:type="dcterms:W3CDTF">2021-01-06T19:06:00Z</dcterms:modified>
</cp:coreProperties>
</file>