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8E67" w14:textId="77777777" w:rsidR="00085A8F" w:rsidRDefault="009D138A" w:rsidP="00085A8F">
      <w:pPr>
        <w:spacing w:line="360" w:lineRule="auto"/>
        <w:rPr>
          <w:rFonts w:ascii="Times New Roman" w:hAnsi="Times New Roman" w:cs="Times New Roman"/>
          <w:sz w:val="24"/>
          <w:szCs w:val="24"/>
        </w:rPr>
      </w:pPr>
      <w:r w:rsidRPr="00085A8F">
        <w:rPr>
          <w:rFonts w:ascii="Times New Roman" w:hAnsi="Times New Roman" w:cs="Times New Roman"/>
          <w:sz w:val="24"/>
          <w:szCs w:val="24"/>
        </w:rPr>
        <w:t>July 2024 MAMC FAC Recommendations</w:t>
      </w:r>
    </w:p>
    <w:p w14:paraId="264A106E" w14:textId="72912D44" w:rsidR="009D138A" w:rsidRPr="00085A8F" w:rsidRDefault="009330EF" w:rsidP="00085A8F">
      <w:pPr>
        <w:spacing w:line="360" w:lineRule="auto"/>
        <w:rPr>
          <w:rFonts w:ascii="Times New Roman" w:hAnsi="Times New Roman" w:cs="Times New Roman"/>
          <w:sz w:val="24"/>
          <w:szCs w:val="24"/>
        </w:rPr>
      </w:pPr>
      <w:r w:rsidRPr="00085A8F">
        <w:rPr>
          <w:rFonts w:ascii="Times New Roman" w:hAnsi="Times New Roman" w:cs="Times New Roman"/>
          <w:sz w:val="24"/>
          <w:szCs w:val="24"/>
        </w:rPr>
        <w:t>Rules Subcommittee</w:t>
      </w:r>
    </w:p>
    <w:p w14:paraId="63C572B5" w14:textId="792DC9AB" w:rsidR="009330EF" w:rsidRPr="00085A8F" w:rsidRDefault="009330EF" w:rsidP="00085A8F">
      <w:pPr>
        <w:pStyle w:val="ListParagraph"/>
        <w:numPr>
          <w:ilvl w:val="0"/>
          <w:numId w:val="1"/>
        </w:numPr>
        <w:spacing w:line="360" w:lineRule="auto"/>
        <w:rPr>
          <w:rFonts w:ascii="Times New Roman" w:hAnsi="Times New Roman" w:cs="Times New Roman"/>
          <w:sz w:val="24"/>
          <w:szCs w:val="24"/>
        </w:rPr>
      </w:pPr>
      <w:r w:rsidRPr="00085A8F">
        <w:rPr>
          <w:rFonts w:ascii="Times New Roman" w:hAnsi="Times New Roman" w:cs="Times New Roman"/>
          <w:sz w:val="24"/>
          <w:szCs w:val="24"/>
        </w:rPr>
        <w:t>Recommended a set of rules for the Advisory Commission to follow</w:t>
      </w:r>
    </w:p>
    <w:p w14:paraId="1BA5551C" w14:textId="10D648BE" w:rsidR="009330EF" w:rsidRPr="00085A8F" w:rsidRDefault="00A91A1B" w:rsidP="00085A8F">
      <w:pPr>
        <w:spacing w:line="360" w:lineRule="auto"/>
        <w:rPr>
          <w:rFonts w:ascii="Times New Roman" w:hAnsi="Times New Roman" w:cs="Times New Roman"/>
          <w:sz w:val="24"/>
          <w:szCs w:val="24"/>
        </w:rPr>
      </w:pPr>
      <w:r w:rsidRPr="00085A8F">
        <w:rPr>
          <w:rFonts w:ascii="Times New Roman" w:hAnsi="Times New Roman" w:cs="Times New Roman"/>
          <w:sz w:val="24"/>
          <w:szCs w:val="24"/>
        </w:rPr>
        <w:t>Enhanced Interpretation Subcommittee</w:t>
      </w:r>
    </w:p>
    <w:p w14:paraId="0ED6C05E" w14:textId="42C413F9" w:rsidR="007D4C72" w:rsidRPr="00085A8F" w:rsidRDefault="007D4C72" w:rsidP="00085A8F">
      <w:pPr>
        <w:pStyle w:val="ListParagraph"/>
        <w:numPr>
          <w:ilvl w:val="0"/>
          <w:numId w:val="4"/>
        </w:numPr>
        <w:spacing w:line="360" w:lineRule="auto"/>
        <w:rPr>
          <w:rFonts w:ascii="Times New Roman" w:hAnsi="Times New Roman" w:cs="Times New Roman"/>
          <w:sz w:val="24"/>
          <w:szCs w:val="24"/>
        </w:rPr>
      </w:pPr>
      <w:r w:rsidRPr="00085A8F">
        <w:rPr>
          <w:rFonts w:ascii="Times New Roman" w:hAnsi="Times New Roman" w:cs="Times New Roman"/>
          <w:sz w:val="24"/>
          <w:szCs w:val="24"/>
        </w:rPr>
        <w:t>Utilize Shuttle Buses</w:t>
      </w:r>
      <w:r w:rsidRPr="00085A8F">
        <w:rPr>
          <w:rFonts w:ascii="Times New Roman" w:hAnsi="Times New Roman" w:cs="Times New Roman"/>
          <w:sz w:val="24"/>
          <w:szCs w:val="24"/>
        </w:rPr>
        <w:t>, e</w:t>
      </w:r>
      <w:r w:rsidRPr="00085A8F">
        <w:rPr>
          <w:rFonts w:ascii="Times New Roman" w:hAnsi="Times New Roman" w:cs="Times New Roman"/>
          <w:sz w:val="24"/>
          <w:szCs w:val="24"/>
        </w:rPr>
        <w:t>ncourage use of public transportation</w:t>
      </w:r>
      <w:r w:rsidRPr="00085A8F">
        <w:rPr>
          <w:rFonts w:ascii="Times New Roman" w:hAnsi="Times New Roman" w:cs="Times New Roman"/>
          <w:sz w:val="24"/>
          <w:szCs w:val="24"/>
        </w:rPr>
        <w:t xml:space="preserve"> and c</w:t>
      </w:r>
      <w:r w:rsidRPr="00085A8F">
        <w:rPr>
          <w:rFonts w:ascii="Times New Roman" w:hAnsi="Times New Roman" w:cs="Times New Roman"/>
          <w:sz w:val="24"/>
          <w:szCs w:val="24"/>
        </w:rPr>
        <w:t>ollaborate with women’s groups that conduct tours to women’s history sites and conduct webinars in Washington, DC to increase visitation.</w:t>
      </w:r>
    </w:p>
    <w:p w14:paraId="199EE8FD" w14:textId="181C1277" w:rsidR="00D21B9E" w:rsidRPr="00085A8F" w:rsidRDefault="00D21B9E" w:rsidP="00085A8F">
      <w:pPr>
        <w:pStyle w:val="BodyText"/>
        <w:numPr>
          <w:ilvl w:val="0"/>
          <w:numId w:val="4"/>
        </w:numPr>
        <w:spacing w:line="360" w:lineRule="auto"/>
      </w:pPr>
      <w:r w:rsidRPr="00085A8F">
        <w:t xml:space="preserve">NPS </w:t>
      </w:r>
      <w:r w:rsidRPr="00085A8F">
        <w:t xml:space="preserve">should </w:t>
      </w:r>
      <w:r w:rsidRPr="00085A8F">
        <w:t>promote more broadly, on the website, the existence and use of the NPS Passport</w:t>
      </w:r>
      <w:r w:rsidRPr="00085A8F">
        <w:rPr>
          <w:spacing w:val="-3"/>
        </w:rPr>
        <w:t xml:space="preserve"> </w:t>
      </w:r>
      <w:r w:rsidRPr="00085A8F">
        <w:t>as</w:t>
      </w:r>
      <w:r w:rsidRPr="00085A8F">
        <w:rPr>
          <w:spacing w:val="-3"/>
        </w:rPr>
        <w:t xml:space="preserve"> </w:t>
      </w:r>
      <w:r w:rsidRPr="00085A8F">
        <w:t>a</w:t>
      </w:r>
      <w:r w:rsidRPr="00085A8F">
        <w:rPr>
          <w:spacing w:val="-4"/>
        </w:rPr>
        <w:t xml:space="preserve"> </w:t>
      </w:r>
      <w:r w:rsidRPr="00085A8F">
        <w:t>tool</w:t>
      </w:r>
      <w:r w:rsidRPr="00085A8F">
        <w:rPr>
          <w:spacing w:val="-3"/>
        </w:rPr>
        <w:t xml:space="preserve"> </w:t>
      </w:r>
      <w:r w:rsidRPr="00085A8F">
        <w:t>for</w:t>
      </w:r>
      <w:r w:rsidRPr="00085A8F">
        <w:rPr>
          <w:spacing w:val="-5"/>
        </w:rPr>
        <w:t xml:space="preserve"> </w:t>
      </w:r>
      <w:r w:rsidRPr="00085A8F">
        <w:t>increasing</w:t>
      </w:r>
      <w:r w:rsidRPr="00085A8F">
        <w:rPr>
          <w:spacing w:val="-3"/>
        </w:rPr>
        <w:t xml:space="preserve"> </w:t>
      </w:r>
      <w:r w:rsidRPr="00085A8F">
        <w:t>visitation.</w:t>
      </w:r>
      <w:r w:rsidRPr="00085A8F">
        <w:rPr>
          <w:spacing w:val="-1"/>
        </w:rPr>
        <w:t xml:space="preserve"> </w:t>
      </w:r>
      <w:r w:rsidRPr="00085A8F">
        <w:t>Encouraging</w:t>
      </w:r>
      <w:r w:rsidRPr="00085A8F">
        <w:rPr>
          <w:spacing w:val="-3"/>
        </w:rPr>
        <w:t xml:space="preserve"> </w:t>
      </w:r>
      <w:r w:rsidRPr="00085A8F">
        <w:t>visitors</w:t>
      </w:r>
      <w:r w:rsidRPr="00085A8F">
        <w:rPr>
          <w:spacing w:val="-3"/>
        </w:rPr>
        <w:t xml:space="preserve"> </w:t>
      </w:r>
      <w:r w:rsidRPr="00085A8F">
        <w:t>to</w:t>
      </w:r>
      <w:r w:rsidRPr="00085A8F">
        <w:rPr>
          <w:spacing w:val="-3"/>
        </w:rPr>
        <w:t xml:space="preserve"> </w:t>
      </w:r>
      <w:r w:rsidRPr="00085A8F">
        <w:t>get</w:t>
      </w:r>
      <w:r w:rsidRPr="00085A8F">
        <w:rPr>
          <w:spacing w:val="-3"/>
        </w:rPr>
        <w:t xml:space="preserve"> </w:t>
      </w:r>
      <w:r w:rsidRPr="00085A8F">
        <w:t>their</w:t>
      </w:r>
      <w:r w:rsidRPr="00085A8F">
        <w:rPr>
          <w:spacing w:val="-3"/>
        </w:rPr>
        <w:t xml:space="preserve"> </w:t>
      </w:r>
      <w:r w:rsidRPr="00085A8F">
        <w:t>Passport</w:t>
      </w:r>
      <w:r w:rsidRPr="00085A8F">
        <w:rPr>
          <w:spacing w:val="-3"/>
        </w:rPr>
        <w:t xml:space="preserve"> </w:t>
      </w:r>
      <w:r w:rsidRPr="00085A8F">
        <w:t>stamped</w:t>
      </w:r>
      <w:r w:rsidRPr="00085A8F">
        <w:rPr>
          <w:spacing w:val="-3"/>
        </w:rPr>
        <w:t xml:space="preserve"> </w:t>
      </w:r>
      <w:r w:rsidRPr="00085A8F">
        <w:t>at each site they visit creates an interactive relationship between the visitor and the Park visited.</w:t>
      </w:r>
    </w:p>
    <w:p w14:paraId="4F3213CA" w14:textId="01A630DC" w:rsidR="00277065" w:rsidRPr="00085A8F" w:rsidRDefault="00277065" w:rsidP="00085A8F">
      <w:pPr>
        <w:pStyle w:val="BodyText"/>
        <w:numPr>
          <w:ilvl w:val="0"/>
          <w:numId w:val="4"/>
        </w:numPr>
        <w:spacing w:before="1" w:line="360" w:lineRule="auto"/>
        <w:ind w:right="281"/>
      </w:pPr>
      <w:r w:rsidRPr="00085A8F">
        <w:t>R</w:t>
      </w:r>
      <w:r w:rsidRPr="00085A8F">
        <w:t>ecommend</w:t>
      </w:r>
      <w:r w:rsidRPr="00085A8F">
        <w:t>ed</w:t>
      </w:r>
      <w:r w:rsidRPr="00085A8F">
        <w:t xml:space="preserve"> that Mary McLeod Bethune’s life and legacy be seen through a multi- dimensional lens that reflects her national impact. Additionally, Mary McLeod Bethune’s Last Will and Testament should be utilized to promote her global impact as she worked to improve the</w:t>
      </w:r>
      <w:r w:rsidRPr="00085A8F">
        <w:rPr>
          <w:spacing w:val="-3"/>
        </w:rPr>
        <w:t xml:space="preserve"> </w:t>
      </w:r>
      <w:r w:rsidRPr="00085A8F">
        <w:t>status</w:t>
      </w:r>
      <w:r w:rsidRPr="00085A8F">
        <w:rPr>
          <w:spacing w:val="-3"/>
        </w:rPr>
        <w:t xml:space="preserve"> </w:t>
      </w:r>
      <w:r w:rsidRPr="00085A8F">
        <w:t>of</w:t>
      </w:r>
      <w:r w:rsidRPr="00085A8F">
        <w:rPr>
          <w:spacing w:val="-3"/>
        </w:rPr>
        <w:t xml:space="preserve"> </w:t>
      </w:r>
      <w:r w:rsidRPr="00085A8F">
        <w:t>women</w:t>
      </w:r>
      <w:r w:rsidRPr="00085A8F">
        <w:rPr>
          <w:spacing w:val="-3"/>
        </w:rPr>
        <w:t xml:space="preserve"> </w:t>
      </w:r>
      <w:r w:rsidRPr="00085A8F">
        <w:t>of</w:t>
      </w:r>
      <w:r w:rsidRPr="00085A8F">
        <w:rPr>
          <w:spacing w:val="-3"/>
        </w:rPr>
        <w:t xml:space="preserve"> </w:t>
      </w:r>
      <w:r w:rsidRPr="00085A8F">
        <w:t>color</w:t>
      </w:r>
      <w:r w:rsidRPr="00085A8F">
        <w:rPr>
          <w:spacing w:val="-3"/>
        </w:rPr>
        <w:t xml:space="preserve"> </w:t>
      </w:r>
      <w:r w:rsidRPr="00085A8F">
        <w:t>around</w:t>
      </w:r>
      <w:r w:rsidRPr="00085A8F">
        <w:rPr>
          <w:spacing w:val="-4"/>
        </w:rPr>
        <w:t xml:space="preserve"> </w:t>
      </w:r>
      <w:r w:rsidRPr="00085A8F">
        <w:t>the</w:t>
      </w:r>
      <w:r w:rsidRPr="00085A8F">
        <w:rPr>
          <w:spacing w:val="-3"/>
        </w:rPr>
        <w:t xml:space="preserve"> </w:t>
      </w:r>
      <w:r w:rsidRPr="00085A8F">
        <w:t>world.</w:t>
      </w:r>
      <w:r w:rsidRPr="00085A8F">
        <w:rPr>
          <w:spacing w:val="-2"/>
        </w:rPr>
        <w:t xml:space="preserve"> </w:t>
      </w:r>
      <w:r w:rsidRPr="00085A8F">
        <w:t>Recent</w:t>
      </w:r>
      <w:r w:rsidRPr="00085A8F">
        <w:rPr>
          <w:spacing w:val="-3"/>
        </w:rPr>
        <w:t xml:space="preserve"> </w:t>
      </w:r>
      <w:r w:rsidRPr="00085A8F">
        <w:t>books</w:t>
      </w:r>
      <w:r w:rsidRPr="00085A8F">
        <w:rPr>
          <w:spacing w:val="-3"/>
        </w:rPr>
        <w:t xml:space="preserve"> </w:t>
      </w:r>
      <w:r w:rsidRPr="00085A8F">
        <w:t>and</w:t>
      </w:r>
      <w:r w:rsidRPr="00085A8F">
        <w:rPr>
          <w:spacing w:val="-3"/>
        </w:rPr>
        <w:t xml:space="preserve"> </w:t>
      </w:r>
      <w:r w:rsidRPr="00085A8F">
        <w:t>other</w:t>
      </w:r>
      <w:r w:rsidRPr="00085A8F">
        <w:rPr>
          <w:spacing w:val="-3"/>
        </w:rPr>
        <w:t xml:space="preserve"> </w:t>
      </w:r>
      <w:r w:rsidRPr="00085A8F">
        <w:t>scholarly</w:t>
      </w:r>
      <w:r w:rsidRPr="00085A8F">
        <w:rPr>
          <w:spacing w:val="-3"/>
        </w:rPr>
        <w:t xml:space="preserve"> </w:t>
      </w:r>
      <w:r w:rsidRPr="00085A8F">
        <w:t>resources</w:t>
      </w:r>
      <w:r w:rsidRPr="00085A8F">
        <w:rPr>
          <w:spacing w:val="-3"/>
        </w:rPr>
        <w:t xml:space="preserve"> </w:t>
      </w:r>
      <w:r w:rsidRPr="00085A8F">
        <w:t>will enhance the NPS Staff’s knowledge of Bethune as a national figure. Additionally, Dr. Ashley Robertson Preston will be teaching a course this fall on Mrs. Bethune at Howard University using her recent book as the focus. A specific, clear, and detailed arrangement has been made with Howard, using this class, and the students will get research credit by interning at the Bethune Home.</w:t>
      </w:r>
    </w:p>
    <w:p w14:paraId="06746A6D" w14:textId="77777777" w:rsidR="00CD7CAF" w:rsidRPr="00085A8F" w:rsidRDefault="00CD7CAF" w:rsidP="00085A8F">
      <w:pPr>
        <w:pStyle w:val="BodyText"/>
        <w:numPr>
          <w:ilvl w:val="0"/>
          <w:numId w:val="4"/>
        </w:numPr>
        <w:spacing w:line="360" w:lineRule="auto"/>
        <w:ind w:right="945"/>
        <w:jc w:val="both"/>
      </w:pPr>
      <w:r w:rsidRPr="00085A8F">
        <w:t>At</w:t>
      </w:r>
      <w:r w:rsidRPr="00085A8F">
        <w:rPr>
          <w:spacing w:val="-3"/>
        </w:rPr>
        <w:t xml:space="preserve"> </w:t>
      </w:r>
      <w:r w:rsidRPr="00085A8F">
        <w:t>respective</w:t>
      </w:r>
      <w:r w:rsidRPr="00085A8F">
        <w:rPr>
          <w:spacing w:val="-2"/>
        </w:rPr>
        <w:t xml:space="preserve"> </w:t>
      </w:r>
      <w:r w:rsidRPr="00085A8F">
        <w:t>conferences,</w:t>
      </w:r>
      <w:r w:rsidRPr="00085A8F">
        <w:rPr>
          <w:spacing w:val="-3"/>
        </w:rPr>
        <w:t xml:space="preserve"> </w:t>
      </w:r>
      <w:r w:rsidRPr="00085A8F">
        <w:t>organize</w:t>
      </w:r>
      <w:r w:rsidRPr="00085A8F">
        <w:rPr>
          <w:spacing w:val="-5"/>
        </w:rPr>
        <w:t xml:space="preserve"> </w:t>
      </w:r>
      <w:r w:rsidRPr="00085A8F">
        <w:t>panel</w:t>
      </w:r>
      <w:r w:rsidRPr="00085A8F">
        <w:rPr>
          <w:spacing w:val="-3"/>
        </w:rPr>
        <w:t xml:space="preserve"> </w:t>
      </w:r>
      <w:r w:rsidRPr="00085A8F">
        <w:t>sessions</w:t>
      </w:r>
      <w:r w:rsidRPr="00085A8F">
        <w:rPr>
          <w:spacing w:val="-3"/>
        </w:rPr>
        <w:t xml:space="preserve"> </w:t>
      </w:r>
      <w:r w:rsidRPr="00085A8F">
        <w:t>to</w:t>
      </w:r>
      <w:r w:rsidRPr="00085A8F">
        <w:rPr>
          <w:spacing w:val="-3"/>
        </w:rPr>
        <w:t xml:space="preserve"> </w:t>
      </w:r>
      <w:r w:rsidRPr="00085A8F">
        <w:t>discuss</w:t>
      </w:r>
      <w:r w:rsidRPr="00085A8F">
        <w:rPr>
          <w:spacing w:val="-3"/>
        </w:rPr>
        <w:t xml:space="preserve"> </w:t>
      </w:r>
      <w:r w:rsidRPr="00085A8F">
        <w:t>the</w:t>
      </w:r>
      <w:r w:rsidRPr="00085A8F">
        <w:rPr>
          <w:spacing w:val="-4"/>
        </w:rPr>
        <w:t xml:space="preserve"> </w:t>
      </w:r>
      <w:r w:rsidRPr="00085A8F">
        <w:t>life</w:t>
      </w:r>
      <w:r w:rsidRPr="00085A8F">
        <w:rPr>
          <w:spacing w:val="-5"/>
        </w:rPr>
        <w:t xml:space="preserve"> </w:t>
      </w:r>
      <w:r w:rsidRPr="00085A8F">
        <w:t>and</w:t>
      </w:r>
      <w:r w:rsidRPr="00085A8F">
        <w:rPr>
          <w:spacing w:val="-3"/>
        </w:rPr>
        <w:t xml:space="preserve"> </w:t>
      </w:r>
      <w:r w:rsidRPr="00085A8F">
        <w:t>legacy</w:t>
      </w:r>
      <w:r w:rsidRPr="00085A8F">
        <w:rPr>
          <w:spacing w:val="-3"/>
        </w:rPr>
        <w:t xml:space="preserve"> </w:t>
      </w:r>
      <w:r w:rsidRPr="00085A8F">
        <w:t>of</w:t>
      </w:r>
      <w:r w:rsidRPr="00085A8F">
        <w:rPr>
          <w:spacing w:val="-3"/>
        </w:rPr>
        <w:t xml:space="preserve"> </w:t>
      </w:r>
      <w:r w:rsidRPr="00085A8F">
        <w:t>Mary McLeod Bethune.</w:t>
      </w:r>
    </w:p>
    <w:p w14:paraId="1DD81D30" w14:textId="77777777" w:rsidR="002B4C66" w:rsidRPr="00085A8F" w:rsidRDefault="002B4C66" w:rsidP="00085A8F">
      <w:pPr>
        <w:pStyle w:val="BodyText"/>
        <w:numPr>
          <w:ilvl w:val="0"/>
          <w:numId w:val="4"/>
        </w:numPr>
        <w:spacing w:line="360" w:lineRule="auto"/>
        <w:jc w:val="both"/>
      </w:pPr>
      <w:r w:rsidRPr="00085A8F">
        <w:t>To</w:t>
      </w:r>
      <w:r w:rsidRPr="00085A8F">
        <w:rPr>
          <w:spacing w:val="-10"/>
        </w:rPr>
        <w:t xml:space="preserve"> </w:t>
      </w:r>
      <w:r w:rsidRPr="00085A8F">
        <w:t>create</w:t>
      </w:r>
      <w:r w:rsidRPr="00085A8F">
        <w:rPr>
          <w:spacing w:val="-4"/>
        </w:rPr>
        <w:t xml:space="preserve"> </w:t>
      </w:r>
      <w:r w:rsidRPr="00085A8F">
        <w:t>a</w:t>
      </w:r>
      <w:r w:rsidRPr="00085A8F">
        <w:rPr>
          <w:spacing w:val="-6"/>
        </w:rPr>
        <w:t xml:space="preserve"> </w:t>
      </w:r>
      <w:r w:rsidRPr="00085A8F">
        <w:t>renewed</w:t>
      </w:r>
      <w:r w:rsidRPr="00085A8F">
        <w:rPr>
          <w:spacing w:val="-4"/>
        </w:rPr>
        <w:t xml:space="preserve"> </w:t>
      </w:r>
      <w:r w:rsidRPr="00085A8F">
        <w:t>relationship</w:t>
      </w:r>
      <w:r w:rsidRPr="00085A8F">
        <w:rPr>
          <w:spacing w:val="-4"/>
        </w:rPr>
        <w:t xml:space="preserve"> </w:t>
      </w:r>
      <w:r w:rsidRPr="00085A8F">
        <w:t>between</w:t>
      </w:r>
      <w:r w:rsidRPr="00085A8F">
        <w:rPr>
          <w:spacing w:val="-15"/>
        </w:rPr>
        <w:t xml:space="preserve"> </w:t>
      </w:r>
      <w:r w:rsidRPr="00085A8F">
        <w:t>African</w:t>
      </w:r>
      <w:r w:rsidRPr="00085A8F">
        <w:rPr>
          <w:spacing w:val="-15"/>
        </w:rPr>
        <w:t xml:space="preserve"> </w:t>
      </w:r>
      <w:r w:rsidRPr="00085A8F">
        <w:t>American</w:t>
      </w:r>
      <w:r w:rsidRPr="00085A8F">
        <w:rPr>
          <w:spacing w:val="-4"/>
        </w:rPr>
        <w:t xml:space="preserve"> </w:t>
      </w:r>
      <w:r w:rsidRPr="00085A8F">
        <w:t>public</w:t>
      </w:r>
      <w:r w:rsidRPr="00085A8F">
        <w:rPr>
          <w:spacing w:val="-5"/>
        </w:rPr>
        <w:t xml:space="preserve"> </w:t>
      </w:r>
      <w:r w:rsidRPr="00085A8F">
        <w:rPr>
          <w:spacing w:val="-2"/>
        </w:rPr>
        <w:t>history</w:t>
      </w:r>
    </w:p>
    <w:p w14:paraId="06E48BD0" w14:textId="77777777" w:rsidR="002B4C66" w:rsidRPr="00085A8F" w:rsidRDefault="002B4C66" w:rsidP="00085A8F">
      <w:pPr>
        <w:pStyle w:val="BodyText"/>
        <w:numPr>
          <w:ilvl w:val="0"/>
          <w:numId w:val="4"/>
        </w:numPr>
        <w:spacing w:line="360" w:lineRule="auto"/>
        <w:ind w:right="587"/>
        <w:jc w:val="both"/>
      </w:pPr>
      <w:r w:rsidRPr="00085A8F">
        <w:t>and</w:t>
      </w:r>
      <w:r w:rsidRPr="00085A8F">
        <w:rPr>
          <w:spacing w:val="-2"/>
        </w:rPr>
        <w:t xml:space="preserve"> </w:t>
      </w:r>
      <w:r w:rsidRPr="00085A8F">
        <w:rPr>
          <w:b/>
        </w:rPr>
        <w:t>STEAM</w:t>
      </w:r>
      <w:r w:rsidRPr="00085A8F">
        <w:rPr>
          <w:b/>
          <w:spacing w:val="-3"/>
        </w:rPr>
        <w:t xml:space="preserve"> </w:t>
      </w:r>
      <w:r w:rsidRPr="00085A8F">
        <w:t>education, we</w:t>
      </w:r>
      <w:r w:rsidRPr="00085A8F">
        <w:rPr>
          <w:spacing w:val="-4"/>
        </w:rPr>
        <w:t xml:space="preserve"> </w:t>
      </w:r>
      <w:r w:rsidRPr="00085A8F">
        <w:t>recommend</w:t>
      </w:r>
      <w:r w:rsidRPr="00085A8F">
        <w:rPr>
          <w:spacing w:val="-2"/>
        </w:rPr>
        <w:t xml:space="preserve"> </w:t>
      </w:r>
      <w:r w:rsidRPr="00085A8F">
        <w:t>meeting</w:t>
      </w:r>
      <w:r w:rsidRPr="00085A8F">
        <w:rPr>
          <w:spacing w:val="-2"/>
        </w:rPr>
        <w:t xml:space="preserve"> </w:t>
      </w:r>
      <w:r w:rsidRPr="00085A8F">
        <w:t>the</w:t>
      </w:r>
      <w:r w:rsidRPr="00085A8F">
        <w:rPr>
          <w:spacing w:val="-3"/>
        </w:rPr>
        <w:t xml:space="preserve"> </w:t>
      </w:r>
      <w:r w:rsidRPr="00085A8F">
        <w:t>public’s</w:t>
      </w:r>
      <w:r w:rsidRPr="00085A8F">
        <w:rPr>
          <w:spacing w:val="-3"/>
        </w:rPr>
        <w:t xml:space="preserve"> </w:t>
      </w:r>
      <w:r w:rsidRPr="00085A8F">
        <w:t>preferred</w:t>
      </w:r>
      <w:r w:rsidRPr="00085A8F">
        <w:rPr>
          <w:spacing w:val="-2"/>
        </w:rPr>
        <w:t xml:space="preserve"> </w:t>
      </w:r>
      <w:r w:rsidRPr="00085A8F">
        <w:t>mode</w:t>
      </w:r>
      <w:r w:rsidRPr="00085A8F">
        <w:rPr>
          <w:spacing w:val="-3"/>
        </w:rPr>
        <w:t xml:space="preserve"> </w:t>
      </w:r>
      <w:r w:rsidRPr="00085A8F">
        <w:t>of</w:t>
      </w:r>
      <w:r w:rsidRPr="00085A8F">
        <w:rPr>
          <w:spacing w:val="-2"/>
        </w:rPr>
        <w:t xml:space="preserve"> </w:t>
      </w:r>
      <w:r w:rsidRPr="00085A8F">
        <w:t>information gathering,</w:t>
      </w:r>
      <w:r w:rsidRPr="00085A8F">
        <w:rPr>
          <w:spacing w:val="-4"/>
        </w:rPr>
        <w:t xml:space="preserve"> </w:t>
      </w:r>
      <w:r w:rsidRPr="00085A8F">
        <w:t>by</w:t>
      </w:r>
      <w:r w:rsidRPr="00085A8F">
        <w:rPr>
          <w:spacing w:val="-4"/>
        </w:rPr>
        <w:t xml:space="preserve"> </w:t>
      </w:r>
      <w:r w:rsidRPr="00085A8F">
        <w:t>creating</w:t>
      </w:r>
      <w:r w:rsidRPr="00085A8F">
        <w:rPr>
          <w:spacing w:val="-4"/>
        </w:rPr>
        <w:t xml:space="preserve"> </w:t>
      </w:r>
      <w:r w:rsidRPr="00085A8F">
        <w:t>podcasts,</w:t>
      </w:r>
      <w:r w:rsidRPr="00085A8F">
        <w:rPr>
          <w:spacing w:val="-4"/>
        </w:rPr>
        <w:t xml:space="preserve"> </w:t>
      </w:r>
      <w:r w:rsidRPr="00085A8F">
        <w:t>short</w:t>
      </w:r>
      <w:r w:rsidRPr="00085A8F">
        <w:rPr>
          <w:spacing w:val="-4"/>
        </w:rPr>
        <w:t xml:space="preserve"> </w:t>
      </w:r>
      <w:r w:rsidRPr="00085A8F">
        <w:t>films,</w:t>
      </w:r>
      <w:r w:rsidRPr="00085A8F">
        <w:rPr>
          <w:spacing w:val="-4"/>
        </w:rPr>
        <w:t xml:space="preserve"> </w:t>
      </w:r>
      <w:r w:rsidRPr="00085A8F">
        <w:t>curating</w:t>
      </w:r>
      <w:r w:rsidRPr="00085A8F">
        <w:rPr>
          <w:spacing w:val="-4"/>
        </w:rPr>
        <w:t xml:space="preserve"> </w:t>
      </w:r>
      <w:r w:rsidRPr="00085A8F">
        <w:t>museum</w:t>
      </w:r>
      <w:r w:rsidRPr="00085A8F">
        <w:rPr>
          <w:spacing w:val="-4"/>
        </w:rPr>
        <w:t xml:space="preserve"> </w:t>
      </w:r>
      <w:r w:rsidRPr="00085A8F">
        <w:t>exhibitions,</w:t>
      </w:r>
      <w:r w:rsidRPr="00085A8F">
        <w:rPr>
          <w:spacing w:val="-6"/>
        </w:rPr>
        <w:t xml:space="preserve"> </w:t>
      </w:r>
      <w:r w:rsidRPr="00085A8F">
        <w:t>and</w:t>
      </w:r>
      <w:r w:rsidRPr="00085A8F">
        <w:rPr>
          <w:spacing w:val="-4"/>
        </w:rPr>
        <w:t xml:space="preserve"> </w:t>
      </w:r>
      <w:r w:rsidRPr="00085A8F">
        <w:t>animations</w:t>
      </w:r>
      <w:r w:rsidRPr="00085A8F">
        <w:rPr>
          <w:spacing w:val="-5"/>
        </w:rPr>
        <w:t xml:space="preserve"> </w:t>
      </w:r>
      <w:r w:rsidRPr="00085A8F">
        <w:t>to broaden the public’s awareness of Mrs. Bethune.</w:t>
      </w:r>
    </w:p>
    <w:p w14:paraId="1CD43CA9" w14:textId="68E1DC17" w:rsidR="000A5A1F" w:rsidRPr="00085A8F" w:rsidRDefault="000A5A1F" w:rsidP="00085A8F">
      <w:pPr>
        <w:pStyle w:val="BodyText"/>
        <w:numPr>
          <w:ilvl w:val="0"/>
          <w:numId w:val="4"/>
        </w:numPr>
        <w:spacing w:line="360" w:lineRule="auto"/>
        <w:ind w:right="163"/>
      </w:pPr>
      <w:r w:rsidRPr="00085A8F">
        <w:t>Recommended</w:t>
      </w:r>
      <w:r w:rsidRPr="00085A8F">
        <w:rPr>
          <w:spacing w:val="-4"/>
        </w:rPr>
        <w:t xml:space="preserve"> </w:t>
      </w:r>
      <w:r w:rsidRPr="00085A8F">
        <w:t>replicating</w:t>
      </w:r>
      <w:r w:rsidRPr="00085A8F">
        <w:rPr>
          <w:spacing w:val="-4"/>
        </w:rPr>
        <w:t xml:space="preserve"> </w:t>
      </w:r>
      <w:r w:rsidRPr="00085A8F">
        <w:t>NPS</w:t>
      </w:r>
      <w:r w:rsidRPr="00085A8F">
        <w:rPr>
          <w:spacing w:val="-3"/>
        </w:rPr>
        <w:t xml:space="preserve"> </w:t>
      </w:r>
      <w:r w:rsidRPr="00085A8F">
        <w:t>docent</w:t>
      </w:r>
      <w:r w:rsidRPr="00085A8F">
        <w:rPr>
          <w:spacing w:val="-4"/>
        </w:rPr>
        <w:t xml:space="preserve"> </w:t>
      </w:r>
      <w:r w:rsidRPr="00085A8F">
        <w:t>training</w:t>
      </w:r>
      <w:r w:rsidRPr="00085A8F">
        <w:rPr>
          <w:spacing w:val="-1"/>
        </w:rPr>
        <w:t xml:space="preserve"> </w:t>
      </w:r>
      <w:r w:rsidRPr="00085A8F">
        <w:t>incorporating</w:t>
      </w:r>
      <w:r w:rsidRPr="00085A8F">
        <w:rPr>
          <w:spacing w:val="-4"/>
        </w:rPr>
        <w:t xml:space="preserve"> </w:t>
      </w:r>
      <w:r w:rsidRPr="00085A8F">
        <w:t>the</w:t>
      </w:r>
      <w:r w:rsidRPr="00085A8F">
        <w:rPr>
          <w:spacing w:val="-5"/>
        </w:rPr>
        <w:t xml:space="preserve"> </w:t>
      </w:r>
      <w:r w:rsidRPr="00085A8F">
        <w:t>successes</w:t>
      </w:r>
      <w:r w:rsidRPr="00085A8F">
        <w:rPr>
          <w:spacing w:val="-4"/>
        </w:rPr>
        <w:t xml:space="preserve"> </w:t>
      </w:r>
      <w:r w:rsidRPr="00085A8F">
        <w:t>of</w:t>
      </w:r>
      <w:r w:rsidRPr="00085A8F">
        <w:rPr>
          <w:spacing w:val="-4"/>
        </w:rPr>
        <w:t xml:space="preserve"> </w:t>
      </w:r>
      <w:r w:rsidRPr="00085A8F">
        <w:t>the</w:t>
      </w:r>
      <w:r w:rsidRPr="00085A8F">
        <w:rPr>
          <w:spacing w:val="-4"/>
        </w:rPr>
        <w:t xml:space="preserve"> </w:t>
      </w:r>
      <w:r w:rsidRPr="00085A8F">
        <w:t xml:space="preserve">collaboration with Kiamsha and Dunbar High School students to increase the number of peer-to-peer trainers that will benefit in the interpretation of the Bethune legacy. The </w:t>
      </w:r>
      <w:r w:rsidRPr="00085A8F">
        <w:lastRenderedPageBreak/>
        <w:t>“transfer of knowledge” methods utilized will impact the expansion of the knowledge of Bethune. Recommend also utilizing the senior community as docents, many who have skills in transcribing and digitizing.</w:t>
      </w:r>
    </w:p>
    <w:p w14:paraId="36D37783" w14:textId="77777777" w:rsidR="00BC4A25" w:rsidRPr="00085A8F" w:rsidRDefault="00BC4A25" w:rsidP="00085A8F">
      <w:pPr>
        <w:pStyle w:val="BodyText"/>
        <w:numPr>
          <w:ilvl w:val="0"/>
          <w:numId w:val="4"/>
        </w:numPr>
        <w:spacing w:line="360" w:lineRule="auto"/>
      </w:pPr>
      <w:r w:rsidRPr="00085A8F">
        <w:t>For</w:t>
      </w:r>
      <w:r w:rsidRPr="00085A8F">
        <w:rPr>
          <w:spacing w:val="-4"/>
        </w:rPr>
        <w:t xml:space="preserve"> </w:t>
      </w:r>
      <w:r w:rsidRPr="00085A8F">
        <w:t>the</w:t>
      </w:r>
      <w:r w:rsidRPr="00085A8F">
        <w:rPr>
          <w:spacing w:val="-6"/>
        </w:rPr>
        <w:t xml:space="preserve"> </w:t>
      </w:r>
      <w:r w:rsidRPr="00085A8F">
        <w:t>website,</w:t>
      </w:r>
      <w:r w:rsidRPr="00085A8F">
        <w:rPr>
          <w:spacing w:val="-4"/>
        </w:rPr>
        <w:t xml:space="preserve"> </w:t>
      </w:r>
      <w:r w:rsidRPr="00085A8F">
        <w:t>we</w:t>
      </w:r>
      <w:r w:rsidRPr="00085A8F">
        <w:rPr>
          <w:spacing w:val="-4"/>
        </w:rPr>
        <w:t xml:space="preserve"> </w:t>
      </w:r>
      <w:r w:rsidRPr="00085A8F">
        <w:t>recommend</w:t>
      </w:r>
      <w:r w:rsidRPr="00085A8F">
        <w:rPr>
          <w:spacing w:val="-4"/>
        </w:rPr>
        <w:t xml:space="preserve"> </w:t>
      </w:r>
      <w:r w:rsidRPr="00085A8F">
        <w:t>utilizing</w:t>
      </w:r>
      <w:r w:rsidRPr="00085A8F">
        <w:rPr>
          <w:spacing w:val="-4"/>
        </w:rPr>
        <w:t xml:space="preserve"> </w:t>
      </w:r>
      <w:r w:rsidRPr="00085A8F">
        <w:t>computer-generated</w:t>
      </w:r>
      <w:r w:rsidRPr="00085A8F">
        <w:rPr>
          <w:spacing w:val="-4"/>
        </w:rPr>
        <w:t xml:space="preserve"> </w:t>
      </w:r>
      <w:r w:rsidRPr="00085A8F">
        <w:t>work</w:t>
      </w:r>
      <w:r w:rsidRPr="00085A8F">
        <w:rPr>
          <w:spacing w:val="-3"/>
        </w:rPr>
        <w:t xml:space="preserve"> </w:t>
      </w:r>
      <w:r w:rsidRPr="00085A8F">
        <w:t>such</w:t>
      </w:r>
      <w:r w:rsidRPr="00085A8F">
        <w:rPr>
          <w:spacing w:val="-4"/>
        </w:rPr>
        <w:t xml:space="preserve"> </w:t>
      </w:r>
      <w:r w:rsidRPr="00085A8F">
        <w:t>as</w:t>
      </w:r>
      <w:r w:rsidRPr="00085A8F">
        <w:rPr>
          <w:spacing w:val="-4"/>
        </w:rPr>
        <w:t xml:space="preserve"> </w:t>
      </w:r>
      <w:r w:rsidRPr="00085A8F">
        <w:t>interactive</w:t>
      </w:r>
      <w:r w:rsidRPr="00085A8F">
        <w:rPr>
          <w:spacing w:val="-5"/>
        </w:rPr>
        <w:t xml:space="preserve"> </w:t>
      </w:r>
      <w:r w:rsidRPr="00085A8F">
        <w:t>maps,</w:t>
      </w:r>
      <w:r w:rsidRPr="00085A8F">
        <w:rPr>
          <w:spacing w:val="-4"/>
        </w:rPr>
        <w:t xml:space="preserve"> </w:t>
      </w:r>
      <w:r w:rsidRPr="00085A8F">
        <w:t>oral histories, etc. to promote Mrs. Bethune.</w:t>
      </w:r>
    </w:p>
    <w:p w14:paraId="69EA36E1" w14:textId="7ED2037E" w:rsidR="00F81369" w:rsidRPr="00085A8F" w:rsidRDefault="00F81369" w:rsidP="00085A8F">
      <w:pPr>
        <w:pStyle w:val="BodyText"/>
        <w:numPr>
          <w:ilvl w:val="0"/>
          <w:numId w:val="4"/>
        </w:numPr>
        <w:spacing w:before="1" w:line="360" w:lineRule="auto"/>
        <w:ind w:right="281"/>
        <w:jc w:val="both"/>
      </w:pPr>
      <w:r w:rsidRPr="00085A8F">
        <w:t>Recommended</w:t>
      </w:r>
      <w:r w:rsidRPr="00085A8F">
        <w:rPr>
          <w:spacing w:val="-3"/>
        </w:rPr>
        <w:t xml:space="preserve"> </w:t>
      </w:r>
      <w:r w:rsidRPr="00085A8F">
        <w:t>that</w:t>
      </w:r>
      <w:r w:rsidRPr="00085A8F">
        <w:rPr>
          <w:spacing w:val="-3"/>
        </w:rPr>
        <w:t xml:space="preserve"> </w:t>
      </w:r>
      <w:r w:rsidRPr="00085A8F">
        <w:t>the</w:t>
      </w:r>
      <w:r w:rsidRPr="00085A8F">
        <w:rPr>
          <w:spacing w:val="-3"/>
        </w:rPr>
        <w:t xml:space="preserve"> </w:t>
      </w:r>
      <w:r w:rsidRPr="00085A8F">
        <w:t>training</w:t>
      </w:r>
      <w:r w:rsidRPr="00085A8F">
        <w:rPr>
          <w:spacing w:val="-3"/>
        </w:rPr>
        <w:t xml:space="preserve"> </w:t>
      </w:r>
      <w:r w:rsidRPr="00085A8F">
        <w:t>session</w:t>
      </w:r>
      <w:r w:rsidRPr="00085A8F">
        <w:rPr>
          <w:spacing w:val="-3"/>
        </w:rPr>
        <w:t xml:space="preserve"> </w:t>
      </w:r>
      <w:r w:rsidRPr="00085A8F">
        <w:t>for</w:t>
      </w:r>
      <w:r w:rsidRPr="00085A8F">
        <w:rPr>
          <w:spacing w:val="-3"/>
        </w:rPr>
        <w:t xml:space="preserve"> </w:t>
      </w:r>
      <w:r w:rsidRPr="00085A8F">
        <w:t>interns</w:t>
      </w:r>
      <w:r w:rsidRPr="00085A8F">
        <w:rPr>
          <w:spacing w:val="-3"/>
        </w:rPr>
        <w:t xml:space="preserve"> </w:t>
      </w:r>
      <w:r w:rsidRPr="00085A8F">
        <w:t>begin</w:t>
      </w:r>
      <w:r w:rsidRPr="00085A8F">
        <w:rPr>
          <w:spacing w:val="-3"/>
        </w:rPr>
        <w:t xml:space="preserve"> </w:t>
      </w:r>
      <w:r w:rsidRPr="00085A8F">
        <w:t>with</w:t>
      </w:r>
      <w:r w:rsidRPr="00085A8F">
        <w:rPr>
          <w:spacing w:val="-3"/>
        </w:rPr>
        <w:t xml:space="preserve"> </w:t>
      </w:r>
      <w:r w:rsidRPr="00085A8F">
        <w:t>an</w:t>
      </w:r>
      <w:r w:rsidRPr="00085A8F">
        <w:rPr>
          <w:spacing w:val="-3"/>
        </w:rPr>
        <w:t xml:space="preserve"> </w:t>
      </w:r>
      <w:r w:rsidRPr="00085A8F">
        <w:t>introduction</w:t>
      </w:r>
      <w:r w:rsidRPr="00085A8F">
        <w:rPr>
          <w:spacing w:val="-3"/>
        </w:rPr>
        <w:t xml:space="preserve"> </w:t>
      </w:r>
      <w:r w:rsidRPr="00085A8F">
        <w:t>to</w:t>
      </w:r>
      <w:r w:rsidRPr="00085A8F">
        <w:rPr>
          <w:spacing w:val="-3"/>
        </w:rPr>
        <w:t xml:space="preserve"> </w:t>
      </w:r>
      <w:r w:rsidRPr="00085A8F">
        <w:t>the</w:t>
      </w:r>
      <w:r w:rsidRPr="00085A8F">
        <w:rPr>
          <w:spacing w:val="-4"/>
        </w:rPr>
        <w:t xml:space="preserve"> </w:t>
      </w:r>
      <w:r w:rsidRPr="00085A8F">
        <w:t>National Park</w:t>
      </w:r>
      <w:r w:rsidRPr="00085A8F">
        <w:rPr>
          <w:spacing w:val="-3"/>
        </w:rPr>
        <w:t xml:space="preserve"> </w:t>
      </w:r>
      <w:r w:rsidRPr="00085A8F">
        <w:t>System.</w:t>
      </w:r>
      <w:r w:rsidRPr="00085A8F">
        <w:rPr>
          <w:spacing w:val="-3"/>
        </w:rPr>
        <w:t xml:space="preserve"> </w:t>
      </w:r>
      <w:r w:rsidRPr="00085A8F">
        <w:t>Day</w:t>
      </w:r>
      <w:r w:rsidRPr="00085A8F">
        <w:rPr>
          <w:spacing w:val="-3"/>
        </w:rPr>
        <w:t xml:space="preserve"> </w:t>
      </w:r>
      <w:r w:rsidRPr="00085A8F">
        <w:t>one</w:t>
      </w:r>
      <w:r w:rsidRPr="00085A8F">
        <w:rPr>
          <w:spacing w:val="-4"/>
        </w:rPr>
        <w:t xml:space="preserve"> </w:t>
      </w:r>
      <w:r w:rsidRPr="00085A8F">
        <w:t>would</w:t>
      </w:r>
      <w:r w:rsidRPr="00085A8F">
        <w:rPr>
          <w:spacing w:val="-3"/>
        </w:rPr>
        <w:t xml:space="preserve"> </w:t>
      </w:r>
      <w:r w:rsidRPr="00085A8F">
        <w:t>be</w:t>
      </w:r>
      <w:r w:rsidRPr="00085A8F">
        <w:rPr>
          <w:spacing w:val="-3"/>
        </w:rPr>
        <w:t xml:space="preserve"> </w:t>
      </w:r>
      <w:r w:rsidRPr="00085A8F">
        <w:t>Park</w:t>
      </w:r>
      <w:r w:rsidRPr="00085A8F">
        <w:rPr>
          <w:spacing w:val="-3"/>
        </w:rPr>
        <w:t xml:space="preserve"> </w:t>
      </w:r>
      <w:r w:rsidRPr="00085A8F">
        <w:t>Service</w:t>
      </w:r>
      <w:r w:rsidRPr="00085A8F">
        <w:rPr>
          <w:spacing w:val="-4"/>
        </w:rPr>
        <w:t xml:space="preserve"> </w:t>
      </w:r>
      <w:r w:rsidRPr="00085A8F">
        <w:t>101.</w:t>
      </w:r>
      <w:r w:rsidRPr="00085A8F">
        <w:rPr>
          <w:spacing w:val="-3"/>
        </w:rPr>
        <w:t xml:space="preserve"> </w:t>
      </w:r>
      <w:r w:rsidRPr="00085A8F">
        <w:t>Kiamsha</w:t>
      </w:r>
      <w:r w:rsidRPr="00085A8F">
        <w:rPr>
          <w:spacing w:val="-3"/>
        </w:rPr>
        <w:t xml:space="preserve"> </w:t>
      </w:r>
      <w:r w:rsidRPr="00085A8F">
        <w:t>has</w:t>
      </w:r>
      <w:r w:rsidRPr="00085A8F">
        <w:rPr>
          <w:spacing w:val="-3"/>
        </w:rPr>
        <w:t xml:space="preserve"> </w:t>
      </w:r>
      <w:r w:rsidRPr="00085A8F">
        <w:t>an</w:t>
      </w:r>
      <w:r w:rsidRPr="00085A8F">
        <w:rPr>
          <w:spacing w:val="-2"/>
        </w:rPr>
        <w:t xml:space="preserve"> </w:t>
      </w:r>
      <w:r w:rsidRPr="00085A8F">
        <w:t>excellent</w:t>
      </w:r>
      <w:r w:rsidRPr="00085A8F">
        <w:rPr>
          <w:spacing w:val="-3"/>
        </w:rPr>
        <w:t xml:space="preserve"> </w:t>
      </w:r>
      <w:r w:rsidRPr="00085A8F">
        <w:t>presentation</w:t>
      </w:r>
      <w:r w:rsidRPr="00085A8F">
        <w:rPr>
          <w:spacing w:val="-3"/>
        </w:rPr>
        <w:t xml:space="preserve"> </w:t>
      </w:r>
      <w:r w:rsidRPr="00085A8F">
        <w:t>that introduces audiences of all ages to the National Park System and a song entitled “Save the</w:t>
      </w:r>
      <w:r w:rsidRPr="00085A8F">
        <w:t xml:space="preserve"> </w:t>
      </w:r>
      <w:r w:rsidRPr="00085A8F">
        <w:t>Children”</w:t>
      </w:r>
      <w:r w:rsidRPr="00085A8F">
        <w:rPr>
          <w:spacing w:val="-4"/>
        </w:rPr>
        <w:t xml:space="preserve"> </w:t>
      </w:r>
      <w:r w:rsidRPr="00085A8F">
        <w:t>that</w:t>
      </w:r>
      <w:r w:rsidRPr="00085A8F">
        <w:rPr>
          <w:spacing w:val="-3"/>
        </w:rPr>
        <w:t xml:space="preserve"> </w:t>
      </w:r>
      <w:r w:rsidRPr="00085A8F">
        <w:t>the</w:t>
      </w:r>
      <w:r w:rsidRPr="00085A8F">
        <w:rPr>
          <w:spacing w:val="-3"/>
        </w:rPr>
        <w:t xml:space="preserve"> </w:t>
      </w:r>
      <w:r w:rsidRPr="00085A8F">
        <w:t>lyrics</w:t>
      </w:r>
      <w:r w:rsidRPr="00085A8F">
        <w:rPr>
          <w:spacing w:val="-2"/>
        </w:rPr>
        <w:t xml:space="preserve"> </w:t>
      </w:r>
      <w:r w:rsidRPr="00085A8F">
        <w:t>were</w:t>
      </w:r>
      <w:r w:rsidRPr="00085A8F">
        <w:rPr>
          <w:spacing w:val="-3"/>
        </w:rPr>
        <w:t xml:space="preserve"> </w:t>
      </w:r>
      <w:r w:rsidRPr="00085A8F">
        <w:t>changed</w:t>
      </w:r>
      <w:r w:rsidRPr="00085A8F">
        <w:rPr>
          <w:spacing w:val="-3"/>
        </w:rPr>
        <w:t xml:space="preserve"> </w:t>
      </w:r>
      <w:r w:rsidRPr="00085A8F">
        <w:t>to</w:t>
      </w:r>
      <w:r w:rsidRPr="00085A8F">
        <w:rPr>
          <w:spacing w:val="-1"/>
        </w:rPr>
        <w:t xml:space="preserve"> </w:t>
      </w:r>
      <w:r w:rsidRPr="00085A8F">
        <w:t>reflect</w:t>
      </w:r>
      <w:r w:rsidRPr="00085A8F">
        <w:rPr>
          <w:spacing w:val="-3"/>
        </w:rPr>
        <w:t xml:space="preserve"> </w:t>
      </w:r>
      <w:r w:rsidRPr="00085A8F">
        <w:t>“Save</w:t>
      </w:r>
      <w:r w:rsidRPr="00085A8F">
        <w:rPr>
          <w:spacing w:val="-4"/>
        </w:rPr>
        <w:t xml:space="preserve"> </w:t>
      </w:r>
      <w:r w:rsidRPr="00085A8F">
        <w:t>the</w:t>
      </w:r>
      <w:r w:rsidRPr="00085A8F">
        <w:rPr>
          <w:spacing w:val="-3"/>
        </w:rPr>
        <w:t xml:space="preserve"> </w:t>
      </w:r>
      <w:r w:rsidRPr="00085A8F">
        <w:t>Parklands.”</w:t>
      </w:r>
      <w:r w:rsidRPr="00085A8F">
        <w:rPr>
          <w:spacing w:val="40"/>
        </w:rPr>
        <w:t xml:space="preserve"> </w:t>
      </w:r>
      <w:r w:rsidRPr="00085A8F">
        <w:t>Consider</w:t>
      </w:r>
      <w:r w:rsidRPr="00085A8F">
        <w:rPr>
          <w:spacing w:val="-4"/>
        </w:rPr>
        <w:t xml:space="preserve"> </w:t>
      </w:r>
      <w:r w:rsidRPr="00085A8F">
        <w:t>utilizing</w:t>
      </w:r>
      <w:r w:rsidRPr="00085A8F">
        <w:rPr>
          <w:spacing w:val="-3"/>
        </w:rPr>
        <w:t xml:space="preserve"> </w:t>
      </w:r>
      <w:r w:rsidRPr="00085A8F">
        <w:t>these resources, especially to engage youth populations, to bring the Bethune legacy to life.</w:t>
      </w:r>
    </w:p>
    <w:p w14:paraId="12875D26" w14:textId="77777777" w:rsidR="000B04F7" w:rsidRPr="00085A8F" w:rsidRDefault="000B04F7" w:rsidP="00085A8F">
      <w:pPr>
        <w:pStyle w:val="BodyText"/>
        <w:numPr>
          <w:ilvl w:val="0"/>
          <w:numId w:val="4"/>
        </w:numPr>
        <w:spacing w:line="360" w:lineRule="auto"/>
      </w:pPr>
      <w:r w:rsidRPr="00085A8F">
        <w:t>In addition to Morgan State University, we recommend in class presentations to recruit from Howard,</w:t>
      </w:r>
      <w:r w:rsidRPr="00085A8F">
        <w:rPr>
          <w:spacing w:val="-3"/>
        </w:rPr>
        <w:t xml:space="preserve"> </w:t>
      </w:r>
      <w:r w:rsidRPr="00085A8F">
        <w:t>UDC,</w:t>
      </w:r>
      <w:r w:rsidRPr="00085A8F">
        <w:rPr>
          <w:spacing w:val="-3"/>
        </w:rPr>
        <w:t xml:space="preserve"> </w:t>
      </w:r>
      <w:r w:rsidRPr="00085A8F">
        <w:t>Bowie</w:t>
      </w:r>
      <w:r w:rsidRPr="00085A8F">
        <w:rPr>
          <w:spacing w:val="-4"/>
        </w:rPr>
        <w:t xml:space="preserve"> </w:t>
      </w:r>
      <w:r w:rsidRPr="00085A8F">
        <w:t>and</w:t>
      </w:r>
      <w:r w:rsidRPr="00085A8F">
        <w:rPr>
          <w:spacing w:val="-3"/>
        </w:rPr>
        <w:t xml:space="preserve"> </w:t>
      </w:r>
      <w:r w:rsidRPr="00085A8F">
        <w:t>other</w:t>
      </w:r>
      <w:r w:rsidRPr="00085A8F">
        <w:rPr>
          <w:spacing w:val="-5"/>
        </w:rPr>
        <w:t xml:space="preserve"> </w:t>
      </w:r>
      <w:r w:rsidRPr="00085A8F">
        <w:t>HBCUs</w:t>
      </w:r>
      <w:r w:rsidRPr="00085A8F">
        <w:rPr>
          <w:spacing w:val="-3"/>
        </w:rPr>
        <w:t xml:space="preserve"> </w:t>
      </w:r>
      <w:r w:rsidRPr="00085A8F">
        <w:t>in</w:t>
      </w:r>
      <w:r w:rsidRPr="00085A8F">
        <w:rPr>
          <w:spacing w:val="-3"/>
        </w:rPr>
        <w:t xml:space="preserve"> </w:t>
      </w:r>
      <w:r w:rsidRPr="00085A8F">
        <w:t>the</w:t>
      </w:r>
      <w:r w:rsidRPr="00085A8F">
        <w:rPr>
          <w:spacing w:val="-4"/>
        </w:rPr>
        <w:t xml:space="preserve"> </w:t>
      </w:r>
      <w:r w:rsidRPr="00085A8F">
        <w:t>region</w:t>
      </w:r>
      <w:r w:rsidRPr="00085A8F">
        <w:rPr>
          <w:spacing w:val="-3"/>
        </w:rPr>
        <w:t xml:space="preserve"> </w:t>
      </w:r>
      <w:r w:rsidRPr="00085A8F">
        <w:t>such</w:t>
      </w:r>
      <w:r w:rsidRPr="00085A8F">
        <w:rPr>
          <w:spacing w:val="-3"/>
        </w:rPr>
        <w:t xml:space="preserve"> </w:t>
      </w:r>
      <w:r w:rsidRPr="00085A8F">
        <w:t>as</w:t>
      </w:r>
      <w:r w:rsidRPr="00085A8F">
        <w:rPr>
          <w:spacing w:val="-3"/>
        </w:rPr>
        <w:t xml:space="preserve"> </w:t>
      </w:r>
      <w:r w:rsidRPr="00085A8F">
        <w:t>Virginia</w:t>
      </w:r>
      <w:r w:rsidRPr="00085A8F">
        <w:rPr>
          <w:spacing w:val="-3"/>
        </w:rPr>
        <w:t xml:space="preserve"> </w:t>
      </w:r>
      <w:r w:rsidRPr="00085A8F">
        <w:t>Union,</w:t>
      </w:r>
      <w:r w:rsidRPr="00085A8F">
        <w:rPr>
          <w:spacing w:val="-3"/>
        </w:rPr>
        <w:t xml:space="preserve"> </w:t>
      </w:r>
      <w:r w:rsidRPr="00085A8F">
        <w:t>Virginia</w:t>
      </w:r>
      <w:r w:rsidRPr="00085A8F">
        <w:rPr>
          <w:spacing w:val="-4"/>
        </w:rPr>
        <w:t xml:space="preserve"> </w:t>
      </w:r>
      <w:r w:rsidRPr="00085A8F">
        <w:t>State</w:t>
      </w:r>
      <w:r w:rsidRPr="00085A8F">
        <w:rPr>
          <w:spacing w:val="-4"/>
        </w:rPr>
        <w:t xml:space="preserve"> </w:t>
      </w:r>
      <w:r w:rsidRPr="00085A8F">
        <w:t>and Hampton.</w:t>
      </w:r>
      <w:r w:rsidRPr="00085A8F">
        <w:rPr>
          <w:spacing w:val="40"/>
        </w:rPr>
        <w:t xml:space="preserve"> </w:t>
      </w:r>
      <w:r w:rsidRPr="00085A8F">
        <w:t>Additionally recruit from local colleges and universities such as Georgetown, George Washington, American, George Mason, Catholic and other PWIs in the other.</w:t>
      </w:r>
    </w:p>
    <w:p w14:paraId="7168A4D4" w14:textId="77777777" w:rsidR="003F0BA8" w:rsidRPr="00085A8F" w:rsidRDefault="003F0BA8" w:rsidP="00085A8F">
      <w:pPr>
        <w:pStyle w:val="BodyText"/>
        <w:numPr>
          <w:ilvl w:val="0"/>
          <w:numId w:val="4"/>
        </w:numPr>
        <w:spacing w:line="360" w:lineRule="auto"/>
        <w:jc w:val="both"/>
      </w:pPr>
      <w:r w:rsidRPr="00085A8F">
        <w:t>We</w:t>
      </w:r>
      <w:r w:rsidRPr="00085A8F">
        <w:rPr>
          <w:spacing w:val="-2"/>
        </w:rPr>
        <w:t xml:space="preserve"> </w:t>
      </w:r>
      <w:r w:rsidRPr="00085A8F">
        <w:t>recommend</w:t>
      </w:r>
      <w:r w:rsidRPr="00085A8F">
        <w:rPr>
          <w:spacing w:val="-1"/>
        </w:rPr>
        <w:t xml:space="preserve"> </w:t>
      </w:r>
      <w:r w:rsidRPr="00085A8F">
        <w:t>engaging</w:t>
      </w:r>
      <w:r w:rsidRPr="00085A8F">
        <w:rPr>
          <w:spacing w:val="-1"/>
        </w:rPr>
        <w:t xml:space="preserve"> </w:t>
      </w:r>
      <w:r w:rsidRPr="00085A8F">
        <w:t>the</w:t>
      </w:r>
      <w:r w:rsidRPr="00085A8F">
        <w:rPr>
          <w:spacing w:val="-2"/>
        </w:rPr>
        <w:t xml:space="preserve"> </w:t>
      </w:r>
      <w:r w:rsidRPr="00085A8F">
        <w:t>community</w:t>
      </w:r>
      <w:r w:rsidRPr="00085A8F">
        <w:rPr>
          <w:spacing w:val="-1"/>
        </w:rPr>
        <w:t xml:space="preserve"> </w:t>
      </w:r>
      <w:r w:rsidRPr="00085A8F">
        <w:t>in</w:t>
      </w:r>
      <w:r w:rsidRPr="00085A8F">
        <w:rPr>
          <w:spacing w:val="-1"/>
        </w:rPr>
        <w:t xml:space="preserve"> </w:t>
      </w:r>
      <w:r w:rsidRPr="00085A8F">
        <w:t>receptions</w:t>
      </w:r>
      <w:r w:rsidRPr="00085A8F">
        <w:rPr>
          <w:spacing w:val="-1"/>
        </w:rPr>
        <w:t xml:space="preserve"> </w:t>
      </w:r>
      <w:r w:rsidRPr="00085A8F">
        <w:t>and</w:t>
      </w:r>
      <w:r w:rsidRPr="00085A8F">
        <w:rPr>
          <w:spacing w:val="-1"/>
        </w:rPr>
        <w:t xml:space="preserve"> </w:t>
      </w:r>
      <w:r w:rsidRPr="00085A8F">
        <w:t>programs</w:t>
      </w:r>
      <w:r w:rsidRPr="00085A8F">
        <w:rPr>
          <w:spacing w:val="3"/>
        </w:rPr>
        <w:t xml:space="preserve"> </w:t>
      </w:r>
      <w:r w:rsidRPr="00085A8F">
        <w:t>at</w:t>
      </w:r>
      <w:r w:rsidRPr="00085A8F">
        <w:rPr>
          <w:spacing w:val="-1"/>
        </w:rPr>
        <w:t xml:space="preserve"> </w:t>
      </w:r>
      <w:r w:rsidRPr="00085A8F">
        <w:t>the Bethune</w:t>
      </w:r>
      <w:r w:rsidRPr="00085A8F">
        <w:rPr>
          <w:spacing w:val="-1"/>
        </w:rPr>
        <w:t xml:space="preserve"> </w:t>
      </w:r>
      <w:r w:rsidRPr="00085A8F">
        <w:rPr>
          <w:spacing w:val="-2"/>
        </w:rPr>
        <w:t>House.</w:t>
      </w:r>
    </w:p>
    <w:p w14:paraId="1A89438D" w14:textId="77777777" w:rsidR="00773D39" w:rsidRPr="00085A8F" w:rsidRDefault="00773D39" w:rsidP="00085A8F">
      <w:pPr>
        <w:spacing w:line="360" w:lineRule="auto"/>
        <w:rPr>
          <w:rFonts w:ascii="Times New Roman" w:hAnsi="Times New Roman" w:cs="Times New Roman"/>
          <w:sz w:val="24"/>
          <w:szCs w:val="24"/>
        </w:rPr>
      </w:pPr>
    </w:p>
    <w:p w14:paraId="3BA705C8" w14:textId="6DDEE1CC" w:rsidR="00A91A1B" w:rsidRPr="00085A8F" w:rsidRDefault="00A44C1C" w:rsidP="00085A8F">
      <w:pPr>
        <w:spacing w:line="360" w:lineRule="auto"/>
        <w:rPr>
          <w:rFonts w:ascii="Times New Roman" w:hAnsi="Times New Roman" w:cs="Times New Roman"/>
          <w:sz w:val="24"/>
          <w:szCs w:val="24"/>
        </w:rPr>
      </w:pPr>
      <w:r w:rsidRPr="00085A8F">
        <w:rPr>
          <w:rFonts w:ascii="Times New Roman" w:hAnsi="Times New Roman" w:cs="Times New Roman"/>
          <w:sz w:val="24"/>
          <w:szCs w:val="24"/>
        </w:rPr>
        <w:t>Archives Subcommittee</w:t>
      </w:r>
    </w:p>
    <w:p w14:paraId="5C58302E" w14:textId="02C91083" w:rsidR="00A44C1C" w:rsidRPr="00085A8F" w:rsidRDefault="00396146" w:rsidP="00085A8F">
      <w:pPr>
        <w:pStyle w:val="ListParagraph"/>
        <w:numPr>
          <w:ilvl w:val="0"/>
          <w:numId w:val="2"/>
        </w:numPr>
        <w:spacing w:line="360" w:lineRule="auto"/>
        <w:rPr>
          <w:rFonts w:ascii="Times New Roman" w:hAnsi="Times New Roman" w:cs="Times New Roman"/>
          <w:sz w:val="24"/>
          <w:szCs w:val="24"/>
        </w:rPr>
      </w:pPr>
      <w:r w:rsidRPr="00085A8F">
        <w:rPr>
          <w:rFonts w:ascii="Times New Roman" w:hAnsi="Times New Roman" w:cs="Times New Roman"/>
          <w:sz w:val="24"/>
          <w:szCs w:val="24"/>
        </w:rPr>
        <w:t>Research the viability of utilizing Amazon’s Azure Cloud for long-term digital preservation and public access. Based on your findings, review outside vendors for public access.</w:t>
      </w:r>
    </w:p>
    <w:p w14:paraId="529E3469" w14:textId="23D3D9CD" w:rsidR="00396146" w:rsidRPr="00085A8F" w:rsidRDefault="00C6247D" w:rsidP="00085A8F">
      <w:pPr>
        <w:pStyle w:val="ListParagraph"/>
        <w:numPr>
          <w:ilvl w:val="0"/>
          <w:numId w:val="2"/>
        </w:numPr>
        <w:spacing w:line="360" w:lineRule="auto"/>
        <w:rPr>
          <w:rFonts w:ascii="Times New Roman" w:hAnsi="Times New Roman" w:cs="Times New Roman"/>
          <w:sz w:val="24"/>
          <w:szCs w:val="24"/>
        </w:rPr>
      </w:pPr>
      <w:r w:rsidRPr="00085A8F">
        <w:rPr>
          <w:rFonts w:ascii="Times New Roman" w:hAnsi="Times New Roman" w:cs="Times New Roman"/>
          <w:sz w:val="24"/>
          <w:szCs w:val="24"/>
        </w:rPr>
        <w:t>Research and develop a robust metadata schema and digitization standard.</w:t>
      </w:r>
    </w:p>
    <w:p w14:paraId="5BB6D833" w14:textId="36123BF9" w:rsidR="00C6247D" w:rsidRPr="00085A8F" w:rsidRDefault="00B81FE0" w:rsidP="00085A8F">
      <w:pPr>
        <w:pStyle w:val="ListParagraph"/>
        <w:numPr>
          <w:ilvl w:val="0"/>
          <w:numId w:val="2"/>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Connect with local organizations with similar collections and digitization capabilities.  This would allow MAMC to explore partnerships with local institutions such as Howard University, community organizations, and local government organizations. We would also recommend following up with other Park Service sites that focus on Black and Women’s history, like the Maggie Lena Walker site, as possible collaborators.  </w:t>
      </w:r>
    </w:p>
    <w:p w14:paraId="220C536D" w14:textId="6E7AE731" w:rsidR="008C20EA" w:rsidRPr="00085A8F" w:rsidRDefault="006C6161" w:rsidP="00085A8F">
      <w:pPr>
        <w:spacing w:line="360" w:lineRule="auto"/>
        <w:rPr>
          <w:rFonts w:ascii="Times New Roman" w:hAnsi="Times New Roman" w:cs="Times New Roman"/>
          <w:sz w:val="24"/>
          <w:szCs w:val="24"/>
        </w:rPr>
      </w:pPr>
      <w:r w:rsidRPr="00085A8F">
        <w:rPr>
          <w:rFonts w:ascii="Times New Roman" w:hAnsi="Times New Roman" w:cs="Times New Roman"/>
          <w:sz w:val="24"/>
          <w:szCs w:val="24"/>
        </w:rPr>
        <w:t>Communications and Community Engagement Subcommittee</w:t>
      </w:r>
    </w:p>
    <w:p w14:paraId="2FEAB860" w14:textId="77777777"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lastRenderedPageBreak/>
        <w:t xml:space="preserve">Develop formal partnerships with relevant organizations including the Smithsonian, NCNW, Bethune Cookman University, NAACP, NTHP, UNCF, BWH, NMAAHC and schools named for Bethune. This would provide opportunities for the NPS to better communicate and engage with the local community/neighborhoods as well as with associated organizations, locally and beyond. </w:t>
      </w:r>
    </w:p>
    <w:p w14:paraId="2BD8F30A" w14:textId="25297AA8"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 Address prohibitive factors, namely not being open on Saturdays. Expanding the hours the Mary McLeod Bethune Council House (MMBCH) is open would increase the opportunities for the community and public to visit the MMBCH and acquire more knowledge of Dr. Bethune and the MMBCH programs and available resources.  </w:t>
      </w:r>
    </w:p>
    <w:p w14:paraId="73F32E87" w14:textId="27B9BAA6"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 Provide literature in the Capitol Visitor Center – connecting the Bethune statue in the capital with the NHS and statue in Lincoln Park. Thousands of people regularly visit the Capitol Visitor Center. Availability of literature in the Visitor Center would provide information to the public about the MMBCH for potential tours and to see the historic Mary McLeod Bethune statue in Lincoln Park. </w:t>
      </w:r>
    </w:p>
    <w:p w14:paraId="45F8BBDD" w14:textId="3B0FC640"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 Expand and engage schools with visits and virtual relationships. This would increase students’ knowledge of Dr. Mary McLeod Bethune and her contributions nationally and internationally. Her upbringing and her life could inspire students to realize anything is possible with a dream, belief in yourself, hard work, and teamwork.  </w:t>
      </w:r>
    </w:p>
    <w:p w14:paraId="64676E60" w14:textId="4FB9050D"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 Develop a brief video and circulate with a brochure. Target Black History Month, Women’s History Month, May – Bethune’s passing and July – birth month. This would increase the opportunities for the community and public to acquire more knowledge of Dr. Bethune and her contributions. </w:t>
      </w:r>
    </w:p>
    <w:p w14:paraId="4299E591" w14:textId="69615546" w:rsidR="00F8307D" w:rsidRPr="00085A8F" w:rsidRDefault="00F8307D" w:rsidP="00085A8F">
      <w:pPr>
        <w:pStyle w:val="ListParagraph"/>
        <w:numPr>
          <w:ilvl w:val="0"/>
          <w:numId w:val="3"/>
        </w:numPr>
        <w:spacing w:line="360" w:lineRule="auto"/>
        <w:rPr>
          <w:rFonts w:ascii="Times New Roman" w:hAnsi="Times New Roman" w:cs="Times New Roman"/>
          <w:sz w:val="24"/>
          <w:szCs w:val="24"/>
        </w:rPr>
      </w:pPr>
      <w:r w:rsidRPr="00085A8F">
        <w:rPr>
          <w:rFonts w:ascii="Times New Roman" w:hAnsi="Times New Roman" w:cs="Times New Roman"/>
          <w:sz w:val="24"/>
          <w:szCs w:val="24"/>
        </w:rPr>
        <w:t xml:space="preserve"> Consider creating a YouTube channel. YouTube is said to be one of the most popular sites on the web, with visitors watching around 6 billion hours of video every month. Creation of a YouTube channel would allow the opportunity for MMBCH to create and share selected videos via the channel on an ongoing basis and thereby increase engagement with schools and universities, communities, and the public.  </w:t>
      </w:r>
    </w:p>
    <w:p w14:paraId="497A3B52" w14:textId="77777777" w:rsidR="006C6161" w:rsidRPr="00085A8F" w:rsidRDefault="006C6161" w:rsidP="00085A8F">
      <w:pPr>
        <w:pStyle w:val="ListParagraph"/>
        <w:spacing w:line="360" w:lineRule="auto"/>
        <w:rPr>
          <w:rFonts w:ascii="Times New Roman" w:hAnsi="Times New Roman" w:cs="Times New Roman"/>
          <w:sz w:val="24"/>
          <w:szCs w:val="24"/>
        </w:rPr>
      </w:pPr>
    </w:p>
    <w:sectPr w:rsidR="006C6161" w:rsidRPr="00085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B74"/>
    <w:multiLevelType w:val="hybridMultilevel"/>
    <w:tmpl w:val="C6AEB7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664C7"/>
    <w:multiLevelType w:val="hybridMultilevel"/>
    <w:tmpl w:val="C6AEB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D38"/>
    <w:multiLevelType w:val="hybridMultilevel"/>
    <w:tmpl w:val="F112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72C11"/>
    <w:multiLevelType w:val="hybridMultilevel"/>
    <w:tmpl w:val="901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50466">
    <w:abstractNumId w:val="1"/>
  </w:num>
  <w:num w:numId="2" w16cid:durableId="68815630">
    <w:abstractNumId w:val="2"/>
  </w:num>
  <w:num w:numId="3" w16cid:durableId="279803043">
    <w:abstractNumId w:val="3"/>
  </w:num>
  <w:num w:numId="4" w16cid:durableId="4640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8A"/>
    <w:rsid w:val="00085A8F"/>
    <w:rsid w:val="000A5A1F"/>
    <w:rsid w:val="000B04F7"/>
    <w:rsid w:val="001A3B62"/>
    <w:rsid w:val="00277065"/>
    <w:rsid w:val="002B4C66"/>
    <w:rsid w:val="00396146"/>
    <w:rsid w:val="003F0BA8"/>
    <w:rsid w:val="006C3A14"/>
    <w:rsid w:val="006C6161"/>
    <w:rsid w:val="00773D39"/>
    <w:rsid w:val="007D4C72"/>
    <w:rsid w:val="008C20EA"/>
    <w:rsid w:val="009330EF"/>
    <w:rsid w:val="009D138A"/>
    <w:rsid w:val="00A44C1C"/>
    <w:rsid w:val="00A91A1B"/>
    <w:rsid w:val="00B81FE0"/>
    <w:rsid w:val="00BC4A25"/>
    <w:rsid w:val="00C6247D"/>
    <w:rsid w:val="00CD7CAF"/>
    <w:rsid w:val="00D21B9E"/>
    <w:rsid w:val="00F81369"/>
    <w:rsid w:val="00F8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A399"/>
  <w15:chartTrackingRefBased/>
  <w15:docId w15:val="{4611B831-63CA-4327-8FC7-060A7BF4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14"/>
    <w:pPr>
      <w:ind w:left="720"/>
      <w:contextualSpacing/>
    </w:pPr>
  </w:style>
  <w:style w:type="paragraph" w:styleId="BodyText">
    <w:name w:val="Body Text"/>
    <w:basedOn w:val="Normal"/>
    <w:link w:val="BodyTextChar"/>
    <w:uiPriority w:val="1"/>
    <w:qFormat/>
    <w:rsid w:val="00D21B9E"/>
    <w:pPr>
      <w:widowControl w:val="0"/>
      <w:autoSpaceDE w:val="0"/>
      <w:autoSpaceDN w:val="0"/>
      <w:spacing w:after="0" w:line="240" w:lineRule="auto"/>
      <w:ind w:left="10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21B9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9233558A8D48809CF9EDD05AD990" ma:contentTypeVersion="13" ma:contentTypeDescription="Create a new document." ma:contentTypeScope="" ma:versionID="8f6b11d4c1c53c03733b4dc00cdefdef">
  <xsd:schema xmlns:xsd="http://www.w3.org/2001/XMLSchema" xmlns:xs="http://www.w3.org/2001/XMLSchema" xmlns:p="http://schemas.microsoft.com/office/2006/metadata/properties" xmlns:ns2="38f289ef-c036-4ccb-9fba-9372dedbdca9" xmlns:ns3="3b4cff5e-69cd-49be-8e5f-d83f317905e9" targetNamespace="http://schemas.microsoft.com/office/2006/metadata/properties" ma:root="true" ma:fieldsID="5ce152aa85af09827f473e3f0c737d85" ns2:_="" ns3:_="">
    <xsd:import namespace="38f289ef-c036-4ccb-9fba-9372dedbdca9"/>
    <xsd:import namespace="3b4cff5e-69cd-49be-8e5f-d83f31790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89ef-c036-4ccb-9fba-9372dedb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ff5e-69cd-49be-8e5f-d83f31790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aa5202-cb65-4e6e-8f71-ead6d7fc3af1}" ma:internalName="TaxCatchAll" ma:showField="CatchAllData" ma:web="3b4cff5e-69cd-49be-8e5f-d83f31790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f289ef-c036-4ccb-9fba-9372dedbdca9">
      <Terms xmlns="http://schemas.microsoft.com/office/infopath/2007/PartnerControls"/>
    </lcf76f155ced4ddcb4097134ff3c332f>
    <TaxCatchAll xmlns="3b4cff5e-69cd-49be-8e5f-d83f317905e9" xsi:nil="true"/>
  </documentManagement>
</p:properties>
</file>

<file path=customXml/itemProps1.xml><?xml version="1.0" encoding="utf-8"?>
<ds:datastoreItem xmlns:ds="http://schemas.openxmlformats.org/officeDocument/2006/customXml" ds:itemID="{2EF0AF4F-20BD-470C-AD73-44007F88DB7B}"/>
</file>

<file path=customXml/itemProps2.xml><?xml version="1.0" encoding="utf-8"?>
<ds:datastoreItem xmlns:ds="http://schemas.openxmlformats.org/officeDocument/2006/customXml" ds:itemID="{2DAA7F00-619A-4589-91A4-E80EAFF89524}"/>
</file>

<file path=customXml/itemProps3.xml><?xml version="1.0" encoding="utf-8"?>
<ds:datastoreItem xmlns:ds="http://schemas.openxmlformats.org/officeDocument/2006/customXml" ds:itemID="{790C437E-D1DB-4E32-9931-F8C337F3462B}"/>
</file>

<file path=docProps/app.xml><?xml version="1.0" encoding="utf-8"?>
<Properties xmlns="http://schemas.openxmlformats.org/officeDocument/2006/extended-properties" xmlns:vt="http://schemas.openxmlformats.org/officeDocument/2006/docPropsVTypes">
  <Template>Normal.dotm</Template>
  <TotalTime>15</TotalTime>
  <Pages>3</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Michael J</dc:creator>
  <cp:keywords/>
  <dc:description/>
  <cp:lastModifiedBy>Donato, Michael J</cp:lastModifiedBy>
  <cp:revision>24</cp:revision>
  <dcterms:created xsi:type="dcterms:W3CDTF">2024-11-15T00:47:00Z</dcterms:created>
  <dcterms:modified xsi:type="dcterms:W3CDTF">2024-11-15T01:04:00Z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0x01010010DD9233558A8D48809CF9EDD05AD990</vt:lpwstr>
  </property>
</Properties>
</file>