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35BD9">
        <w:rPr>
          <w:rFonts w:ascii="Arial" w:hAnsi="Arial" w:cs="Arial"/>
          <w:sz w:val="18"/>
          <w:szCs w:val="18"/>
        </w:rPr>
      </w:r>
      <w:r w:rsidR="00035BD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35BD9">
        <w:rPr>
          <w:rFonts w:ascii="Arial" w:hAnsi="Arial" w:cs="Arial"/>
          <w:sz w:val="18"/>
          <w:szCs w:val="18"/>
        </w:rPr>
      </w:r>
      <w:r w:rsidR="00035BD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1EFC7038" w14:textId="77777777" w:rsidR="00236BA4" w:rsidRDefault="00236BA4" w:rsidP="00150556">
      <w:pPr>
        <w:tabs>
          <w:tab w:val="left" w:pos="720"/>
          <w:tab w:val="left" w:pos="5040"/>
        </w:tabs>
        <w:jc w:val="center"/>
        <w:rPr>
          <w:rFonts w:ascii="Arial" w:hAnsi="Arial" w:cs="Arial"/>
          <w:b/>
          <w:sz w:val="18"/>
          <w:szCs w:val="18"/>
          <w:u w:val="single"/>
        </w:rPr>
      </w:pPr>
    </w:p>
    <w:p w14:paraId="569C4F87" w14:textId="77777777" w:rsidR="00236BA4" w:rsidRDefault="00236BA4" w:rsidP="00150556">
      <w:pPr>
        <w:tabs>
          <w:tab w:val="left" w:pos="720"/>
          <w:tab w:val="left" w:pos="5040"/>
        </w:tabs>
        <w:jc w:val="center"/>
        <w:rPr>
          <w:rFonts w:ascii="Arial" w:hAnsi="Arial" w:cs="Arial"/>
          <w:b/>
          <w:sz w:val="18"/>
          <w:szCs w:val="18"/>
          <w:u w:val="single"/>
        </w:rPr>
      </w:pPr>
    </w:p>
    <w:p w14:paraId="70EA8544" w14:textId="5569CAF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35BD9">
        <w:rPr>
          <w:rFonts w:ascii="Arial" w:hAnsi="Arial" w:cs="Arial"/>
          <w:sz w:val="18"/>
          <w:szCs w:val="18"/>
        </w:rPr>
      </w:r>
      <w:r w:rsidR="00035BD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35BD9">
        <w:rPr>
          <w:rFonts w:ascii="Arial" w:hAnsi="Arial" w:cs="Arial"/>
          <w:sz w:val="18"/>
          <w:szCs w:val="18"/>
        </w:rPr>
      </w:r>
      <w:r w:rsidR="00035BD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3427A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254913"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236BA4">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A22D" w14:textId="77777777" w:rsidR="00035BD9" w:rsidRDefault="00035BD9">
      <w:r>
        <w:separator/>
      </w:r>
    </w:p>
  </w:endnote>
  <w:endnote w:type="continuationSeparator" w:id="0">
    <w:p w14:paraId="1581A125" w14:textId="77777777" w:rsidR="00035BD9" w:rsidRDefault="000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035BD9">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A5301" w14:textId="77777777" w:rsidR="00035BD9" w:rsidRDefault="00035BD9">
      <w:r>
        <w:separator/>
      </w:r>
    </w:p>
  </w:footnote>
  <w:footnote w:type="continuationSeparator" w:id="0">
    <w:p w14:paraId="7ECF3039" w14:textId="77777777" w:rsidR="00035BD9" w:rsidRDefault="0003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131CCD5C" w:rsidR="005530C8"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2FEF406" w14:textId="77777777" w:rsidR="003E1ED6" w:rsidRPr="00F270AB" w:rsidRDefault="003E1ED6" w:rsidP="005530C8">
    <w:pPr>
      <w:tabs>
        <w:tab w:val="center" w:pos="5400"/>
      </w:tabs>
      <w:jc w:val="center"/>
      <w:rPr>
        <w:rFonts w:ascii="Arial" w:hAnsi="Arial" w:cs="Arial"/>
        <w:b/>
        <w:sz w:val="18"/>
        <w:szCs w:val="18"/>
      </w:rPr>
    </w:pPr>
  </w:p>
  <w:p w14:paraId="5ECE4EA4" w14:textId="77777777" w:rsidR="003E1ED6" w:rsidRPr="003E1ED6" w:rsidRDefault="003E1ED6" w:rsidP="003E1ED6">
    <w:pPr>
      <w:tabs>
        <w:tab w:val="center" w:pos="5400"/>
        <w:tab w:val="right" w:pos="9360"/>
        <w:tab w:val="right" w:pos="10800"/>
      </w:tabs>
      <w:jc w:val="center"/>
      <w:rPr>
        <w:rFonts w:ascii="Arial" w:hAnsi="Arial" w:cs="Arial"/>
        <w:b/>
        <w:sz w:val="18"/>
        <w:szCs w:val="18"/>
      </w:rPr>
    </w:pPr>
    <w:r w:rsidRPr="003E1ED6">
      <w:rPr>
        <w:rFonts w:ascii="Arial" w:hAnsi="Arial" w:cs="Arial"/>
        <w:b/>
        <w:sz w:val="18"/>
        <w:szCs w:val="18"/>
      </w:rPr>
      <w:t>Lyndon B. Johnson National Historical Park</w:t>
    </w:r>
  </w:p>
  <w:p w14:paraId="3B854182" w14:textId="7E51A94D" w:rsidR="003E1ED6" w:rsidRPr="003E1ED6" w:rsidRDefault="003E1ED6" w:rsidP="003E1ED6">
    <w:pPr>
      <w:tabs>
        <w:tab w:val="center" w:pos="5400"/>
        <w:tab w:val="right" w:pos="9360"/>
        <w:tab w:val="right" w:pos="10800"/>
      </w:tabs>
      <w:jc w:val="center"/>
      <w:rPr>
        <w:rFonts w:ascii="Arial" w:hAnsi="Arial" w:cs="Arial"/>
        <w:sz w:val="18"/>
        <w:szCs w:val="18"/>
      </w:rPr>
    </w:pPr>
    <w:r w:rsidRPr="003E1ED6">
      <w:rPr>
        <w:rFonts w:ascii="Arial" w:hAnsi="Arial" w:cs="Arial"/>
        <w:sz w:val="18"/>
        <w:szCs w:val="18"/>
      </w:rPr>
      <w:t>PO BOX 329, Johnson City, TX 78636</w:t>
    </w:r>
  </w:p>
  <w:p w14:paraId="022ED958" w14:textId="7DCBCCE0" w:rsidR="003E1ED6" w:rsidRDefault="00236BA4" w:rsidP="003E1ED6">
    <w:pPr>
      <w:pStyle w:val="Header"/>
      <w:tabs>
        <w:tab w:val="clear" w:pos="4320"/>
        <w:tab w:val="clear" w:pos="8640"/>
        <w:tab w:val="center" w:pos="5400"/>
        <w:tab w:val="right" w:pos="10800"/>
      </w:tabs>
      <w:jc w:val="center"/>
      <w:rPr>
        <w:sz w:val="16"/>
        <w:szCs w:val="16"/>
      </w:rPr>
    </w:pPr>
    <w:r>
      <w:rPr>
        <w:rFonts w:ascii="Arial" w:hAnsi="Arial" w:cs="Arial"/>
        <w:sz w:val="18"/>
        <w:szCs w:val="18"/>
      </w:rPr>
      <w:t xml:space="preserve">POC: </w:t>
    </w:r>
    <w:r w:rsidR="003E1ED6" w:rsidRPr="00CA5405">
      <w:rPr>
        <w:rFonts w:ascii="Arial" w:hAnsi="Arial" w:cs="Arial"/>
        <w:sz w:val="18"/>
        <w:szCs w:val="18"/>
      </w:rPr>
      <w:t>830-868-7128 x222</w:t>
    </w:r>
  </w:p>
  <w:p w14:paraId="3A05FE72" w14:textId="5A54B286" w:rsidR="005530C8" w:rsidRPr="005530C8" w:rsidRDefault="005530C8" w:rsidP="003E1ED6">
    <w:pPr>
      <w:tabs>
        <w:tab w:val="left" w:pos="720"/>
        <w:tab w:val="center" w:pos="54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6613BF93" w:rsidR="00A62007"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1EA94525" w14:textId="77777777" w:rsidR="003E1ED6" w:rsidRPr="00F270AB" w:rsidRDefault="003E1ED6" w:rsidP="00946607">
    <w:pPr>
      <w:tabs>
        <w:tab w:val="center" w:pos="5400"/>
      </w:tabs>
      <w:jc w:val="center"/>
      <w:rPr>
        <w:rFonts w:ascii="Arial" w:hAnsi="Arial" w:cs="Arial"/>
        <w:b/>
        <w:sz w:val="18"/>
        <w:szCs w:val="18"/>
      </w:rPr>
    </w:pPr>
  </w:p>
  <w:p w14:paraId="057BB428" w14:textId="528E8B95" w:rsidR="003E1ED6" w:rsidRDefault="003E1ED6" w:rsidP="003E1ED6">
    <w:pPr>
      <w:tabs>
        <w:tab w:val="center" w:pos="5400"/>
        <w:tab w:val="right" w:pos="9360"/>
        <w:tab w:val="right" w:pos="10800"/>
      </w:tabs>
      <w:jc w:val="center"/>
      <w:rPr>
        <w:rFonts w:ascii="Arial" w:hAnsi="Arial" w:cs="Arial"/>
        <w:b/>
        <w:sz w:val="18"/>
        <w:szCs w:val="18"/>
      </w:rPr>
    </w:pPr>
    <w:r w:rsidRPr="003E1ED6">
      <w:rPr>
        <w:rFonts w:ascii="Arial" w:hAnsi="Arial" w:cs="Arial"/>
        <w:b/>
        <w:sz w:val="18"/>
        <w:szCs w:val="18"/>
      </w:rPr>
      <w:t>Lyndon B. Johnson National Historical Park</w:t>
    </w:r>
  </w:p>
  <w:p w14:paraId="2405F12C" w14:textId="77777777" w:rsidR="003E1ED6" w:rsidRPr="003E1ED6" w:rsidRDefault="003E1ED6" w:rsidP="003E1ED6">
    <w:pPr>
      <w:tabs>
        <w:tab w:val="center" w:pos="5400"/>
        <w:tab w:val="right" w:pos="9360"/>
        <w:tab w:val="right" w:pos="10800"/>
      </w:tabs>
      <w:jc w:val="center"/>
      <w:rPr>
        <w:rFonts w:ascii="Arial" w:hAnsi="Arial" w:cs="Arial"/>
        <w:sz w:val="18"/>
        <w:szCs w:val="18"/>
      </w:rPr>
    </w:pPr>
    <w:r w:rsidRPr="003E1ED6">
      <w:rPr>
        <w:rFonts w:ascii="Arial" w:hAnsi="Arial" w:cs="Arial"/>
        <w:sz w:val="18"/>
        <w:szCs w:val="18"/>
      </w:rPr>
      <w:t>PO BOX 329, Johnson City, TX 78636</w:t>
    </w:r>
  </w:p>
  <w:p w14:paraId="423A9BA3" w14:textId="62662823" w:rsidR="00A62007" w:rsidRDefault="00236BA4" w:rsidP="003E1ED6">
    <w:pPr>
      <w:pStyle w:val="Header"/>
      <w:tabs>
        <w:tab w:val="clear" w:pos="4320"/>
        <w:tab w:val="clear" w:pos="8640"/>
        <w:tab w:val="center" w:pos="5400"/>
        <w:tab w:val="right" w:pos="10800"/>
      </w:tabs>
      <w:jc w:val="center"/>
      <w:rPr>
        <w:sz w:val="16"/>
        <w:szCs w:val="16"/>
      </w:rPr>
    </w:pPr>
    <w:r>
      <w:rPr>
        <w:rFonts w:ascii="Arial" w:hAnsi="Arial" w:cs="Arial"/>
        <w:sz w:val="18"/>
        <w:szCs w:val="18"/>
      </w:rPr>
      <w:t xml:space="preserve">POC: </w:t>
    </w:r>
    <w:r w:rsidR="003E1ED6" w:rsidRPr="00CA5405">
      <w:rPr>
        <w:rFonts w:ascii="Arial" w:hAnsi="Arial" w:cs="Arial"/>
        <w:sz w:val="18"/>
        <w:szCs w:val="18"/>
      </w:rPr>
      <w:t>830-868-7128 x222</w:t>
    </w: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6654DA24" w:rsidR="00150556"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604191BC" w14:textId="77777777" w:rsidR="003E1ED6" w:rsidRPr="00EE137C" w:rsidRDefault="003E1ED6" w:rsidP="00946607">
    <w:pPr>
      <w:tabs>
        <w:tab w:val="center" w:pos="5400"/>
      </w:tabs>
      <w:jc w:val="center"/>
      <w:rPr>
        <w:rFonts w:ascii="Arial" w:hAnsi="Arial" w:cs="Arial"/>
        <w:b/>
        <w:sz w:val="18"/>
        <w:szCs w:val="18"/>
      </w:rPr>
    </w:pPr>
  </w:p>
  <w:p w14:paraId="19E46D76" w14:textId="77777777" w:rsidR="003E1ED6" w:rsidRPr="003E1ED6" w:rsidRDefault="003E1ED6" w:rsidP="003E1ED6">
    <w:pPr>
      <w:tabs>
        <w:tab w:val="center" w:pos="5400"/>
        <w:tab w:val="right" w:pos="9360"/>
        <w:tab w:val="right" w:pos="10800"/>
      </w:tabs>
      <w:jc w:val="center"/>
      <w:rPr>
        <w:rFonts w:ascii="Arial" w:hAnsi="Arial" w:cs="Arial"/>
        <w:b/>
        <w:sz w:val="18"/>
        <w:szCs w:val="18"/>
      </w:rPr>
    </w:pPr>
    <w:r w:rsidRPr="003E1ED6">
      <w:rPr>
        <w:rFonts w:ascii="Arial" w:hAnsi="Arial" w:cs="Arial"/>
        <w:b/>
        <w:sz w:val="18"/>
        <w:szCs w:val="18"/>
      </w:rPr>
      <w:t>Lyndon B. Johnson National Historical Park</w:t>
    </w:r>
  </w:p>
  <w:p w14:paraId="1DD8F206" w14:textId="77777777" w:rsidR="003E1ED6" w:rsidRPr="003E1ED6" w:rsidRDefault="003E1ED6" w:rsidP="003E1ED6">
    <w:pPr>
      <w:tabs>
        <w:tab w:val="center" w:pos="5400"/>
        <w:tab w:val="right" w:pos="9360"/>
        <w:tab w:val="right" w:pos="10800"/>
      </w:tabs>
      <w:jc w:val="center"/>
      <w:rPr>
        <w:rFonts w:ascii="Arial" w:hAnsi="Arial" w:cs="Arial"/>
        <w:sz w:val="18"/>
        <w:szCs w:val="18"/>
      </w:rPr>
    </w:pPr>
    <w:r w:rsidRPr="003E1ED6">
      <w:rPr>
        <w:rFonts w:ascii="Arial" w:hAnsi="Arial" w:cs="Arial"/>
        <w:sz w:val="18"/>
        <w:szCs w:val="18"/>
      </w:rPr>
      <w:t>PO BOX 329, Johnson City, TX 78636</w:t>
    </w:r>
  </w:p>
  <w:p w14:paraId="26C99E2F" w14:textId="4EDEB533" w:rsidR="003E1ED6" w:rsidRDefault="00236BA4" w:rsidP="003E1ED6">
    <w:pPr>
      <w:pStyle w:val="Header"/>
      <w:tabs>
        <w:tab w:val="clear" w:pos="4320"/>
        <w:tab w:val="clear" w:pos="8640"/>
        <w:tab w:val="center" w:pos="5400"/>
        <w:tab w:val="right" w:pos="10800"/>
      </w:tabs>
      <w:jc w:val="center"/>
      <w:rPr>
        <w:sz w:val="16"/>
        <w:szCs w:val="16"/>
      </w:rPr>
    </w:pPr>
    <w:r>
      <w:rPr>
        <w:rFonts w:ascii="Arial" w:hAnsi="Arial" w:cs="Arial"/>
        <w:sz w:val="18"/>
        <w:szCs w:val="18"/>
      </w:rPr>
      <w:t xml:space="preserve">POC: </w:t>
    </w:r>
    <w:r w:rsidR="003E1ED6" w:rsidRPr="00CA5405">
      <w:rPr>
        <w:rFonts w:ascii="Arial" w:hAnsi="Arial" w:cs="Arial"/>
        <w:sz w:val="18"/>
        <w:szCs w:val="18"/>
      </w:rPr>
      <w:t>830-868-7128 x222</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35BD9"/>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6BA4"/>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22975"/>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1ED6"/>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85764"/>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A74D9-D1A3-44B5-B2B3-F2FC611FFA91}">
  <ds:schemaRefs>
    <ds:schemaRef ds:uri="http://schemas.openxmlformats.org/officeDocument/2006/bibliography"/>
  </ds:schemaRefs>
</ds:datastoreItem>
</file>

<file path=customXml/itemProps2.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1481</Words>
  <Characters>9897</Characters>
  <Application>Microsoft Office Word</Application>
  <DocSecurity>0</DocSecurity>
  <Lines>267</Lines>
  <Paragraphs>133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Brown, Rhonda G</cp:lastModifiedBy>
  <cp:revision>4</cp:revision>
  <cp:lastPrinted>2015-12-16T23:21:00Z</cp:lastPrinted>
  <dcterms:created xsi:type="dcterms:W3CDTF">2021-01-05T19:09:00Z</dcterms:created>
  <dcterms:modified xsi:type="dcterms:W3CDTF">2021-04-28T20:49:00Z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