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 xml:space="preserve">Please read this entire </w:t>
      </w:r>
      <w:bookmarkStart w:id="0" w:name="_GoBack"/>
      <w:bookmarkEnd w:id="0"/>
      <w:r w:rsidRPr="00725C56">
        <w:rPr>
          <w:rFonts w:ascii="Arial" w:hAnsi="Arial" w:cs="Arial"/>
          <w:b/>
          <w:bCs/>
          <w:sz w:val="18"/>
          <w:szCs w:val="18"/>
        </w:rPr>
        <w:t>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5E74FA" w:rsidRPr="005E74FA">
        <w:rPr>
          <w:rFonts w:ascii="Arial" w:hAnsi="Arial" w:cs="Arial"/>
          <w:sz w:val="18"/>
          <w:szCs w:val="18"/>
        </w:rPr>
        <w:t xml:space="preserve">$100 </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CF1690"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for the application process must be paid when the application is submitted.  Monitoring fees and any additional costs incurred by the park to support the commercial activity will be paid annually at the end of the year.</w:t>
      </w:r>
    </w:p>
    <w:p w:rsidR="00CF1690" w:rsidRPr="00CF1690" w:rsidRDefault="00CF1690" w:rsidP="00CF1690">
      <w:pPr>
        <w:contextualSpacing/>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9"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1F192D" w:rsidRPr="002206A3" w:rsidRDefault="002E7BBC" w:rsidP="00C01443">
      <w:pPr>
        <w:pStyle w:val="ListParagraph"/>
        <w:numPr>
          <w:ilvl w:val="0"/>
          <w:numId w:val="14"/>
        </w:numPr>
        <w:tabs>
          <w:tab w:val="left" w:pos="360"/>
        </w:tabs>
        <w:ind w:left="360"/>
        <w:rPr>
          <w:rFonts w:ascii="Arial" w:hAnsi="Arial" w:cs="Arial"/>
          <w:sz w:val="18"/>
          <w:szCs w:val="18"/>
        </w:rPr>
      </w:pPr>
      <w:r w:rsidRPr="002206A3">
        <w:rPr>
          <w:rFonts w:ascii="Arial" w:hAnsi="Arial" w:cs="Arial"/>
          <w:b/>
          <w:sz w:val="18"/>
          <w:szCs w:val="18"/>
        </w:rPr>
        <w:t>Visitor Acknowledgment of Risks (VAR):</w:t>
      </w:r>
      <w:r w:rsidRPr="002206A3">
        <w:rPr>
          <w:rFonts w:ascii="Arial" w:hAnsi="Arial" w:cs="Arial"/>
          <w:sz w:val="18"/>
          <w:szCs w:val="18"/>
        </w:rPr>
        <w:t xml:space="preserve">  The holder is not permitted to require clients to sign a waiver of liability statement or form, insurance disclaimer, and/or indemnificati</w:t>
      </w:r>
      <w:r w:rsidR="00815BAC" w:rsidRPr="002206A3">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5E74FA" w:rsidRPr="002206A3">
        <w:rPr>
          <w:rFonts w:ascii="Arial" w:hAnsi="Arial" w:cs="Arial"/>
          <w:sz w:val="18"/>
          <w:szCs w:val="18"/>
        </w:rPr>
        <w:t>830-868-7128</w:t>
      </w:r>
      <w:r w:rsidR="002206A3">
        <w:rPr>
          <w:rFonts w:ascii="Arial" w:hAnsi="Arial" w:cs="Arial"/>
          <w:sz w:val="18"/>
          <w:szCs w:val="18"/>
        </w:rPr>
        <w:t>,</w:t>
      </w:r>
      <w:r w:rsidR="005E74FA" w:rsidRPr="002206A3">
        <w:rPr>
          <w:rFonts w:ascii="Arial" w:hAnsi="Arial" w:cs="Arial"/>
          <w:sz w:val="18"/>
          <w:szCs w:val="18"/>
        </w:rPr>
        <w:t xml:space="preserve"> </w:t>
      </w:r>
      <w:r w:rsidR="002206A3" w:rsidRPr="002206A3">
        <w:rPr>
          <w:rFonts w:ascii="Arial" w:hAnsi="Arial" w:cs="Arial"/>
          <w:sz w:val="18"/>
          <w:szCs w:val="18"/>
        </w:rPr>
        <w:t xml:space="preserve">Susie_corlett@nps.gov or by going to the park CUA webpage at </w:t>
      </w:r>
      <w:hyperlink r:id="rId10" w:history="1">
        <w:r w:rsidR="002206A3" w:rsidRPr="004150E4">
          <w:rPr>
            <w:rStyle w:val="Hyperlink"/>
            <w:rFonts w:ascii="Arial" w:hAnsi="Arial" w:cs="Arial"/>
            <w:sz w:val="18"/>
            <w:szCs w:val="18"/>
          </w:rPr>
          <w:t>https://www.nps.gov/lyjo/planyourvisit/permitsandreservations.htm</w:t>
        </w:r>
      </w:hyperlink>
    </w:p>
    <w:p w:rsidR="002206A3" w:rsidRPr="002206A3" w:rsidRDefault="002206A3" w:rsidP="00C01443">
      <w:pPr>
        <w:pStyle w:val="ListParagraph"/>
        <w:tabs>
          <w:tab w:val="left" w:pos="360"/>
        </w:tabs>
        <w:rPr>
          <w:rFonts w:ascii="Arial" w:hAnsi="Arial" w:cs="Arial"/>
          <w:sz w:val="18"/>
          <w:szCs w:val="18"/>
        </w:rPr>
      </w:pPr>
    </w:p>
    <w:p w:rsidR="00DD6E01"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D9002E" w:rsidRDefault="00DD6E01" w:rsidP="00DD6E01">
      <w:pPr>
        <w:tabs>
          <w:tab w:val="left" w:pos="360"/>
        </w:tabs>
        <w:spacing w:before="240"/>
        <w:ind w:left="360" w:hanging="360"/>
        <w:rPr>
          <w:rFonts w:ascii="Arial" w:hAnsi="Arial" w:cs="Arial"/>
          <w:b/>
          <w:sz w:val="18"/>
          <w:szCs w:val="18"/>
        </w:rPr>
      </w:pPr>
      <w:r>
        <w:rPr>
          <w:rFonts w:ascii="Arial" w:hAnsi="Arial" w:cs="Arial"/>
          <w:b/>
          <w:color w:val="222222"/>
          <w:sz w:val="18"/>
          <w:szCs w:val="18"/>
          <w:shd w:val="clear" w:color="auto" w:fill="FFFFFF"/>
        </w:rPr>
        <w:t xml:space="preserve"> </w:t>
      </w:r>
      <w:r w:rsidR="00D9002E">
        <w:rPr>
          <w:rFonts w:ascii="Arial" w:hAnsi="Arial" w:cs="Arial"/>
          <w:b/>
          <w:color w:val="222222"/>
          <w:sz w:val="18"/>
          <w:szCs w:val="18"/>
          <w:shd w:val="clear" w:color="auto" w:fill="FFFFFF"/>
        </w:rPr>
        <w:t>17.</w:t>
      </w:r>
      <w:r w:rsidR="00D9002E">
        <w:rPr>
          <w:rFonts w:ascii="Arial" w:hAnsi="Arial" w:cs="Arial"/>
          <w:b/>
          <w:color w:val="222222"/>
          <w:sz w:val="18"/>
          <w:szCs w:val="18"/>
          <w:shd w:val="clear" w:color="auto" w:fill="FFFFFF"/>
        </w:rPr>
        <w:tab/>
      </w:r>
      <w:r w:rsidR="00D9002E" w:rsidRPr="00D9002E">
        <w:rPr>
          <w:rFonts w:ascii="Arial" w:hAnsi="Arial" w:cs="Arial"/>
          <w:b/>
          <w:color w:val="222222"/>
          <w:sz w:val="18"/>
          <w:szCs w:val="18"/>
          <w:shd w:val="clear" w:color="auto" w:fill="FFFFFF"/>
        </w:rPr>
        <w:t>Nondiscrimination:</w:t>
      </w:r>
      <w:r w:rsidR="00D9002E"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Pr="00725C56" w:rsidRDefault="00551692" w:rsidP="00551692">
      <w:pPr>
        <w:rPr>
          <w:rFonts w:ascii="Arial" w:hAnsi="Arial" w:cs="Arial"/>
          <w:sz w:val="20"/>
          <w:szCs w:val="20"/>
        </w:rPr>
        <w:sectPr w:rsidR="001B2B3F" w:rsidRPr="00725C56"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1"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2" w:name="Check1"/>
      <w:r w:rsidR="00BF06E9"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3" w:name="Check2"/>
      <w:r w:rsidR="00BF06E9"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00BF06E9" w:rsidRPr="005C4C28">
        <w:rPr>
          <w:rFonts w:ascii="Arial" w:hAnsi="Arial" w:cs="Arial"/>
          <w:sz w:val="16"/>
          <w:szCs w:val="16"/>
        </w:rPr>
        <w:fldChar w:fldCharType="end"/>
      </w:r>
      <w:bookmarkEnd w:id="3"/>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4"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5"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6"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6"/>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7"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7"/>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8"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9"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10"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1"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2"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3"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4"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4"/>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5" w:name="Check3"/>
      <w:r w:rsidRPr="00725C56">
        <w:rPr>
          <w:rFonts w:ascii="Arial" w:hAnsi="Arial" w:cs="Arial"/>
          <w:i/>
          <w:sz w:val="18"/>
          <w:szCs w:val="18"/>
        </w:rPr>
        <w:instrText xml:space="preserve"> FORMCHECKBOX </w:instrText>
      </w:r>
      <w:r w:rsidR="00DD6E01">
        <w:rPr>
          <w:rFonts w:ascii="Arial" w:hAnsi="Arial" w:cs="Arial"/>
          <w:i/>
          <w:sz w:val="18"/>
          <w:szCs w:val="18"/>
        </w:rPr>
      </w:r>
      <w:r w:rsidR="00DD6E01">
        <w:rPr>
          <w:rFonts w:ascii="Arial" w:hAnsi="Arial" w:cs="Arial"/>
          <w:i/>
          <w:sz w:val="18"/>
          <w:szCs w:val="18"/>
        </w:rPr>
        <w:fldChar w:fldCharType="separate"/>
      </w:r>
      <w:r w:rsidRPr="00725C56">
        <w:rPr>
          <w:rFonts w:ascii="Arial" w:hAnsi="Arial" w:cs="Arial"/>
          <w:i/>
          <w:sz w:val="18"/>
          <w:szCs w:val="18"/>
        </w:rPr>
        <w:fldChar w:fldCharType="end"/>
      </w:r>
      <w:bookmarkEnd w:id="15"/>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6" w:name="Check4"/>
      <w:r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7" w:name="Check5"/>
      <w:r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Pr="005C4C28">
        <w:rPr>
          <w:rFonts w:ascii="Arial" w:hAnsi="Arial" w:cs="Arial"/>
          <w:sz w:val="16"/>
          <w:szCs w:val="16"/>
        </w:rPr>
        <w:fldChar w:fldCharType="end"/>
      </w:r>
      <w:bookmarkEnd w:id="17"/>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8"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8"/>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9"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9"/>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20" w:name="Check6"/>
      <w:r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Pr="005C4C28">
        <w:rPr>
          <w:rFonts w:ascii="Arial" w:hAnsi="Arial" w:cs="Arial"/>
          <w:sz w:val="16"/>
          <w:szCs w:val="16"/>
        </w:rPr>
        <w:fldChar w:fldCharType="end"/>
      </w:r>
      <w:bookmarkEnd w:id="20"/>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1"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2"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2"/>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3" w:name="Check7"/>
      <w:r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Pr="005C4C28">
        <w:rPr>
          <w:rFonts w:ascii="Arial" w:hAnsi="Arial" w:cs="Arial"/>
          <w:sz w:val="16"/>
          <w:szCs w:val="16"/>
        </w:rPr>
        <w:fldChar w:fldCharType="end"/>
      </w:r>
      <w:bookmarkEnd w:id="23"/>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4"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5"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6"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6"/>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7129C2" w:rsidRPr="00725C56" w:rsidTr="00B23D48">
        <w:trPr>
          <w:tblHeader/>
        </w:trPr>
        <w:tc>
          <w:tcPr>
            <w:tcW w:w="10440" w:type="dxa"/>
            <w:gridSpan w:val="2"/>
            <w:shd w:val="clear" w:color="auto" w:fill="BFBFBF" w:themeFill="background1" w:themeFillShade="BF"/>
            <w:vAlign w:val="bottom"/>
          </w:tcPr>
          <w:p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B23D48">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6034F9">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7" w:name="Check9"/>
      <w:r w:rsidRPr="00725C56">
        <w:rPr>
          <w:rFonts w:ascii="Arial" w:hAnsi="Arial" w:cs="Arial"/>
          <w:sz w:val="18"/>
          <w:szCs w:val="18"/>
        </w:rPr>
        <w:instrText xml:space="preserve"> FORMCHECKBOX </w:instrText>
      </w:r>
      <w:r w:rsidR="00DD6E01">
        <w:rPr>
          <w:rFonts w:ascii="Arial" w:hAnsi="Arial" w:cs="Arial"/>
          <w:sz w:val="18"/>
          <w:szCs w:val="18"/>
        </w:rPr>
      </w:r>
      <w:r w:rsidR="00DD6E01">
        <w:rPr>
          <w:rFonts w:ascii="Arial" w:hAnsi="Arial" w:cs="Arial"/>
          <w:sz w:val="18"/>
          <w:szCs w:val="18"/>
        </w:rPr>
        <w:fldChar w:fldCharType="separate"/>
      </w:r>
      <w:r w:rsidRPr="00725C56">
        <w:rPr>
          <w:rFonts w:ascii="Arial" w:hAnsi="Arial" w:cs="Arial"/>
          <w:sz w:val="18"/>
          <w:szCs w:val="18"/>
        </w:rPr>
        <w:fldChar w:fldCharType="end"/>
      </w:r>
      <w:bookmarkEnd w:id="27"/>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8" w:name="Check10"/>
      <w:r w:rsidRPr="00725C56">
        <w:rPr>
          <w:rFonts w:ascii="Arial" w:hAnsi="Arial" w:cs="Arial"/>
          <w:sz w:val="18"/>
          <w:szCs w:val="18"/>
        </w:rPr>
        <w:instrText xml:space="preserve"> FORMCHECKBOX </w:instrText>
      </w:r>
      <w:r w:rsidR="00DD6E01">
        <w:rPr>
          <w:rFonts w:ascii="Arial" w:hAnsi="Arial" w:cs="Arial"/>
          <w:sz w:val="18"/>
          <w:szCs w:val="18"/>
        </w:rPr>
      </w:r>
      <w:r w:rsidR="00DD6E01">
        <w:rPr>
          <w:rFonts w:ascii="Arial" w:hAnsi="Arial" w:cs="Arial"/>
          <w:sz w:val="18"/>
          <w:szCs w:val="18"/>
        </w:rPr>
        <w:fldChar w:fldCharType="separate"/>
      </w:r>
      <w:r w:rsidRPr="00725C56">
        <w:rPr>
          <w:rFonts w:ascii="Arial" w:hAnsi="Arial" w:cs="Arial"/>
          <w:sz w:val="18"/>
          <w:szCs w:val="18"/>
        </w:rPr>
        <w:fldChar w:fldCharType="end"/>
      </w:r>
      <w:bookmarkEnd w:id="28"/>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9"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0"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1"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2"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3"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4"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5"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6"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7"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8"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9"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0"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1"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2"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3"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p>
        </w:tc>
      </w:tr>
    </w:tbl>
    <w:p w:rsidR="008237E9" w:rsidRPr="00725C56" w:rsidRDefault="008237E9" w:rsidP="00D44F72">
      <w:pPr>
        <w:rPr>
          <w:rFonts w:ascii="Arial" w:hAnsi="Arial" w:cs="Arial"/>
          <w:sz w:val="18"/>
          <w:szCs w:val="18"/>
        </w:rPr>
      </w:pPr>
    </w:p>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DD6E01" w:rsidRDefault="00685440" w:rsidP="00DD6E01">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0E0107" w:rsidRPr="00725C56" w:rsidRDefault="00DD6E01" w:rsidP="00DD6E01">
      <w:pPr>
        <w:ind w:left="360" w:hanging="360"/>
        <w:rPr>
          <w:rFonts w:ascii="Arial" w:hAnsi="Arial" w:cs="Arial"/>
          <w:sz w:val="18"/>
          <w:szCs w:val="18"/>
        </w:rPr>
      </w:pPr>
      <w:r w:rsidRPr="00725C56">
        <w:rPr>
          <w:rFonts w:ascii="Arial" w:hAnsi="Arial" w:cs="Arial"/>
          <w:sz w:val="18"/>
          <w:szCs w:val="18"/>
        </w:rPr>
        <w:t xml:space="preserve"> </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4"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5"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5"/>
    </w:p>
    <w:p w:rsidR="00D3216D" w:rsidRDefault="002069C0" w:rsidP="00D3216D">
      <w:pPr>
        <w:spacing w:before="120"/>
        <w:ind w:left="360"/>
        <w:rPr>
          <w:rFonts w:ascii="Arial" w:hAnsi="Arial" w:cs="Arial"/>
          <w:b/>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6"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6"/>
    </w:p>
    <w:p w:rsidR="00DD6E01" w:rsidRPr="00725C56" w:rsidRDefault="00D3216D" w:rsidP="00DD6E01">
      <w:pPr>
        <w:spacing w:before="120"/>
        <w:rPr>
          <w:rFonts w:ascii="Arial" w:hAnsi="Arial" w:cs="Arial"/>
          <w:sz w:val="18"/>
          <w:szCs w:val="18"/>
        </w:rPr>
      </w:pPr>
      <w:r>
        <w:rPr>
          <w:rFonts w:ascii="Arial" w:hAnsi="Arial" w:cs="Arial"/>
          <w:b/>
          <w:sz w:val="18"/>
          <w:szCs w:val="18"/>
        </w:rPr>
        <w:t>1</w:t>
      </w:r>
      <w:r w:rsidR="00235507" w:rsidRPr="00725C56">
        <w:rPr>
          <w:rFonts w:ascii="Arial" w:hAnsi="Arial" w:cs="Arial"/>
          <w:b/>
          <w:sz w:val="18"/>
          <w:szCs w:val="18"/>
        </w:rPr>
        <w:t>3</w:t>
      </w:r>
      <w:r>
        <w:rPr>
          <w:rFonts w:ascii="Arial" w:hAnsi="Arial" w:cs="Arial"/>
          <w:b/>
          <w:sz w:val="18"/>
          <w:szCs w:val="18"/>
        </w:rPr>
        <w:t xml:space="preserve">. </w:t>
      </w:r>
      <w:r w:rsidR="000E0107" w:rsidRPr="00725C56">
        <w:rPr>
          <w:rFonts w:ascii="Arial" w:hAnsi="Arial" w:cs="Arial"/>
          <w:b/>
          <w:sz w:val="18"/>
          <w:szCs w:val="18"/>
        </w:rPr>
        <w:t>Violations:</w:t>
      </w:r>
      <w:r w:rsidR="00DD6E01" w:rsidRPr="00725C56">
        <w:rPr>
          <w:rFonts w:ascii="Arial" w:hAnsi="Arial" w:cs="Arial"/>
          <w:sz w:val="18"/>
          <w:szCs w:val="18"/>
        </w:rPr>
        <w:t xml:space="preserve"> </w:t>
      </w:r>
    </w:p>
    <w:p w:rsidR="002069C0" w:rsidRPr="00725C56" w:rsidRDefault="002069C0" w:rsidP="00685440">
      <w:pPr>
        <w:ind w:left="360" w:hanging="360"/>
        <w:rPr>
          <w:rFonts w:ascii="Arial" w:hAnsi="Arial" w:cs="Arial"/>
          <w:sz w:val="18"/>
          <w:szCs w:val="18"/>
        </w:rPr>
      </w:pP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DD6E01">
        <w:rPr>
          <w:rFonts w:ascii="Arial" w:hAnsi="Arial" w:cs="Arial"/>
          <w:sz w:val="16"/>
          <w:szCs w:val="16"/>
        </w:rPr>
      </w:r>
      <w:r w:rsidR="00DD6E01">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7"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8"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9"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9"/>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CF1690" w:rsidRPr="00725C56" w:rsidRDefault="00A666AB" w:rsidP="00CF169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CF1690" w:rsidRPr="00725C56">
        <w:rPr>
          <w:rFonts w:ascii="Arial" w:hAnsi="Arial" w:cs="Arial"/>
          <w:sz w:val="18"/>
          <w:szCs w:val="18"/>
        </w:rPr>
        <w:t xml:space="preserve"> </w:t>
      </w:r>
    </w:p>
    <w:p w:rsidR="003B1352" w:rsidRPr="00725C56" w:rsidRDefault="003B1352" w:rsidP="00CF1690">
      <w:pPr>
        <w:ind w:left="720" w:hanging="360"/>
        <w:rPr>
          <w:rFonts w:ascii="Arial" w:hAnsi="Arial" w:cs="Arial"/>
          <w:sz w:val="18"/>
          <w:szCs w:val="18"/>
        </w:rPr>
      </w:pPr>
      <w:r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6A1BA2">
        <w:rPr>
          <w:rFonts w:ascii="Arial" w:hAnsi="Arial" w:cs="Arial"/>
          <w:sz w:val="18"/>
          <w:szCs w:val="18"/>
        </w:rPr>
        <w:t xml:space="preserve"> ($100) made out to National Park Service)</w:t>
      </w:r>
      <w:r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1D893D45" wp14:editId="35003FC2">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FE483"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59AB816" wp14:editId="7B95102F">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5509A"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50"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0"/>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1"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1"/>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F94168" w:rsidRPr="00F43876" w:rsidRDefault="00F94168" w:rsidP="00F43876">
      <w:pPr>
        <w:pStyle w:val="Heading3"/>
      </w:pPr>
      <w:r w:rsidRPr="00F43876">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2"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52"/>
    <w:p w:rsidR="00163718" w:rsidRDefault="00163718" w:rsidP="003B1352">
      <w:pPr>
        <w:tabs>
          <w:tab w:val="left" w:pos="6480"/>
        </w:tabs>
        <w:ind w:left="720" w:hanging="720"/>
        <w:rPr>
          <w:rFonts w:ascii="Arial" w:hAnsi="Arial" w:cs="Arial"/>
          <w:sz w:val="18"/>
          <w:szCs w:val="18"/>
        </w:rPr>
      </w:pPr>
    </w:p>
    <w:p w:rsidR="00117760" w:rsidRDefault="00C01443" w:rsidP="00C01443">
      <w:pPr>
        <w:rPr>
          <w:rFonts w:ascii="Arial" w:hAnsi="Arial" w:cs="Arial"/>
          <w:sz w:val="16"/>
          <w:szCs w:val="16"/>
        </w:rPr>
      </w:pPr>
      <w:r w:rsidRPr="002B481B">
        <w:t xml:space="preserve">The Lyndon B. Johnson National Historical Park is in the process of reviewing its </w:t>
      </w:r>
      <w:r>
        <w:t>Commercial</w:t>
      </w:r>
      <w:r w:rsidRPr="002B481B">
        <w:t xml:space="preserve"> Use </w:t>
      </w:r>
      <w:r>
        <w:t xml:space="preserve">Authorization </w:t>
      </w:r>
      <w:r w:rsidRPr="002B481B">
        <w:t>Program (</w:t>
      </w:r>
      <w:r>
        <w:t>CUA</w:t>
      </w:r>
      <w:r w:rsidRPr="002B481B">
        <w:t xml:space="preserve">). Please note that specific terms and conditions authorized under this </w:t>
      </w:r>
      <w:r>
        <w:t>CUA</w:t>
      </w:r>
      <w:r w:rsidRPr="002B481B">
        <w:t xml:space="preserve"> are subject to change in the future.</w:t>
      </w: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C708F0" w:rsidRDefault="003C4DA2" w:rsidP="00F43876">
      <w:pPr>
        <w:pStyle w:val="Heading3"/>
      </w:pPr>
      <w:r w:rsidRPr="00C708F0">
        <w:lastRenderedPageBreak/>
        <w:t>ATTACHMENT</w:t>
      </w:r>
      <w:r w:rsidR="002E7C15" w:rsidRPr="00C708F0">
        <w:t xml:space="preserve"> A</w:t>
      </w:r>
    </w:p>
    <w:p w:rsidR="00117760" w:rsidRPr="00C708F0" w:rsidRDefault="002E7C15" w:rsidP="007B4B2D">
      <w:pPr>
        <w:pStyle w:val="Heading3"/>
      </w:pPr>
      <w:r w:rsidRPr="00C708F0">
        <w:t>Authorized Services &amp; Required Licenses, Registrations and Training Certificates</w:t>
      </w:r>
    </w:p>
    <w:p w:rsidR="002E7C15" w:rsidRPr="00C708F0" w:rsidRDefault="002E7C15"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rsidTr="00B23D48">
        <w:trPr>
          <w:trHeight w:val="278"/>
          <w:tblHeader/>
        </w:trPr>
        <w:tc>
          <w:tcPr>
            <w:tcW w:w="3870" w:type="dxa"/>
            <w:vAlign w:val="center"/>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F07B07">
        <w:trPr>
          <w:trHeight w:val="1008"/>
        </w:trPr>
        <w:tc>
          <w:tcPr>
            <w:tcW w:w="3870" w:type="dxa"/>
            <w:vAlign w:val="center"/>
          </w:tcPr>
          <w:p w:rsidR="00BD3F46" w:rsidRPr="005A1AAB" w:rsidRDefault="0040027A" w:rsidP="007457EF">
            <w:pPr>
              <w:tabs>
                <w:tab w:val="left" w:pos="6480"/>
              </w:tabs>
              <w:rPr>
                <w:rFonts w:ascii="Arial" w:hAnsi="Arial" w:cs="Arial"/>
              </w:rPr>
            </w:pPr>
            <w:r w:rsidRPr="005A1AAB">
              <w:rPr>
                <w:rFonts w:ascii="Arial" w:hAnsi="Arial" w:cs="Arial"/>
              </w:rPr>
              <w:t xml:space="preserve">Sale, distribution, or serving of </w:t>
            </w:r>
            <w:r w:rsidR="000254A1" w:rsidRPr="005A1AAB">
              <w:rPr>
                <w:rFonts w:ascii="Arial" w:hAnsi="Arial" w:cs="Arial"/>
              </w:rPr>
              <w:t>Alcoholic</w:t>
            </w:r>
            <w:r w:rsidR="0032487F" w:rsidRPr="005A1AAB">
              <w:rPr>
                <w:rFonts w:ascii="Arial" w:hAnsi="Arial" w:cs="Arial"/>
              </w:rPr>
              <w:t xml:space="preserve"> Beverages</w:t>
            </w:r>
          </w:p>
        </w:tc>
        <w:tc>
          <w:tcPr>
            <w:tcW w:w="6930" w:type="dxa"/>
            <w:vAlign w:val="center"/>
          </w:tcPr>
          <w:p w:rsidR="00163718" w:rsidRPr="005A1AAB" w:rsidRDefault="00163718" w:rsidP="007457EF">
            <w:pPr>
              <w:pStyle w:val="CommentText"/>
              <w:rPr>
                <w:rFonts w:ascii="Arial" w:hAnsi="Arial" w:cs="Arial"/>
                <w:sz w:val="24"/>
                <w:szCs w:val="24"/>
              </w:rPr>
            </w:pPr>
            <w:r w:rsidRPr="005A1AAB">
              <w:rPr>
                <w:rFonts w:ascii="Arial" w:hAnsi="Arial" w:cs="Arial"/>
                <w:sz w:val="24"/>
                <w:szCs w:val="24"/>
              </w:rPr>
              <w:t>Texas Alcoholic Beverage Commission- TABC Certification</w:t>
            </w:r>
            <w:r w:rsidR="00C01443" w:rsidRPr="005A1AAB">
              <w:rPr>
                <w:rFonts w:ascii="Arial" w:hAnsi="Arial" w:cs="Arial"/>
                <w:sz w:val="24"/>
                <w:szCs w:val="24"/>
              </w:rPr>
              <w:t xml:space="preserve"> Required</w:t>
            </w:r>
          </w:p>
          <w:p w:rsidR="00163718" w:rsidRPr="005A1AAB" w:rsidRDefault="00163718" w:rsidP="007457EF">
            <w:pPr>
              <w:pStyle w:val="CommentText"/>
              <w:rPr>
                <w:rFonts w:ascii="Arial" w:hAnsi="Arial" w:cs="Arial"/>
                <w:sz w:val="24"/>
                <w:szCs w:val="24"/>
              </w:rPr>
            </w:pPr>
            <w:r w:rsidRPr="005A1AAB">
              <w:rPr>
                <w:rFonts w:ascii="Arial" w:hAnsi="Arial" w:cs="Arial"/>
                <w:sz w:val="24"/>
                <w:szCs w:val="24"/>
              </w:rPr>
              <w:t xml:space="preserve">Under this certification: anyone who “sells, serves, dispenses or delivers alcoholic beverages under </w:t>
            </w:r>
            <w:r w:rsidR="005E3CDE" w:rsidRPr="005A1AAB">
              <w:rPr>
                <w:rFonts w:ascii="Arial" w:hAnsi="Arial" w:cs="Arial"/>
                <w:sz w:val="24"/>
                <w:szCs w:val="24"/>
              </w:rPr>
              <w:t xml:space="preserve">the authority </w:t>
            </w:r>
            <w:r w:rsidR="0032487F" w:rsidRPr="005A1AAB">
              <w:rPr>
                <w:rFonts w:ascii="Arial" w:hAnsi="Arial" w:cs="Arial"/>
                <w:sz w:val="24"/>
                <w:szCs w:val="24"/>
              </w:rPr>
              <w:t>of a license or permit.” Certification is valid for 2-years from date of course completion.</w:t>
            </w:r>
          </w:p>
          <w:p w:rsidR="00163718" w:rsidRPr="005A1AAB" w:rsidRDefault="00163718" w:rsidP="007457EF">
            <w:pPr>
              <w:pStyle w:val="CommentText"/>
              <w:rPr>
                <w:rFonts w:ascii="Arial" w:hAnsi="Arial" w:cs="Arial"/>
                <w:sz w:val="24"/>
                <w:szCs w:val="24"/>
              </w:rPr>
            </w:pPr>
          </w:p>
          <w:p w:rsidR="00BD3F46" w:rsidRPr="005A1AAB" w:rsidRDefault="0040027A" w:rsidP="00C01443">
            <w:pPr>
              <w:pStyle w:val="CommentText"/>
              <w:rPr>
                <w:rFonts w:ascii="Arial" w:hAnsi="Arial" w:cs="Arial"/>
                <w:sz w:val="24"/>
                <w:szCs w:val="24"/>
              </w:rPr>
            </w:pPr>
            <w:r w:rsidRPr="005A1AAB">
              <w:rPr>
                <w:rFonts w:ascii="Arial" w:hAnsi="Arial" w:cs="Arial"/>
                <w:sz w:val="24"/>
                <w:szCs w:val="24"/>
              </w:rPr>
              <w:t>36 CFR 5.2 and 36 CFR 2.35 must be followed.</w:t>
            </w:r>
          </w:p>
        </w:tc>
      </w:tr>
      <w:tr w:rsidR="00BD3F46" w:rsidRPr="00C708F0" w:rsidTr="00F07B07">
        <w:trPr>
          <w:trHeight w:val="1008"/>
        </w:trPr>
        <w:tc>
          <w:tcPr>
            <w:tcW w:w="3870" w:type="dxa"/>
            <w:vAlign w:val="center"/>
          </w:tcPr>
          <w:p w:rsidR="00BD3F46" w:rsidRPr="005A1AAB" w:rsidRDefault="00D3216D" w:rsidP="00D3216D">
            <w:pPr>
              <w:tabs>
                <w:tab w:val="left" w:pos="6480"/>
              </w:tabs>
              <w:rPr>
                <w:rFonts w:ascii="Arial" w:hAnsi="Arial" w:cs="Arial"/>
              </w:rPr>
            </w:pPr>
            <w:r w:rsidRPr="005A1AAB">
              <w:rPr>
                <w:rFonts w:ascii="Arial" w:hAnsi="Arial" w:cs="Arial"/>
              </w:rPr>
              <w:t>Sale, distribution, or serving of Food</w:t>
            </w:r>
          </w:p>
        </w:tc>
        <w:tc>
          <w:tcPr>
            <w:tcW w:w="6930" w:type="dxa"/>
            <w:vAlign w:val="center"/>
          </w:tcPr>
          <w:p w:rsidR="004F7D9D" w:rsidRPr="005A1AAB" w:rsidRDefault="004F7D9D" w:rsidP="004F7D9D">
            <w:pPr>
              <w:autoSpaceDE w:val="0"/>
              <w:autoSpaceDN w:val="0"/>
              <w:adjustRightInd w:val="0"/>
              <w:rPr>
                <w:rFonts w:ascii="Arial" w:hAnsi="Arial" w:cs="Arial"/>
              </w:rPr>
            </w:pPr>
            <w:r w:rsidRPr="005A1AAB">
              <w:rPr>
                <w:rFonts w:ascii="Arial" w:hAnsi="Arial" w:cs="Arial"/>
              </w:rPr>
              <w:t xml:space="preserve">Food vendors that serve food at this event are required to complete a temporary food event (TFE) application. TFE applications should be sent to the public health consultant at least 30 days prior to the event for review and comment. </w:t>
            </w:r>
            <w:r w:rsidR="005A1AAB" w:rsidRPr="005A1AAB">
              <w:rPr>
                <w:rFonts w:ascii="Arial" w:hAnsi="Arial" w:cs="Arial"/>
              </w:rPr>
              <w:t xml:space="preserve">Comply with the </w:t>
            </w:r>
            <w:r w:rsidR="005A1AAB">
              <w:rPr>
                <w:rFonts w:ascii="Arial" w:hAnsi="Arial" w:cs="Arial"/>
              </w:rPr>
              <w:t>Public Health Information Sheet and Temporary Event Food and Safety Guidelines.</w:t>
            </w:r>
          </w:p>
          <w:p w:rsidR="005A1AAB" w:rsidRPr="005A1AAB" w:rsidRDefault="005A1AAB" w:rsidP="004F7D9D">
            <w:pPr>
              <w:autoSpaceDE w:val="0"/>
              <w:autoSpaceDN w:val="0"/>
              <w:adjustRightInd w:val="0"/>
              <w:rPr>
                <w:rFonts w:ascii="Arial" w:hAnsi="Arial" w:cs="Arial"/>
              </w:rPr>
            </w:pPr>
          </w:p>
          <w:p w:rsidR="004F7D9D" w:rsidRPr="005A1AAB" w:rsidRDefault="005A1AAB" w:rsidP="004F7D9D">
            <w:pPr>
              <w:autoSpaceDE w:val="0"/>
              <w:autoSpaceDN w:val="0"/>
              <w:adjustRightInd w:val="0"/>
              <w:rPr>
                <w:rFonts w:ascii="Arial" w:hAnsi="Arial" w:cs="Arial"/>
              </w:rPr>
            </w:pPr>
            <w:r w:rsidRPr="005A1AAB">
              <w:rPr>
                <w:rFonts w:ascii="Arial" w:hAnsi="Arial" w:cs="Arial"/>
              </w:rPr>
              <w:t>Forms</w:t>
            </w:r>
            <w:r w:rsidR="0077681D">
              <w:rPr>
                <w:rFonts w:ascii="Arial" w:hAnsi="Arial" w:cs="Arial"/>
              </w:rPr>
              <w:t xml:space="preserve"> can be found </w:t>
            </w:r>
            <w:r w:rsidR="004F7D9D" w:rsidRPr="005A1AAB">
              <w:rPr>
                <w:rFonts w:ascii="Arial" w:hAnsi="Arial" w:cs="Arial"/>
              </w:rPr>
              <w:t>at:</w:t>
            </w:r>
            <w:r w:rsidR="0077681D">
              <w:rPr>
                <w:rFonts w:ascii="Arial" w:hAnsi="Arial" w:cs="Arial"/>
              </w:rPr>
              <w:t xml:space="preserve"> </w:t>
            </w:r>
            <w:r w:rsidR="0077681D">
              <w:rPr>
                <w:rFonts w:ascii="Arial" w:hAnsi="Arial" w:cs="Arial"/>
                <w:color w:val="1155CC"/>
                <w:u w:val="single"/>
                <w:shd w:val="clear" w:color="auto" w:fill="FFFFFF"/>
              </w:rPr>
              <w:t>www.nps.gov/public_health/info/eh/food/tfe_app2.pdf</w:t>
            </w:r>
          </w:p>
          <w:p w:rsidR="005A1AAB" w:rsidRPr="005A1AAB" w:rsidRDefault="004F7D9D" w:rsidP="005A1AAB">
            <w:pPr>
              <w:pStyle w:val="ListParagraph"/>
              <w:numPr>
                <w:ilvl w:val="0"/>
                <w:numId w:val="15"/>
              </w:numPr>
              <w:autoSpaceDE w:val="0"/>
              <w:autoSpaceDN w:val="0"/>
              <w:adjustRightInd w:val="0"/>
              <w:rPr>
                <w:rFonts w:ascii="Arial" w:hAnsi="Arial" w:cs="Arial"/>
              </w:rPr>
            </w:pPr>
            <w:r w:rsidRPr="005A1AAB">
              <w:rPr>
                <w:rFonts w:ascii="Arial" w:hAnsi="Arial" w:cs="Arial"/>
              </w:rPr>
              <w:t>Application for Temporary Food Establishment Permit</w:t>
            </w:r>
            <w:r w:rsidR="005A1AAB" w:rsidRPr="005A1AAB">
              <w:rPr>
                <w:rFonts w:ascii="Arial" w:hAnsi="Arial" w:cs="Arial"/>
              </w:rPr>
              <w:t xml:space="preserve"> (</w:t>
            </w:r>
            <w:r w:rsidR="0077681D">
              <w:rPr>
                <w:rFonts w:ascii="Arial" w:hAnsi="Arial" w:cs="Arial"/>
              </w:rPr>
              <w:t>6</w:t>
            </w:r>
            <w:r w:rsidR="005A1AAB" w:rsidRPr="005A1AAB">
              <w:rPr>
                <w:rFonts w:ascii="Arial" w:hAnsi="Arial" w:cs="Arial"/>
              </w:rPr>
              <w:t xml:space="preserve"> pages)</w:t>
            </w:r>
          </w:p>
          <w:p w:rsidR="005A1AAB" w:rsidRDefault="0077681D" w:rsidP="005A1AAB">
            <w:pPr>
              <w:pStyle w:val="ListParagraph"/>
              <w:numPr>
                <w:ilvl w:val="0"/>
                <w:numId w:val="15"/>
              </w:numPr>
              <w:autoSpaceDE w:val="0"/>
              <w:autoSpaceDN w:val="0"/>
              <w:adjustRightInd w:val="0"/>
              <w:rPr>
                <w:rFonts w:ascii="Arial" w:hAnsi="Arial" w:cs="Arial"/>
              </w:rPr>
            </w:pPr>
            <w:r>
              <w:rPr>
                <w:rFonts w:ascii="Arial" w:hAnsi="Arial" w:cs="Arial"/>
              </w:rPr>
              <w:t xml:space="preserve">NPS </w:t>
            </w:r>
            <w:r w:rsidR="005A1AAB" w:rsidRPr="005A1AAB">
              <w:rPr>
                <w:rFonts w:ascii="Arial" w:hAnsi="Arial" w:cs="Arial"/>
              </w:rPr>
              <w:t>Public Health Information Sheet (2 pages)</w:t>
            </w:r>
          </w:p>
          <w:p w:rsidR="005A1AAB" w:rsidRPr="005A1AAB" w:rsidRDefault="005A1AAB" w:rsidP="005A1AAB">
            <w:pPr>
              <w:pStyle w:val="ListParagraph"/>
              <w:numPr>
                <w:ilvl w:val="0"/>
                <w:numId w:val="15"/>
              </w:numPr>
              <w:autoSpaceDE w:val="0"/>
              <w:autoSpaceDN w:val="0"/>
              <w:adjustRightInd w:val="0"/>
              <w:rPr>
                <w:rFonts w:ascii="Arial" w:hAnsi="Arial" w:cs="Arial"/>
              </w:rPr>
            </w:pPr>
            <w:r>
              <w:rPr>
                <w:rFonts w:ascii="Arial" w:hAnsi="Arial" w:cs="Arial"/>
              </w:rPr>
              <w:t>Temporary Event Food Safety Guidelines (3 pages)- RM 83C2</w:t>
            </w:r>
          </w:p>
          <w:p w:rsidR="005A1AAB" w:rsidRPr="005A1AAB" w:rsidRDefault="005A1AAB" w:rsidP="004F7D9D">
            <w:pPr>
              <w:autoSpaceDE w:val="0"/>
              <w:autoSpaceDN w:val="0"/>
              <w:adjustRightInd w:val="0"/>
              <w:rPr>
                <w:rFonts w:ascii="Arial" w:hAnsi="Arial" w:cs="Arial"/>
              </w:rPr>
            </w:pPr>
          </w:p>
          <w:p w:rsidR="00BD3F46" w:rsidRPr="005A1AAB" w:rsidRDefault="004F7D9D" w:rsidP="004F7D9D">
            <w:pPr>
              <w:autoSpaceDE w:val="0"/>
              <w:autoSpaceDN w:val="0"/>
              <w:adjustRightInd w:val="0"/>
              <w:rPr>
                <w:rFonts w:ascii="Arial" w:hAnsi="Arial" w:cs="Arial"/>
              </w:rPr>
            </w:pPr>
            <w:r w:rsidRPr="005A1AAB">
              <w:rPr>
                <w:rFonts w:ascii="Arial" w:hAnsi="Arial" w:cs="Arial"/>
              </w:rPr>
              <w:t>Director’s Order 83- Public Health</w:t>
            </w:r>
            <w:r w:rsidR="005A1AAB" w:rsidRPr="005A1AAB">
              <w:rPr>
                <w:rFonts w:ascii="Arial" w:hAnsi="Arial" w:cs="Arial"/>
              </w:rPr>
              <w:t xml:space="preserve"> &amp; Reference Manual 83C2</w:t>
            </w: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F43876">
      <w:pPr>
        <w:pStyle w:val="Heading3"/>
      </w:pPr>
      <w:r w:rsidRPr="00C708F0">
        <w:lastRenderedPageBreak/>
        <w:t xml:space="preserve">ATTACHMENT </w:t>
      </w:r>
      <w:r w:rsidR="002E7C15" w:rsidRPr="00C708F0">
        <w:t>B</w:t>
      </w:r>
    </w:p>
    <w:p w:rsidR="002E7C15" w:rsidRPr="00C708F0" w:rsidRDefault="002E7C15" w:rsidP="00F43876">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7B4B2D" w:rsidRPr="007B4B2D" w:rsidRDefault="00991192" w:rsidP="007B4B2D">
      <w:pPr>
        <w:pStyle w:val="ListParagraph"/>
        <w:numPr>
          <w:ilvl w:val="0"/>
          <w:numId w:val="13"/>
        </w:numPr>
        <w:spacing w:after="200" w:line="276" w:lineRule="auto"/>
        <w:contextualSpacing/>
        <w:rPr>
          <w:rFonts w:ascii="Arial" w:hAnsi="Arial" w:cs="Arial"/>
          <w:b/>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2206A3">
        <w:rPr>
          <w:rFonts w:ascii="Arial" w:hAnsi="Arial" w:cs="Arial"/>
          <w:sz w:val="18"/>
          <w:szCs w:val="18"/>
        </w:rPr>
        <w:t>$500,000</w:t>
      </w:r>
      <w:r w:rsidRPr="00C708F0">
        <w:rPr>
          <w:rFonts w:ascii="Arial" w:hAnsi="Arial" w:cs="Arial"/>
          <w:sz w:val="18"/>
          <w:szCs w:val="18"/>
        </w:rPr>
        <w:t>.</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r w:rsidR="00C01443" w:rsidRPr="002B481B">
        <w:t>The Lyndon B. Johnson National Historical Park is in the process of reviewing its Special Use Program (SUP). Please note that specific terms and conditions authorized under this SUP are subject to change in the future.</w:t>
      </w:r>
    </w:p>
    <w:p w:rsidR="007B4B2D" w:rsidRPr="007B4B2D" w:rsidRDefault="007B4B2D" w:rsidP="007B4B2D">
      <w:pPr>
        <w:spacing w:after="200" w:line="276" w:lineRule="auto"/>
        <w:ind w:left="360"/>
        <w:contextualSpacing/>
        <w:rPr>
          <w:rFonts w:ascii="Arial" w:hAnsi="Arial" w:cs="Arial"/>
          <w:b/>
          <w:bCs/>
          <w:sz w:val="18"/>
          <w:szCs w:val="18"/>
        </w:rPr>
      </w:pPr>
    </w:p>
    <w:p w:rsidR="002E7C15" w:rsidRPr="007B4B2D" w:rsidRDefault="002E7C15" w:rsidP="007B4B2D">
      <w:pPr>
        <w:spacing w:after="200" w:line="276" w:lineRule="auto"/>
        <w:ind w:left="360"/>
        <w:contextualSpacing/>
        <w:jc w:val="center"/>
        <w:rPr>
          <w:rFonts w:ascii="Arial" w:hAnsi="Arial" w:cs="Arial"/>
          <w:b/>
          <w:bCs/>
          <w:sz w:val="18"/>
          <w:szCs w:val="18"/>
        </w:rPr>
      </w:pPr>
      <w:r w:rsidRPr="007B4B2D">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rsidTr="006A7F20">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0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6A7F20">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C20959" w:rsidRPr="00C708F0" w:rsidRDefault="00C20959"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7B4B2D">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7B4B2D" w:rsidRPr="00C708F0">
        <w:rPr>
          <w:rFonts w:ascii="Arial" w:hAnsi="Arial" w:cs="Arial"/>
          <w:bCs/>
          <w:sz w:val="18"/>
          <w:szCs w:val="18"/>
        </w:rPr>
        <w:t xml:space="preserve"> </w:t>
      </w:r>
    </w:p>
    <w:p w:rsidR="002E7C15" w:rsidRPr="00C708F0" w:rsidRDefault="002E7C15" w:rsidP="007B4B2D">
      <w:pPr>
        <w:tabs>
          <w:tab w:val="left" w:pos="6480"/>
        </w:tabs>
        <w:spacing w:before="240"/>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lastRenderedPageBreak/>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B743D9" w:rsidRPr="0040027A" w:rsidRDefault="006A7F20" w:rsidP="0040027A">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sidR="007457EF" w:rsidRPr="0040027A">
        <w:rPr>
          <w:rFonts w:ascii="Arial" w:hAnsi="Arial" w:cs="Arial"/>
          <w:sz w:val="18"/>
          <w:szCs w:val="18"/>
        </w:rPr>
        <w:t xml:space="preserve"> </w:t>
      </w:r>
    </w:p>
    <w:sectPr w:rsidR="00B743D9" w:rsidRPr="0040027A"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01" w:rsidRDefault="00DD6E01">
      <w:r>
        <w:separator/>
      </w:r>
    </w:p>
  </w:endnote>
  <w:endnote w:type="continuationSeparator" w:id="0">
    <w:p w:rsidR="00DD6E01" w:rsidRDefault="00D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Content>
          <w:p w:rsidR="00DD6E01" w:rsidRPr="007F32E2" w:rsidRDefault="00DD6E01"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7B4B2D">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7B4B2D">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47255199"/>
      <w:docPartObj>
        <w:docPartGallery w:val="Page Numbers (Bottom of Page)"/>
        <w:docPartUnique/>
      </w:docPartObj>
    </w:sdtPr>
    <w:sdtContent>
      <w:sdt>
        <w:sdtPr>
          <w:rPr>
            <w:rFonts w:ascii="Arial" w:hAnsi="Arial" w:cs="Arial"/>
            <w:sz w:val="16"/>
            <w:szCs w:val="16"/>
          </w:rPr>
          <w:id w:val="-390882805"/>
          <w:docPartObj>
            <w:docPartGallery w:val="Page Numbers (Top of Page)"/>
            <w:docPartUnique/>
          </w:docPartObj>
        </w:sdtPr>
        <w:sdtContent>
          <w:p w:rsidR="00DD6E01" w:rsidRPr="00D77D70" w:rsidRDefault="00DD6E01"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7B4B2D">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7B4B2D">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85001238"/>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DD6E01" w:rsidRDefault="00DD6E01"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7B4B2D">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7B4B2D">
              <w:rPr>
                <w:rFonts w:ascii="Arial" w:hAnsi="Arial" w:cs="Arial"/>
                <w:b/>
                <w:bCs/>
                <w:noProof/>
                <w:sz w:val="16"/>
                <w:szCs w:val="16"/>
              </w:rPr>
              <w:t>iii</w:t>
            </w:r>
            <w:r>
              <w:rPr>
                <w:rFonts w:ascii="Arial" w:hAnsi="Arial" w:cs="Arial"/>
                <w:b/>
                <w:bCs/>
                <w:sz w:val="16"/>
                <w:szCs w:val="16"/>
              </w:rPr>
              <w:fldChar w:fldCharType="end"/>
            </w:r>
          </w:p>
          <w:p w:rsidR="00DD6E01" w:rsidRPr="001B2B3F" w:rsidRDefault="00DD6E01"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rsidR="00DD6E01" w:rsidRPr="007C4C23" w:rsidRDefault="00DD6E01"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7B4B2D">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7B4B2D">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rsidR="00DD6E01" w:rsidRPr="00D77D70" w:rsidRDefault="00DD6E01"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7B4B2D">
              <w:rPr>
                <w:rFonts w:ascii="Arial" w:hAnsi="Arial" w:cs="Arial"/>
                <w:b/>
                <w:bCs/>
                <w:noProof/>
                <w:sz w:val="16"/>
                <w:szCs w:val="16"/>
              </w:rPr>
              <w:t>5</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7B4B2D">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rsidR="00DD6E01" w:rsidRDefault="00DD6E01"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CF1690">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F1690">
              <w:rPr>
                <w:rFonts w:ascii="Arial" w:hAnsi="Arial" w:cs="Arial"/>
                <w:b/>
                <w:bCs/>
                <w:noProof/>
                <w:sz w:val="16"/>
                <w:szCs w:val="16"/>
              </w:rPr>
              <w:t>6</w:t>
            </w:r>
            <w:r>
              <w:rPr>
                <w:rFonts w:ascii="Arial" w:hAnsi="Arial" w:cs="Arial"/>
                <w:b/>
                <w:bCs/>
                <w:sz w:val="16"/>
                <w:szCs w:val="16"/>
              </w:rPr>
              <w:fldChar w:fldCharType="end"/>
            </w:r>
          </w:p>
          <w:p w:rsidR="00DD6E01" w:rsidRPr="001B2B3F" w:rsidRDefault="00DD6E01"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01" w:rsidRDefault="00DD6E01">
      <w:r>
        <w:separator/>
      </w:r>
    </w:p>
  </w:footnote>
  <w:footnote w:type="continuationSeparator" w:id="0">
    <w:p w:rsidR="00DD6E01" w:rsidRDefault="00DD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01" w:rsidRPr="00756350" w:rsidRDefault="00DD6E01"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D6E01" w:rsidRDefault="00DD6E01"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DD6E01" w:rsidRDefault="00DD6E01" w:rsidP="00725C56">
    <w:pPr>
      <w:pStyle w:val="Header"/>
      <w:tabs>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01" w:rsidRPr="00756350" w:rsidRDefault="00DD6E01"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D6E01" w:rsidRDefault="00DD6E01"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DD6E01" w:rsidRDefault="00DD6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01" w:rsidRPr="00756350" w:rsidRDefault="00DD6E01"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D6E01" w:rsidRDefault="00DD6E01"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DD6E01" w:rsidRPr="00F43876" w:rsidRDefault="00DD6E01"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4E7B3946" wp14:editId="68511D46">
          <wp:simplePos x="0" y="0"/>
          <wp:positionH relativeFrom="column">
            <wp:posOffset>6324600</wp:posOffset>
          </wp:positionH>
          <wp:positionV relativeFrom="page">
            <wp:posOffset>771525</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0ADD0763" wp14:editId="5C71053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DD6E01" w:rsidRPr="00BB3473" w:rsidRDefault="00DD6E01" w:rsidP="00725C56">
    <w:pPr>
      <w:tabs>
        <w:tab w:val="center" w:pos="5400"/>
      </w:tabs>
      <w:jc w:val="center"/>
      <w:rPr>
        <w:rFonts w:ascii="Arial" w:hAnsi="Arial" w:cs="Arial"/>
        <w:b/>
        <w:smallCaps/>
        <w:sz w:val="20"/>
        <w:szCs w:val="20"/>
      </w:rPr>
    </w:pPr>
  </w:p>
  <w:p w:rsidR="00DD6E01" w:rsidRDefault="00DD6E01" w:rsidP="005E74FA">
    <w:pPr>
      <w:pStyle w:val="Header"/>
      <w:tabs>
        <w:tab w:val="center" w:pos="5400"/>
        <w:tab w:val="right" w:pos="10800"/>
      </w:tabs>
      <w:jc w:val="center"/>
      <w:rPr>
        <w:rFonts w:ascii="Arial" w:hAnsi="Arial" w:cs="Arial"/>
        <w:b/>
        <w:sz w:val="18"/>
        <w:szCs w:val="18"/>
      </w:rPr>
    </w:pPr>
    <w:r>
      <w:rPr>
        <w:rFonts w:ascii="Arial" w:hAnsi="Arial" w:cs="Arial"/>
        <w:b/>
        <w:sz w:val="18"/>
        <w:szCs w:val="18"/>
      </w:rPr>
      <w:t>Lyndon B. Johnson National Historical Park</w:t>
    </w:r>
  </w:p>
  <w:p w:rsidR="00DD6E01" w:rsidRDefault="00DD6E01" w:rsidP="005E74FA">
    <w:pPr>
      <w:pStyle w:val="Header"/>
      <w:tabs>
        <w:tab w:val="center" w:pos="5400"/>
        <w:tab w:val="right" w:pos="10800"/>
      </w:tabs>
      <w:jc w:val="center"/>
      <w:rPr>
        <w:rFonts w:ascii="Arial" w:hAnsi="Arial" w:cs="Arial"/>
        <w:sz w:val="18"/>
        <w:szCs w:val="18"/>
      </w:rPr>
    </w:pPr>
    <w:r>
      <w:rPr>
        <w:rFonts w:ascii="Arial" w:hAnsi="Arial" w:cs="Arial"/>
        <w:sz w:val="18"/>
        <w:szCs w:val="18"/>
      </w:rPr>
      <w:t>PO BOX 329</w:t>
    </w:r>
  </w:p>
  <w:p w:rsidR="00DD6E01" w:rsidRDefault="00DD6E01" w:rsidP="005E74FA">
    <w:pPr>
      <w:pStyle w:val="Header"/>
      <w:tabs>
        <w:tab w:val="center" w:pos="5400"/>
        <w:tab w:val="right" w:pos="10800"/>
      </w:tabs>
      <w:jc w:val="center"/>
      <w:rPr>
        <w:rFonts w:ascii="Arial" w:hAnsi="Arial" w:cs="Arial"/>
        <w:sz w:val="18"/>
        <w:szCs w:val="18"/>
      </w:rPr>
    </w:pPr>
    <w:r>
      <w:rPr>
        <w:rFonts w:ascii="Arial" w:hAnsi="Arial" w:cs="Arial"/>
        <w:sz w:val="18"/>
        <w:szCs w:val="18"/>
      </w:rPr>
      <w:t>Johnson City, TX 78636</w:t>
    </w:r>
  </w:p>
  <w:p w:rsidR="00DD6E01" w:rsidRDefault="00DD6E01" w:rsidP="005E74FA">
    <w:pPr>
      <w:pStyle w:val="Header"/>
      <w:tabs>
        <w:tab w:val="center" w:pos="5400"/>
        <w:tab w:val="right" w:pos="10800"/>
      </w:tabs>
      <w:jc w:val="center"/>
      <w:rPr>
        <w:rFonts w:ascii="Arial" w:hAnsi="Arial" w:cs="Arial"/>
        <w:sz w:val="18"/>
        <w:szCs w:val="18"/>
      </w:rPr>
    </w:pPr>
    <w:r>
      <w:rPr>
        <w:rFonts w:ascii="Arial" w:hAnsi="Arial" w:cs="Arial"/>
        <w:sz w:val="18"/>
        <w:szCs w:val="18"/>
      </w:rPr>
      <w:t>830-868-7128 x222 POC: Susie Corlett</w:t>
    </w:r>
  </w:p>
  <w:p w:rsidR="00DD6E01" w:rsidRDefault="00DD6E01" w:rsidP="005E74FA">
    <w:pPr>
      <w:tabs>
        <w:tab w:val="left" w:pos="720"/>
        <w:tab w:val="center" w:pos="540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01" w:rsidRPr="00D9002E" w:rsidRDefault="00DD6E01"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DD6E01" w:rsidRPr="00D9002E" w:rsidRDefault="00DD6E01"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DD6E01" w:rsidRPr="00D9002E" w:rsidRDefault="00DD6E01" w:rsidP="001B2B3F">
    <w:pPr>
      <w:pStyle w:val="Header"/>
      <w:rPr>
        <w:sz w:val="16"/>
        <w:szCs w:val="16"/>
      </w:rPr>
    </w:pPr>
  </w:p>
  <w:p w:rsidR="00DD6E01" w:rsidRPr="00D9002E" w:rsidRDefault="00DD6E01" w:rsidP="001B2B3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01" w:rsidRPr="00756350" w:rsidRDefault="00DD6E01"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DD6E01" w:rsidRDefault="00DD6E01"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DD6E01" w:rsidRPr="00F43876" w:rsidRDefault="00DD6E01" w:rsidP="00F43876">
    <w:pPr>
      <w:pStyle w:val="Heading2"/>
    </w:pPr>
    <w:r w:rsidRPr="00BB3473">
      <w:rPr>
        <w:noProof/>
      </w:rPr>
      <w:drawing>
        <wp:anchor distT="0" distB="0" distL="114300" distR="114300" simplePos="0" relativeHeight="251678720" behindDoc="1" locked="0" layoutInCell="1" allowOverlap="1" wp14:anchorId="5A4CB260" wp14:editId="4B640416">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56FD9975" wp14:editId="59F4F2B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DD6E01" w:rsidRPr="00F43876" w:rsidRDefault="00DD6E01" w:rsidP="00F43876">
    <w:pPr>
      <w:pStyle w:val="Heading2"/>
    </w:pPr>
    <w:r w:rsidRPr="00F43876">
      <w:t xml:space="preserve">COMMERCIAL USE AUTHORIZATION APPLICATION </w:t>
    </w:r>
  </w:p>
  <w:p w:rsidR="00DD6E01" w:rsidRPr="00BB3473" w:rsidRDefault="00DD6E01" w:rsidP="005E74FA">
    <w:pPr>
      <w:tabs>
        <w:tab w:val="center" w:pos="5400"/>
      </w:tabs>
      <w:jc w:val="center"/>
      <w:rPr>
        <w:rFonts w:ascii="Arial" w:hAnsi="Arial" w:cs="Arial"/>
        <w:b/>
        <w:smallCaps/>
        <w:sz w:val="20"/>
        <w:szCs w:val="20"/>
      </w:rPr>
    </w:pPr>
  </w:p>
  <w:p w:rsidR="00DD6E01" w:rsidRDefault="00DD6E01" w:rsidP="005E74FA">
    <w:pPr>
      <w:pStyle w:val="Header"/>
      <w:tabs>
        <w:tab w:val="center" w:pos="5400"/>
        <w:tab w:val="right" w:pos="10800"/>
      </w:tabs>
      <w:jc w:val="center"/>
      <w:rPr>
        <w:rFonts w:ascii="Arial" w:hAnsi="Arial" w:cs="Arial"/>
        <w:b/>
        <w:sz w:val="18"/>
        <w:szCs w:val="18"/>
      </w:rPr>
    </w:pPr>
    <w:r>
      <w:rPr>
        <w:rFonts w:ascii="Arial" w:hAnsi="Arial" w:cs="Arial"/>
        <w:b/>
        <w:sz w:val="18"/>
        <w:szCs w:val="18"/>
      </w:rPr>
      <w:t>Lyndon B. Johnson National Historical Park</w:t>
    </w:r>
  </w:p>
  <w:p w:rsidR="00DD6E01" w:rsidRDefault="00DD6E01" w:rsidP="005E74FA">
    <w:pPr>
      <w:pStyle w:val="Header"/>
      <w:tabs>
        <w:tab w:val="center" w:pos="5400"/>
        <w:tab w:val="right" w:pos="10800"/>
      </w:tabs>
      <w:jc w:val="center"/>
      <w:rPr>
        <w:rFonts w:ascii="Arial" w:hAnsi="Arial" w:cs="Arial"/>
        <w:sz w:val="18"/>
        <w:szCs w:val="18"/>
      </w:rPr>
    </w:pPr>
    <w:r>
      <w:rPr>
        <w:rFonts w:ascii="Arial" w:hAnsi="Arial" w:cs="Arial"/>
        <w:sz w:val="18"/>
        <w:szCs w:val="18"/>
      </w:rPr>
      <w:t>PO BOX 329</w:t>
    </w:r>
  </w:p>
  <w:p w:rsidR="00DD6E01" w:rsidRDefault="00DD6E01" w:rsidP="005E74FA">
    <w:pPr>
      <w:pStyle w:val="Header"/>
      <w:tabs>
        <w:tab w:val="center" w:pos="5400"/>
        <w:tab w:val="right" w:pos="10800"/>
      </w:tabs>
      <w:jc w:val="center"/>
      <w:rPr>
        <w:rFonts w:ascii="Arial" w:hAnsi="Arial" w:cs="Arial"/>
        <w:sz w:val="18"/>
        <w:szCs w:val="18"/>
      </w:rPr>
    </w:pPr>
    <w:r>
      <w:rPr>
        <w:rFonts w:ascii="Arial" w:hAnsi="Arial" w:cs="Arial"/>
        <w:sz w:val="18"/>
        <w:szCs w:val="18"/>
      </w:rPr>
      <w:t>Johnson City, TX 78636</w:t>
    </w:r>
  </w:p>
  <w:p w:rsidR="00DD6E01" w:rsidRDefault="00DD6E01" w:rsidP="005E74FA">
    <w:pPr>
      <w:pStyle w:val="Header"/>
      <w:tabs>
        <w:tab w:val="center" w:pos="5400"/>
        <w:tab w:val="right" w:pos="10800"/>
      </w:tabs>
      <w:jc w:val="center"/>
      <w:rPr>
        <w:rFonts w:ascii="Arial" w:hAnsi="Arial" w:cs="Arial"/>
        <w:sz w:val="18"/>
        <w:szCs w:val="18"/>
      </w:rPr>
    </w:pPr>
    <w:r>
      <w:rPr>
        <w:rFonts w:ascii="Arial" w:hAnsi="Arial" w:cs="Arial"/>
        <w:sz w:val="18"/>
        <w:szCs w:val="18"/>
      </w:rPr>
      <w:t>830-868-7128 x222 POC: Susie Corlett</w:t>
    </w:r>
  </w:p>
  <w:p w:rsidR="00DD6E01" w:rsidRPr="004D343B" w:rsidRDefault="00DD6E01" w:rsidP="005E74FA">
    <w:pPr>
      <w:tabs>
        <w:tab w:val="left" w:pos="720"/>
        <w:tab w:val="center" w:pos="54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83D"/>
    <w:multiLevelType w:val="hybridMultilevel"/>
    <w:tmpl w:val="9ABCCE62"/>
    <w:lvl w:ilvl="0" w:tplc="0890EC8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D365B"/>
    <w:multiLevelType w:val="hybridMultilevel"/>
    <w:tmpl w:val="DA6A9686"/>
    <w:lvl w:ilvl="0" w:tplc="AD14738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925C4"/>
    <w:multiLevelType w:val="hybridMultilevel"/>
    <w:tmpl w:val="41AA835E"/>
    <w:lvl w:ilvl="0" w:tplc="73784EE6">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14"/>
  </w:num>
  <w:num w:numId="5">
    <w:abstractNumId w:val="2"/>
  </w:num>
  <w:num w:numId="6">
    <w:abstractNumId w:val="1"/>
  </w:num>
  <w:num w:numId="7">
    <w:abstractNumId w:val="8"/>
  </w:num>
  <w:num w:numId="8">
    <w:abstractNumId w:val="4"/>
  </w:num>
  <w:num w:numId="9">
    <w:abstractNumId w:val="11"/>
  </w:num>
  <w:num w:numId="10">
    <w:abstractNumId w:val="12"/>
  </w:num>
  <w:num w:numId="11">
    <w:abstractNumId w:val="13"/>
  </w:num>
  <w:num w:numId="12">
    <w:abstractNumId w:val="7"/>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254A1"/>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6D5E"/>
    <w:rsid w:val="000D513D"/>
    <w:rsid w:val="000E0107"/>
    <w:rsid w:val="000E11E7"/>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63718"/>
    <w:rsid w:val="001B2B3F"/>
    <w:rsid w:val="001C3981"/>
    <w:rsid w:val="001C64ED"/>
    <w:rsid w:val="001D2951"/>
    <w:rsid w:val="001D741B"/>
    <w:rsid w:val="001E3F0B"/>
    <w:rsid w:val="001E749A"/>
    <w:rsid w:val="001F192D"/>
    <w:rsid w:val="001F31AE"/>
    <w:rsid w:val="001F51F3"/>
    <w:rsid w:val="002067A9"/>
    <w:rsid w:val="002069C0"/>
    <w:rsid w:val="00216E6C"/>
    <w:rsid w:val="002206A3"/>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2487F"/>
    <w:rsid w:val="00333B19"/>
    <w:rsid w:val="003408E2"/>
    <w:rsid w:val="00341036"/>
    <w:rsid w:val="0034173F"/>
    <w:rsid w:val="00355CE3"/>
    <w:rsid w:val="003604CE"/>
    <w:rsid w:val="00362579"/>
    <w:rsid w:val="003733F2"/>
    <w:rsid w:val="003741F8"/>
    <w:rsid w:val="00374E27"/>
    <w:rsid w:val="00390524"/>
    <w:rsid w:val="003949BF"/>
    <w:rsid w:val="003B1352"/>
    <w:rsid w:val="003B4D4A"/>
    <w:rsid w:val="003B7834"/>
    <w:rsid w:val="003C4DA2"/>
    <w:rsid w:val="003D0427"/>
    <w:rsid w:val="003D13A3"/>
    <w:rsid w:val="003E61E1"/>
    <w:rsid w:val="003F540E"/>
    <w:rsid w:val="0040027A"/>
    <w:rsid w:val="00412C80"/>
    <w:rsid w:val="0042588D"/>
    <w:rsid w:val="00430789"/>
    <w:rsid w:val="004332E0"/>
    <w:rsid w:val="00434180"/>
    <w:rsid w:val="00447A38"/>
    <w:rsid w:val="004518F6"/>
    <w:rsid w:val="00457F04"/>
    <w:rsid w:val="00470F66"/>
    <w:rsid w:val="004776BA"/>
    <w:rsid w:val="00490935"/>
    <w:rsid w:val="00493596"/>
    <w:rsid w:val="0049619A"/>
    <w:rsid w:val="00496E90"/>
    <w:rsid w:val="004A41C8"/>
    <w:rsid w:val="004B2ED4"/>
    <w:rsid w:val="004B766A"/>
    <w:rsid w:val="004C02CD"/>
    <w:rsid w:val="004C4D30"/>
    <w:rsid w:val="004C531F"/>
    <w:rsid w:val="004C793E"/>
    <w:rsid w:val="004D343B"/>
    <w:rsid w:val="004D3482"/>
    <w:rsid w:val="004D5F78"/>
    <w:rsid w:val="004E2C24"/>
    <w:rsid w:val="004F42D4"/>
    <w:rsid w:val="004F7D9D"/>
    <w:rsid w:val="005012A2"/>
    <w:rsid w:val="00504DF4"/>
    <w:rsid w:val="005148FF"/>
    <w:rsid w:val="00515C33"/>
    <w:rsid w:val="00536CC6"/>
    <w:rsid w:val="005407A5"/>
    <w:rsid w:val="005431C1"/>
    <w:rsid w:val="00545650"/>
    <w:rsid w:val="00551374"/>
    <w:rsid w:val="00551692"/>
    <w:rsid w:val="005551FF"/>
    <w:rsid w:val="00556EC8"/>
    <w:rsid w:val="00565561"/>
    <w:rsid w:val="005742DF"/>
    <w:rsid w:val="00591B69"/>
    <w:rsid w:val="00592C8E"/>
    <w:rsid w:val="005A1AAB"/>
    <w:rsid w:val="005A3DAD"/>
    <w:rsid w:val="005B0858"/>
    <w:rsid w:val="005B39D7"/>
    <w:rsid w:val="005B7637"/>
    <w:rsid w:val="005C4C28"/>
    <w:rsid w:val="005C6EF4"/>
    <w:rsid w:val="005E2465"/>
    <w:rsid w:val="005E3CDE"/>
    <w:rsid w:val="005E74FA"/>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85440"/>
    <w:rsid w:val="006907EC"/>
    <w:rsid w:val="00695DC6"/>
    <w:rsid w:val="006A1BA2"/>
    <w:rsid w:val="006A39F1"/>
    <w:rsid w:val="006A7F20"/>
    <w:rsid w:val="006B3C61"/>
    <w:rsid w:val="006C0FA5"/>
    <w:rsid w:val="006C3A4F"/>
    <w:rsid w:val="006D1127"/>
    <w:rsid w:val="006D3D53"/>
    <w:rsid w:val="006D3E55"/>
    <w:rsid w:val="006D7D92"/>
    <w:rsid w:val="006E05E6"/>
    <w:rsid w:val="006E3198"/>
    <w:rsid w:val="006F1BE7"/>
    <w:rsid w:val="006F606C"/>
    <w:rsid w:val="007129C2"/>
    <w:rsid w:val="00723539"/>
    <w:rsid w:val="00725C56"/>
    <w:rsid w:val="007327F0"/>
    <w:rsid w:val="00735088"/>
    <w:rsid w:val="00735FA0"/>
    <w:rsid w:val="00743B2B"/>
    <w:rsid w:val="007457EF"/>
    <w:rsid w:val="00745EC8"/>
    <w:rsid w:val="00750090"/>
    <w:rsid w:val="00751A67"/>
    <w:rsid w:val="00751DB7"/>
    <w:rsid w:val="00761513"/>
    <w:rsid w:val="00763ECB"/>
    <w:rsid w:val="0077681D"/>
    <w:rsid w:val="00780E7D"/>
    <w:rsid w:val="00790676"/>
    <w:rsid w:val="00796C28"/>
    <w:rsid w:val="007A08FE"/>
    <w:rsid w:val="007A22E0"/>
    <w:rsid w:val="007A78AE"/>
    <w:rsid w:val="007A7C12"/>
    <w:rsid w:val="007B4AEE"/>
    <w:rsid w:val="007B4B2D"/>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28E"/>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3473"/>
    <w:rsid w:val="00BD3F46"/>
    <w:rsid w:val="00BE42DE"/>
    <w:rsid w:val="00BF06E9"/>
    <w:rsid w:val="00BF4E2E"/>
    <w:rsid w:val="00C01443"/>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A2D49"/>
    <w:rsid w:val="00CC0DC1"/>
    <w:rsid w:val="00CC145B"/>
    <w:rsid w:val="00CC1F3B"/>
    <w:rsid w:val="00CC6BA8"/>
    <w:rsid w:val="00CD02E0"/>
    <w:rsid w:val="00CD5B7F"/>
    <w:rsid w:val="00CE2C6E"/>
    <w:rsid w:val="00CF1690"/>
    <w:rsid w:val="00CF4511"/>
    <w:rsid w:val="00D00BBB"/>
    <w:rsid w:val="00D07D81"/>
    <w:rsid w:val="00D106BF"/>
    <w:rsid w:val="00D17EC2"/>
    <w:rsid w:val="00D22079"/>
    <w:rsid w:val="00D230D9"/>
    <w:rsid w:val="00D3216D"/>
    <w:rsid w:val="00D3365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694C"/>
    <w:rsid w:val="00DC4420"/>
    <w:rsid w:val="00DD46AD"/>
    <w:rsid w:val="00DD6E01"/>
    <w:rsid w:val="00DE2126"/>
    <w:rsid w:val="00DE323D"/>
    <w:rsid w:val="00DF304E"/>
    <w:rsid w:val="00E02EDA"/>
    <w:rsid w:val="00E031CE"/>
    <w:rsid w:val="00E06ECD"/>
    <w:rsid w:val="00E11ACB"/>
    <w:rsid w:val="00E24B9D"/>
    <w:rsid w:val="00E2526E"/>
    <w:rsid w:val="00E278FD"/>
    <w:rsid w:val="00E31599"/>
    <w:rsid w:val="00E3689C"/>
    <w:rsid w:val="00E53F98"/>
    <w:rsid w:val="00E575D2"/>
    <w:rsid w:val="00E71160"/>
    <w:rsid w:val="00E8035C"/>
    <w:rsid w:val="00E8360D"/>
    <w:rsid w:val="00EA2330"/>
    <w:rsid w:val="00EA6C4A"/>
    <w:rsid w:val="00EC23B8"/>
    <w:rsid w:val="00ED0C45"/>
    <w:rsid w:val="00ED30EC"/>
    <w:rsid w:val="00ED4489"/>
    <w:rsid w:val="00ED757D"/>
    <w:rsid w:val="00EF444A"/>
    <w:rsid w:val="00F02F9D"/>
    <w:rsid w:val="00F07B07"/>
    <w:rsid w:val="00F21E2A"/>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57FF8CF6"/>
  <w15:docId w15:val="{E29D500F-C592-4C40-86DE-3D26070C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nps.gov/lyjo/planyourvisit/permitsandreservations.ht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6D5F-94D4-43EE-B954-E5584883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Cynthia Dorminey</cp:lastModifiedBy>
  <cp:revision>2</cp:revision>
  <cp:lastPrinted>2017-08-15T18:10:00Z</cp:lastPrinted>
  <dcterms:created xsi:type="dcterms:W3CDTF">2018-03-22T22:06:00Z</dcterms:created>
  <dcterms:modified xsi:type="dcterms:W3CDTF">2018-03-22T22:06:00Z</dcterms:modified>
</cp:coreProperties>
</file>