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AA1A17">
        <w:rPr>
          <w:rFonts w:ascii="Arial" w:hAnsi="Arial" w:cs="Arial"/>
          <w:i/>
          <w:sz w:val="18"/>
          <w:szCs w:val="18"/>
        </w:rPr>
      </w:r>
      <w:r w:rsidR="00AA1A17">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AA1A17">
        <w:rPr>
          <w:rFonts w:ascii="Arial" w:hAnsi="Arial" w:cs="Arial"/>
          <w:sz w:val="18"/>
          <w:szCs w:val="18"/>
        </w:rPr>
      </w:r>
      <w:r w:rsidR="00AA1A17">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AA1A17">
        <w:rPr>
          <w:rFonts w:ascii="Arial" w:hAnsi="Arial" w:cs="Arial"/>
          <w:sz w:val="18"/>
          <w:szCs w:val="18"/>
        </w:rPr>
      </w:r>
      <w:r w:rsidR="00AA1A17">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A1A17">
        <w:rPr>
          <w:rFonts w:ascii="Arial" w:hAnsi="Arial" w:cs="Arial"/>
          <w:sz w:val="16"/>
          <w:szCs w:val="16"/>
        </w:rPr>
      </w:r>
      <w:r w:rsidR="00AA1A1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5876BC24" w:rsidR="00397DB9" w:rsidRDefault="00450A41" w:rsidP="00397DB9">
      <w:pPr>
        <w:spacing w:after="120"/>
        <w:ind w:left="360"/>
        <w:rPr>
          <w:rFonts w:ascii="Arial" w:hAnsi="Arial" w:cs="Arial"/>
          <w:sz w:val="18"/>
          <w:szCs w:val="18"/>
          <w:highlight w:val="yellow"/>
        </w:rPr>
      </w:pPr>
      <w:r>
        <w:rPr>
          <w:rFonts w:ascii="Arial" w:hAnsi="Arial" w:cs="Arial"/>
          <w:sz w:val="18"/>
          <w:szCs w:val="18"/>
          <w:highlight w:val="yellow"/>
        </w:rPr>
        <w:t>C</w:t>
      </w:r>
      <w:r w:rsidR="00397DB9" w:rsidRPr="009F3B9D">
        <w:rPr>
          <w:rFonts w:ascii="Arial" w:hAnsi="Arial" w:cs="Arial"/>
          <w:sz w:val="18"/>
          <w:szCs w:val="18"/>
          <w:highlight w:val="yellow"/>
        </w:rPr>
        <w:t>ommercial services currently approved at their park</w:t>
      </w:r>
      <w:r w:rsidR="00397DB9">
        <w:rPr>
          <w:rFonts w:ascii="Arial" w:hAnsi="Arial" w:cs="Arial"/>
          <w:sz w:val="18"/>
          <w:szCs w:val="18"/>
          <w:highlight w:val="yellow"/>
        </w:rPr>
        <w:t xml:space="preserve"> and include those same commercial services in “Attachment B”</w:t>
      </w:r>
      <w:r w:rsidR="00397DB9" w:rsidRPr="009F3B9D">
        <w:rPr>
          <w:rFonts w:ascii="Arial" w:hAnsi="Arial" w:cs="Arial"/>
          <w:sz w:val="18"/>
          <w:szCs w:val="18"/>
          <w:highlight w:val="yellow"/>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8148722"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xml:space="preserve">$ </w:t>
      </w:r>
      <w:r w:rsidR="00AA1A17">
        <w:rPr>
          <w:rFonts w:ascii="Arial" w:hAnsi="Arial" w:cs="Arial"/>
          <w:sz w:val="18"/>
          <w:szCs w:val="18"/>
          <w:highlight w:val="yellow"/>
        </w:rPr>
        <w:t>300.00</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392CD36E"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AA1A17">
        <w:rPr>
          <w:rFonts w:ascii="Arial" w:hAnsi="Arial" w:cs="Arial"/>
          <w:sz w:val="18"/>
          <w:szCs w:val="18"/>
        </w:rPr>
        <w:t>760-367-5518</w:t>
      </w:r>
      <w:r w:rsidRPr="00E7411C">
        <w:rPr>
          <w:rFonts w:ascii="Arial" w:hAnsi="Arial" w:cs="Arial"/>
          <w:sz w:val="18"/>
          <w:szCs w:val="18"/>
        </w:rPr>
        <w:t xml:space="preserve"> or by going to the park CUA webpage at </w:t>
      </w:r>
      <w:hyperlink r:id="rId13" w:history="1">
        <w:r w:rsidR="00AA1A17" w:rsidRPr="00AA1A17">
          <w:rPr>
            <w:rStyle w:val="Hyperlink"/>
            <w:sz w:val="16"/>
            <w:szCs w:val="16"/>
          </w:rPr>
          <w:t>Joshua Tree National Park (U.S. National Park Service) (nps.gov)</w:t>
        </w:r>
      </w:hyperlink>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7F8F1868" w14:textId="7C3487E9" w:rsidR="00D603EB" w:rsidRPr="00D603EB" w:rsidRDefault="00BA760A" w:rsidP="00D603EB">
      <w:pPr>
        <w:pStyle w:val="ListParagraph"/>
        <w:numPr>
          <w:ilvl w:val="0"/>
          <w:numId w:val="14"/>
        </w:numPr>
        <w:rPr>
          <w:rFonts w:ascii="Arial" w:hAnsi="Arial" w:cs="Arial"/>
          <w:sz w:val="18"/>
          <w:szCs w:val="18"/>
        </w:rPr>
      </w:pPr>
      <w:r w:rsidRPr="00D603EB">
        <w:rPr>
          <w:rFonts w:ascii="Arial" w:hAnsi="Arial" w:cs="Arial"/>
          <w:b/>
          <w:bCs/>
          <w:sz w:val="18"/>
          <w:szCs w:val="18"/>
        </w:rPr>
        <w:t>Ensuring Adequate COVID-19 Safety Protocols for Federal Contractors:</w:t>
      </w:r>
      <w:r w:rsidRPr="00D603EB">
        <w:rPr>
          <w:rFonts w:ascii="Arial" w:hAnsi="Arial" w:cs="Arial"/>
          <w:sz w:val="18"/>
          <w:szCs w:val="18"/>
        </w:rPr>
        <w:t xml:space="preserve"> </w:t>
      </w:r>
      <w:r w:rsidR="00D603EB" w:rsidRPr="00D603EB">
        <w:rPr>
          <w:rFonts w:ascii="Arial" w:hAnsi="Arial" w:cs="Arial"/>
          <w:color w:val="000000"/>
          <w:sz w:val="18"/>
          <w:szCs w:val="18"/>
          <w:bdr w:val="none" w:sz="0" w:space="0" w:color="auto" w:frame="1"/>
          <w:shd w:val="clear" w:color="auto" w:fill="FFFFFF"/>
        </w:rPr>
        <w:t xml:space="preserve">(a) Definition. As used in this clause - United States or its outlying areas means: (1) The fifty States; (2) The District of Columbia; (3) The commonwealths of Puerto Rico and the Northern Mariana Islands; (4) The territories of American Samoa, Guam, and the United States Virgin Islands; and (5) The minor outlying islands of Baker Island, Howland Island, Jarvis Island, Johnston Atoll, Kingman Reef, Midway Islands, Navassa Island, Palmyra Atoll, and Wake Atoll. (b) Authority. This clause implements Executive Order 14042, Ensuring Adequate COVID Safety Protocols for Federal Contractors, dated September 9, 2021 (published in the Federal Register on September 14, 2021, 86 FR 50985). (c) Compliance. The commercial use authorization holder shall comply with all guidance, including guidance conveyed through Frequently Asked Questions, as amended during the term of this authorization, contractor or subcontractor workplace locations published by the Safer Federal Workforce Task Force (Task Force Guidance) at </w:t>
      </w:r>
      <w:hyperlink r:id="rId14" w:history="1">
        <w:r w:rsidR="00D603EB" w:rsidRPr="00D603EB">
          <w:rPr>
            <w:rStyle w:val="Hyperlink"/>
            <w:rFonts w:ascii="Arial" w:hAnsi="Arial" w:cs="Arial"/>
            <w:sz w:val="18"/>
            <w:szCs w:val="18"/>
            <w:bdr w:val="none" w:sz="0" w:space="0" w:color="auto" w:frame="1"/>
            <w:shd w:val="clear" w:color="auto" w:fill="FFFFFF"/>
          </w:rPr>
          <w:t>https://www.saferfederalworkforce.gov/contractors/</w:t>
        </w:r>
      </w:hyperlink>
      <w:r w:rsidR="00D603EB" w:rsidRPr="00D603EB">
        <w:rPr>
          <w:rFonts w:ascii="Arial" w:hAnsi="Arial" w:cs="Arial"/>
          <w:color w:val="000000"/>
          <w:sz w:val="18"/>
          <w:szCs w:val="18"/>
          <w:bdr w:val="none" w:sz="0" w:space="0" w:color="auto" w:frame="1"/>
          <w:shd w:val="clear" w:color="auto" w:fill="FFFFFF"/>
        </w:rPr>
        <w:t xml:space="preserve"> . (d) Subcontracts. The commercial use authorization holder shall include the substance of this clause, including this paragraph (d), in subcontracts at any tier that exceed the simplified acquisition threshold, as defined in Federal Acquisition Regulation 2.101 on the date of subcontract award, and are for services, including construction, performed in whole or in part within the United States or its outlying areas.</w:t>
      </w: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0ECB3E7D" w14:textId="0A8DC5D1" w:rsidR="00AA1A17" w:rsidRDefault="00AA1A17" w:rsidP="00AA1A17">
      <w:pPr>
        <w:pStyle w:val="Default"/>
        <w:jc w:val="center"/>
        <w:rPr>
          <w:b/>
          <w:bCs/>
        </w:rPr>
      </w:pPr>
      <w:r>
        <w:rPr>
          <w:b/>
        </w:rPr>
        <w:t>ROAD BASED TOURS ONLY</w:t>
      </w:r>
    </w:p>
    <w:p w14:paraId="26290A04" w14:textId="77777777" w:rsidR="00AA1A17" w:rsidRDefault="00AA1A17" w:rsidP="00AA1A17">
      <w:pPr>
        <w:pStyle w:val="ListParagraph"/>
        <w:contextualSpacing/>
      </w:pPr>
    </w:p>
    <w:p w14:paraId="0F7215AC" w14:textId="77777777" w:rsidR="00AA1A17" w:rsidRPr="00A3509F" w:rsidRDefault="00AA1A17" w:rsidP="00AA1A17">
      <w:pPr>
        <w:pStyle w:val="ListParagraph"/>
        <w:numPr>
          <w:ilvl w:val="0"/>
          <w:numId w:val="17"/>
        </w:numPr>
        <w:ind w:left="720"/>
        <w:contextualSpacing/>
      </w:pPr>
      <w:r w:rsidRPr="00A3509F">
        <w:rPr>
          <w:b/>
          <w:szCs w:val="20"/>
          <w:u w:val="single"/>
        </w:rPr>
        <w:t>Commercial Tour:</w:t>
      </w:r>
      <w:r w:rsidRPr="00A3509F">
        <w:rPr>
          <w:b/>
          <w:szCs w:val="20"/>
        </w:rPr>
        <w:t xml:space="preserve"> </w:t>
      </w:r>
      <w:r w:rsidRPr="00A3509F">
        <w:rPr>
          <w:szCs w:val="20"/>
        </w:rPr>
        <w:t>For the purpose of this authorization the term “Commercial Tour” (road-base tour) shall consist of one or more persons traveling on an itinerary that has been packaged, priced or sold for leisure</w:t>
      </w:r>
      <w:r>
        <w:rPr>
          <w:szCs w:val="20"/>
        </w:rPr>
        <w:t xml:space="preserve"> or recreational purposes by a </w:t>
      </w:r>
      <w:r w:rsidRPr="00A3509F">
        <w:rPr>
          <w:szCs w:val="20"/>
        </w:rPr>
        <w:t>private organization or commercial business that realizes financial gain through the provision of the service. (tour involving guided hiking, backpacking, camping, photography workshops or other types of non-road-based guided activities are required to obtain a separate CUA for thos</w:t>
      </w:r>
      <w:r>
        <w:rPr>
          <w:szCs w:val="20"/>
        </w:rPr>
        <w:t>e</w:t>
      </w:r>
      <w:r w:rsidRPr="00A3509F">
        <w:rPr>
          <w:szCs w:val="20"/>
        </w:rPr>
        <w:t xml:space="preserve"> activities.)</w:t>
      </w:r>
    </w:p>
    <w:p w14:paraId="26B60F46" w14:textId="77777777" w:rsidR="00AA1A17" w:rsidRPr="00A3509F" w:rsidRDefault="00AA1A17" w:rsidP="00AA1A17">
      <w:pPr>
        <w:pStyle w:val="ListParagraph"/>
        <w:contextualSpacing/>
      </w:pPr>
    </w:p>
    <w:p w14:paraId="3174B537" w14:textId="77777777" w:rsidR="00AA1A17" w:rsidRPr="00A3509F" w:rsidRDefault="00AA1A17" w:rsidP="00AA1A17">
      <w:pPr>
        <w:pStyle w:val="ListParagraph"/>
        <w:numPr>
          <w:ilvl w:val="0"/>
          <w:numId w:val="17"/>
        </w:numPr>
        <w:ind w:left="720"/>
        <w:contextualSpacing/>
      </w:pPr>
      <w:r w:rsidRPr="00A3509F">
        <w:rPr>
          <w:b/>
          <w:szCs w:val="20"/>
          <w:u w:val="single"/>
        </w:rPr>
        <w:lastRenderedPageBreak/>
        <w:t>Holder:</w:t>
      </w:r>
      <w:r w:rsidRPr="00A3509F">
        <w:rPr>
          <w:szCs w:val="20"/>
        </w:rPr>
        <w:t xml:space="preserve"> For the purpose of this authorization the word “Holder” shall mean a person, company and/or corporation to whom this Commercial Use Authorization (CUA) has been issued.  The Hold definition shall include employees and/or agents of the person, company and/or corporation to whom this authorization is issued. </w:t>
      </w:r>
    </w:p>
    <w:p w14:paraId="6558CF14" w14:textId="77777777" w:rsidR="00AA1A17" w:rsidRPr="00A3509F" w:rsidRDefault="00AA1A17" w:rsidP="00AA1A17">
      <w:pPr>
        <w:pStyle w:val="ListParagraph"/>
        <w:contextualSpacing/>
      </w:pPr>
    </w:p>
    <w:p w14:paraId="1B0D12C7" w14:textId="77777777" w:rsidR="00AA1A17" w:rsidRPr="00A3509F" w:rsidRDefault="00AA1A17" w:rsidP="00AA1A17">
      <w:pPr>
        <w:pStyle w:val="ListParagraph"/>
        <w:numPr>
          <w:ilvl w:val="0"/>
          <w:numId w:val="17"/>
        </w:numPr>
        <w:ind w:left="720"/>
        <w:contextualSpacing/>
      </w:pPr>
      <w:r w:rsidRPr="00A3509F">
        <w:rPr>
          <w:b/>
          <w:szCs w:val="20"/>
          <w:u w:val="single"/>
        </w:rPr>
        <w:t xml:space="preserve">Road-based Tour: </w:t>
      </w:r>
      <w:r w:rsidRPr="00A3509F">
        <w:rPr>
          <w:szCs w:val="20"/>
        </w:rPr>
        <w:t>For the purpose of this authorization the term “road-based tour” means any tour whose primary itinerary is based on traveling along park roads, making stops at wayside vistas, scenic areas, pullouts, and developed public areas.  Guided hiking on wilderness trails is not included in this activity.</w:t>
      </w:r>
    </w:p>
    <w:p w14:paraId="5F960DF8" w14:textId="77777777" w:rsidR="00AA1A17" w:rsidRPr="00A3509F" w:rsidRDefault="00AA1A17" w:rsidP="00AA1A17">
      <w:pPr>
        <w:pStyle w:val="ListParagraph"/>
        <w:contextualSpacing/>
      </w:pPr>
    </w:p>
    <w:p w14:paraId="1AA2CD58" w14:textId="03BCF3C1" w:rsidR="00AA1A17" w:rsidRPr="00A3509F" w:rsidRDefault="00AA1A17" w:rsidP="00AA1A17">
      <w:pPr>
        <w:pStyle w:val="ListParagraph"/>
        <w:numPr>
          <w:ilvl w:val="0"/>
          <w:numId w:val="17"/>
        </w:numPr>
        <w:ind w:left="720"/>
        <w:contextualSpacing/>
      </w:pPr>
      <w:r w:rsidRPr="00A3509F">
        <w:rPr>
          <w:b/>
          <w:szCs w:val="20"/>
          <w:u w:val="single"/>
        </w:rPr>
        <w:t xml:space="preserve">Acknowledgement of Risk: </w:t>
      </w:r>
      <w:r w:rsidRPr="00A3509F">
        <w:rPr>
          <w:szCs w:val="20"/>
        </w:rPr>
        <w:t xml:space="preserve">Current National Park Service policy allows Holders to warn or to advise customers of the risks associated with a certain activity or </w:t>
      </w:r>
      <w:r w:rsidR="002C7E96" w:rsidRPr="00A3509F">
        <w:rPr>
          <w:szCs w:val="20"/>
        </w:rPr>
        <w:t>event but</w:t>
      </w:r>
      <w:r w:rsidRPr="00A3509F">
        <w:rPr>
          <w:szCs w:val="20"/>
        </w:rPr>
        <w:t xml:space="preserve"> does not allow Holders to have customers sign a waiver of liability statement, insurance disclaimer and/or indemnification agreement for activities taking place in a National Park.  An acknowledgement of risk, which is permitted, in effect allows visitors to assume responsibility for their own negligence which may result in bodily injury, death, or loss of personal property.  In addition, it describes the inherent risks of the activity, and warns visitors of those risks.  A waiver of liability, insurance disclaimer and/or indemnification agreement, which is not permitted, states that the visitor releases the operator from all responsibility in the event of visitor bodily injury, death, or loss of personal property, often regardless of whether the operator was negligent.  NPS policy states that operators cannot require visitors to waive their right to hold CUA holders or the government responsible for actions. Requesting or requiring that customers sign an acknowledgement of risks statement or form for a certain activity or event is permitted.  An operator is also permitted to have a visitor sign a form indicating that the visitor has certain prerequisite skills that may be required to participate in the activity.</w:t>
      </w:r>
    </w:p>
    <w:p w14:paraId="72AC722C" w14:textId="77777777" w:rsidR="00AA1A17" w:rsidRPr="00A3509F" w:rsidRDefault="00AA1A17" w:rsidP="00AA1A17">
      <w:pPr>
        <w:pStyle w:val="ListParagraph"/>
        <w:contextualSpacing/>
      </w:pPr>
    </w:p>
    <w:p w14:paraId="5CA4ED94" w14:textId="60A9D707" w:rsidR="00AA1A17" w:rsidRPr="006E2993" w:rsidRDefault="00AA1A17" w:rsidP="00AA1A17">
      <w:pPr>
        <w:pStyle w:val="ListParagraph"/>
        <w:numPr>
          <w:ilvl w:val="0"/>
          <w:numId w:val="17"/>
        </w:numPr>
        <w:ind w:left="720"/>
        <w:contextualSpacing/>
      </w:pPr>
      <w:r w:rsidRPr="00A3509F">
        <w:rPr>
          <w:b/>
          <w:szCs w:val="20"/>
          <w:u w:val="single"/>
        </w:rPr>
        <w:t xml:space="preserve">Compliance: </w:t>
      </w:r>
      <w:r w:rsidRPr="00A3509F">
        <w:rPr>
          <w:szCs w:val="20"/>
        </w:rPr>
        <w:t xml:space="preserve">The holder shall exercise this privilege subject to the supervision of the </w:t>
      </w:r>
      <w:r w:rsidR="002C7E96" w:rsidRPr="00A3509F">
        <w:rPr>
          <w:szCs w:val="20"/>
        </w:rPr>
        <w:t>Superintendent and</w:t>
      </w:r>
      <w:r w:rsidRPr="00A3509F">
        <w:rPr>
          <w:szCs w:val="20"/>
        </w:rPr>
        <w:t xml:space="preserve"> shall comply with all applicable regulations of the area. The holder and all participants authorized herein must comply with of the conditions of this Authorization including all exhibits, amendments, or written directions of the park Superintendent.  The holder will comply with any special instructions received from the Superintendent, or representative thereof, both written and or verbal, concerning operations within Joshua Tree National Park.</w:t>
      </w:r>
    </w:p>
    <w:p w14:paraId="22DA6AC3" w14:textId="77777777" w:rsidR="006E2993" w:rsidRDefault="006E2993" w:rsidP="006E2993">
      <w:pPr>
        <w:pStyle w:val="ListParagraph"/>
      </w:pPr>
    </w:p>
    <w:p w14:paraId="0D0037E3" w14:textId="35494846" w:rsidR="002C7E96" w:rsidRPr="002C7E96" w:rsidRDefault="006E2993" w:rsidP="006E2993">
      <w:pPr>
        <w:pStyle w:val="Instructions"/>
        <w:numPr>
          <w:ilvl w:val="0"/>
          <w:numId w:val="17"/>
        </w:numPr>
        <w:rPr>
          <w:rFonts w:ascii="Times New Roman" w:hAnsi="Times New Roman" w:cs="Times New Roman"/>
          <w:sz w:val="24"/>
          <w:szCs w:val="24"/>
        </w:rPr>
      </w:pPr>
      <w:r w:rsidRPr="002C7E96">
        <w:rPr>
          <w:rFonts w:ascii="Times New Roman" w:hAnsi="Times New Roman" w:cs="Times New Roman"/>
          <w:sz w:val="24"/>
          <w:szCs w:val="24"/>
          <w:u w:val="single"/>
        </w:rPr>
        <w:t>Restroom Facilities</w:t>
      </w:r>
      <w:r w:rsidRPr="002C7E96">
        <w:rPr>
          <w:rFonts w:ascii="Times New Roman" w:hAnsi="Times New Roman" w:cs="Times New Roman"/>
          <w:sz w:val="24"/>
          <w:szCs w:val="24"/>
        </w:rPr>
        <w:t xml:space="preserve">: </w:t>
      </w:r>
      <w:r w:rsidRPr="002C7E96">
        <w:rPr>
          <w:rFonts w:ascii="Times New Roman" w:hAnsi="Times New Roman" w:cs="Times New Roman"/>
          <w:sz w:val="24"/>
          <w:szCs w:val="24"/>
          <w:highlight w:val="yellow"/>
        </w:rPr>
        <w:t xml:space="preserve">Joshua Tree Visitor Center located </w:t>
      </w:r>
      <w:r w:rsidR="002C7E96" w:rsidRPr="002C7E96">
        <w:rPr>
          <w:rFonts w:ascii="Times New Roman" w:hAnsi="Times New Roman" w:cs="Times New Roman"/>
          <w:sz w:val="24"/>
          <w:szCs w:val="24"/>
          <w:highlight w:val="yellow"/>
        </w:rPr>
        <w:t>off</w:t>
      </w:r>
      <w:r w:rsidRPr="002C7E96">
        <w:rPr>
          <w:rFonts w:ascii="Times New Roman" w:hAnsi="Times New Roman" w:cs="Times New Roman"/>
          <w:sz w:val="24"/>
          <w:szCs w:val="24"/>
          <w:highlight w:val="yellow"/>
        </w:rPr>
        <w:t xml:space="preserve"> Park Blvd in the town of Joshua Tree is not owned by Joshua Tree National Park. At the request of the </w:t>
      </w:r>
      <w:r w:rsidR="002C7E96" w:rsidRPr="002C7E96">
        <w:rPr>
          <w:rFonts w:ascii="Times New Roman" w:hAnsi="Times New Roman" w:cs="Times New Roman"/>
          <w:sz w:val="24"/>
          <w:szCs w:val="24"/>
          <w:highlight w:val="yellow"/>
        </w:rPr>
        <w:t>owner’s</w:t>
      </w:r>
      <w:r w:rsidRPr="002C7E96">
        <w:rPr>
          <w:rFonts w:ascii="Times New Roman" w:hAnsi="Times New Roman" w:cs="Times New Roman"/>
          <w:sz w:val="24"/>
          <w:szCs w:val="24"/>
          <w:highlight w:val="yellow"/>
        </w:rPr>
        <w:t xml:space="preserve"> charter buses are not permitted to stop at this facility to use the restrooms. The facility cannot accommodate the large number of people due to being on a septic system. Please use the other two visitor centers or the restrooms inside the park. </w:t>
      </w:r>
    </w:p>
    <w:p w14:paraId="5C6CC512" w14:textId="77777777" w:rsidR="002C7E96" w:rsidRDefault="002C7E96" w:rsidP="002C7E96">
      <w:pPr>
        <w:pStyle w:val="ListParagraph"/>
        <w:rPr>
          <w:color w:val="FF0000"/>
          <w:highlight w:val="yellow"/>
        </w:rPr>
      </w:pPr>
    </w:p>
    <w:p w14:paraId="55C4C043" w14:textId="1CA812A4" w:rsidR="006E2993" w:rsidRPr="002C7E96" w:rsidRDefault="002C7E96" w:rsidP="006E2993">
      <w:pPr>
        <w:pStyle w:val="Instructions"/>
        <w:numPr>
          <w:ilvl w:val="0"/>
          <w:numId w:val="17"/>
        </w:numPr>
        <w:rPr>
          <w:rFonts w:ascii="Times New Roman" w:hAnsi="Times New Roman" w:cs="Times New Roman"/>
          <w:sz w:val="24"/>
          <w:szCs w:val="24"/>
        </w:rPr>
      </w:pPr>
      <w:r w:rsidRPr="002C7E96">
        <w:rPr>
          <w:rFonts w:ascii="Times New Roman" w:hAnsi="Times New Roman" w:cs="Times New Roman"/>
          <w:sz w:val="24"/>
          <w:szCs w:val="24"/>
          <w:u w:val="single"/>
        </w:rPr>
        <w:t>Restroom Facilities</w:t>
      </w:r>
      <w:r w:rsidRPr="002C7E96">
        <w:rPr>
          <w:rFonts w:ascii="Times New Roman" w:hAnsi="Times New Roman" w:cs="Times New Roman"/>
          <w:sz w:val="24"/>
          <w:szCs w:val="24"/>
        </w:rPr>
        <w:t xml:space="preserve">: </w:t>
      </w:r>
      <w:r w:rsidR="006E2993" w:rsidRPr="002C7E96">
        <w:rPr>
          <w:rFonts w:ascii="Times New Roman" w:hAnsi="Times New Roman" w:cs="Times New Roman"/>
          <w:sz w:val="24"/>
          <w:szCs w:val="24"/>
          <w:highlight w:val="yellow"/>
        </w:rPr>
        <w:t>Under no circumstances will the holder allow clients to dispose of human body waste outside of restroom facilities.</w:t>
      </w:r>
      <w:r w:rsidR="006E2993" w:rsidRPr="002C7E96">
        <w:rPr>
          <w:rFonts w:ascii="Times New Roman" w:hAnsi="Times New Roman" w:cs="Times New Roman"/>
          <w:sz w:val="24"/>
          <w:szCs w:val="24"/>
        </w:rPr>
        <w:t xml:space="preserve"> </w:t>
      </w:r>
    </w:p>
    <w:p w14:paraId="3E3B40AD" w14:textId="77777777" w:rsidR="00AA1A17" w:rsidRPr="00A3509F" w:rsidRDefault="00AA1A17" w:rsidP="00AA1A17">
      <w:pPr>
        <w:pStyle w:val="ListParagraph"/>
        <w:contextualSpacing/>
      </w:pPr>
    </w:p>
    <w:p w14:paraId="022CF4A2" w14:textId="77777777" w:rsidR="00AA1A17" w:rsidRPr="00A3509F" w:rsidRDefault="00AA1A17" w:rsidP="00AA1A17">
      <w:pPr>
        <w:pStyle w:val="ListParagraph"/>
        <w:numPr>
          <w:ilvl w:val="0"/>
          <w:numId w:val="17"/>
        </w:numPr>
        <w:ind w:left="720"/>
        <w:contextualSpacing/>
      </w:pPr>
      <w:r w:rsidRPr="00A3509F">
        <w:rPr>
          <w:b/>
          <w:szCs w:val="20"/>
          <w:u w:val="single"/>
        </w:rPr>
        <w:t>Consuming of Alcohol:</w:t>
      </w:r>
      <w:r w:rsidRPr="00A3509F">
        <w:rPr>
          <w:szCs w:val="20"/>
        </w:rPr>
        <w:t xml:space="preserve">  The </w:t>
      </w:r>
      <w:r w:rsidRPr="00A3509F">
        <w:rPr>
          <w:rFonts w:ascii="NPSRawlinsonOT" w:hAnsi="NPSRawlinsonOT"/>
          <w:szCs w:val="20"/>
        </w:rPr>
        <w:t xml:space="preserve">holder must understand that consuming alcoholic beverages or controlled substances while conducting guiding service will be prohibited in the park. </w:t>
      </w:r>
    </w:p>
    <w:p w14:paraId="11B19EC8" w14:textId="77777777" w:rsidR="00AA1A17" w:rsidRPr="00A3509F" w:rsidRDefault="00AA1A17" w:rsidP="00AA1A17">
      <w:pPr>
        <w:pStyle w:val="ListParagraph"/>
        <w:contextualSpacing/>
      </w:pPr>
    </w:p>
    <w:p w14:paraId="66250D69" w14:textId="77777777" w:rsidR="00AA1A17" w:rsidRPr="00A3509F" w:rsidRDefault="00AA1A17" w:rsidP="00AA1A17">
      <w:pPr>
        <w:pStyle w:val="ListParagraph"/>
        <w:numPr>
          <w:ilvl w:val="0"/>
          <w:numId w:val="17"/>
        </w:numPr>
        <w:ind w:left="720"/>
        <w:contextualSpacing/>
      </w:pPr>
      <w:r w:rsidRPr="00A3509F">
        <w:rPr>
          <w:b/>
          <w:szCs w:val="20"/>
          <w:u w:val="single"/>
        </w:rPr>
        <w:t>Firearm:</w:t>
      </w:r>
      <w:r w:rsidRPr="00A3509F">
        <w:rPr>
          <w:szCs w:val="20"/>
        </w:rPr>
        <w:t xml:space="preserve"> The holder and employees may not carry firearms while providing commercial services within Joshua Tree National Park. </w:t>
      </w:r>
    </w:p>
    <w:p w14:paraId="3680732D" w14:textId="77777777" w:rsidR="00AA1A17" w:rsidRPr="00A3509F" w:rsidRDefault="00AA1A17" w:rsidP="00AA1A17">
      <w:pPr>
        <w:pStyle w:val="ListParagraph"/>
        <w:contextualSpacing/>
      </w:pPr>
    </w:p>
    <w:p w14:paraId="78CF4CC0" w14:textId="77777777" w:rsidR="00AA1A17" w:rsidRPr="00A3509F" w:rsidRDefault="00AA1A17" w:rsidP="00AA1A17">
      <w:pPr>
        <w:pStyle w:val="ListParagraph"/>
        <w:numPr>
          <w:ilvl w:val="0"/>
          <w:numId w:val="17"/>
        </w:numPr>
        <w:ind w:left="720"/>
        <w:contextualSpacing/>
      </w:pPr>
      <w:r w:rsidRPr="00A3509F">
        <w:rPr>
          <w:b/>
          <w:szCs w:val="20"/>
          <w:u w:val="single"/>
        </w:rPr>
        <w:lastRenderedPageBreak/>
        <w:t xml:space="preserve">Carry Permit: </w:t>
      </w:r>
      <w:r w:rsidRPr="00A3509F">
        <w:rPr>
          <w:szCs w:val="20"/>
        </w:rPr>
        <w:t>The holder (tour leader/driver) is required to carry a valid copy of this Authorization while conducting the authorized activity within the Park. This permit must be readily available and presented upon request by a representative of the National Park Service.  Guides/bus operators must be willing and able to demonstrate the effort of compliances of this permit, if contacted by a representative of the National Park Service.</w:t>
      </w:r>
    </w:p>
    <w:p w14:paraId="43C065EC" w14:textId="77777777" w:rsidR="00AA1A17" w:rsidRPr="00A3509F" w:rsidRDefault="00AA1A17" w:rsidP="00AA1A17">
      <w:pPr>
        <w:pStyle w:val="ListParagraph"/>
        <w:contextualSpacing/>
      </w:pPr>
    </w:p>
    <w:p w14:paraId="4712F875" w14:textId="65081436" w:rsidR="00AA1A17" w:rsidRPr="00A3509F" w:rsidRDefault="00AA1A17" w:rsidP="00AA1A17">
      <w:pPr>
        <w:pStyle w:val="ListParagraph"/>
        <w:numPr>
          <w:ilvl w:val="0"/>
          <w:numId w:val="17"/>
        </w:numPr>
        <w:ind w:left="720"/>
        <w:contextualSpacing/>
      </w:pPr>
      <w:r w:rsidRPr="00A3509F">
        <w:rPr>
          <w:b/>
          <w:szCs w:val="20"/>
          <w:u w:val="single"/>
        </w:rPr>
        <w:t xml:space="preserve">Acknowledgement: </w:t>
      </w:r>
      <w:r w:rsidRPr="00A3509F">
        <w:rPr>
          <w:szCs w:val="20"/>
        </w:rPr>
        <w:t xml:space="preserve">In accepting this Authorization, the holder acknowledges that the proposed activity, in order to qualify for a Commercial Use Authorization (CUA), must bear a direct relationship to the purpose for which the park was established; </w:t>
      </w:r>
      <w:r w:rsidRPr="00A3509F">
        <w:rPr>
          <w:i/>
          <w:szCs w:val="20"/>
        </w:rPr>
        <w:t xml:space="preserve">for example, </w:t>
      </w:r>
      <w:r w:rsidRPr="00A3509F">
        <w:rPr>
          <w:szCs w:val="20"/>
        </w:rPr>
        <w:t xml:space="preserve">visitor understating and enjoyment of the park.  Even though the activity may </w:t>
      </w:r>
      <w:r w:rsidR="002C7E96" w:rsidRPr="00A3509F">
        <w:rPr>
          <w:szCs w:val="20"/>
        </w:rPr>
        <w:t>primarily be</w:t>
      </w:r>
      <w:r w:rsidRPr="00A3509F">
        <w:rPr>
          <w:szCs w:val="20"/>
        </w:rPr>
        <w:t xml:space="preserve"> recreational in nature, the holder agrees to provide time, stops, and talks to accurately explain the natural ecosystems, history and culture within the park, to their clientele. (updated park information may be found on the Joshua Tree NP website at: </w:t>
      </w:r>
      <w:hyperlink r:id="rId15" w:history="1">
        <w:r w:rsidRPr="00A3509F">
          <w:rPr>
            <w:color w:val="0000FF" w:themeColor="hyperlink"/>
            <w:szCs w:val="20"/>
            <w:u w:val="single"/>
          </w:rPr>
          <w:t>https://www.nps.gov/jotr/index.htm</w:t>
        </w:r>
      </w:hyperlink>
    </w:p>
    <w:p w14:paraId="3DD285A8" w14:textId="77777777" w:rsidR="00AA1A17" w:rsidRPr="00A3509F" w:rsidRDefault="00AA1A17" w:rsidP="00AA1A17">
      <w:pPr>
        <w:pStyle w:val="ListParagraph"/>
        <w:contextualSpacing/>
      </w:pPr>
    </w:p>
    <w:p w14:paraId="505E601D" w14:textId="77777777" w:rsidR="00AA1A17" w:rsidRPr="00A3509F" w:rsidRDefault="00AA1A17" w:rsidP="00AA1A17">
      <w:pPr>
        <w:pStyle w:val="ListParagraph"/>
        <w:numPr>
          <w:ilvl w:val="0"/>
          <w:numId w:val="17"/>
        </w:numPr>
        <w:ind w:left="720"/>
        <w:contextualSpacing/>
      </w:pPr>
      <w:r w:rsidRPr="00A3509F">
        <w:rPr>
          <w:b/>
          <w:szCs w:val="20"/>
          <w:u w:val="single"/>
        </w:rPr>
        <w:t xml:space="preserve">Business/Revenue Base: </w:t>
      </w:r>
      <w:r w:rsidRPr="00A3509F">
        <w:rPr>
          <w:szCs w:val="20"/>
        </w:rPr>
        <w:t>It is understood that the holder shall not develop a business based on revenues generated through visiting Joshua Tree National Park.</w:t>
      </w:r>
    </w:p>
    <w:p w14:paraId="4F9A0975" w14:textId="77777777" w:rsidR="00AA1A17" w:rsidRPr="00A3509F" w:rsidRDefault="00AA1A17" w:rsidP="00AA1A17">
      <w:pPr>
        <w:pStyle w:val="ListParagraph"/>
        <w:contextualSpacing/>
      </w:pPr>
    </w:p>
    <w:p w14:paraId="6369ADEF" w14:textId="77777777" w:rsidR="00AA1A17" w:rsidRPr="00A3509F" w:rsidRDefault="00AA1A17" w:rsidP="00AA1A17">
      <w:pPr>
        <w:pStyle w:val="ListParagraph"/>
        <w:numPr>
          <w:ilvl w:val="0"/>
          <w:numId w:val="17"/>
        </w:numPr>
        <w:ind w:left="720"/>
        <w:contextualSpacing/>
      </w:pPr>
      <w:r w:rsidRPr="00A3509F">
        <w:rPr>
          <w:b/>
          <w:szCs w:val="20"/>
          <w:u w:val="single"/>
        </w:rPr>
        <w:t>Solicitation:</w:t>
      </w:r>
      <w:r w:rsidRPr="00A3509F">
        <w:rPr>
          <w:szCs w:val="20"/>
        </w:rPr>
        <w:t xml:space="preserve"> This Road Based Commercial Use Authorization (CUA) does not permit the holder to advertise, solicit business, collect any fees, or sell any goods or services on lands owned and controlled by the United States. No signs or temporary structures may be posted or erected.</w:t>
      </w:r>
    </w:p>
    <w:p w14:paraId="6842A142" w14:textId="77777777" w:rsidR="00AA1A17" w:rsidRPr="00A3509F" w:rsidRDefault="00AA1A17" w:rsidP="00AA1A17">
      <w:pPr>
        <w:pStyle w:val="ListParagraph"/>
        <w:contextualSpacing/>
      </w:pPr>
    </w:p>
    <w:p w14:paraId="5F314F58" w14:textId="77777777" w:rsidR="00AA1A17" w:rsidRPr="00A3509F" w:rsidRDefault="00AA1A17" w:rsidP="00AA1A17">
      <w:pPr>
        <w:pStyle w:val="ListParagraph"/>
        <w:numPr>
          <w:ilvl w:val="0"/>
          <w:numId w:val="17"/>
        </w:numPr>
        <w:ind w:left="720"/>
        <w:contextualSpacing/>
      </w:pPr>
      <w:r w:rsidRPr="00A3509F">
        <w:rPr>
          <w:b/>
          <w:szCs w:val="20"/>
          <w:u w:val="single"/>
        </w:rPr>
        <w:t>Advertising:</w:t>
      </w:r>
      <w:r w:rsidRPr="00A3509F">
        <w:rPr>
          <w:szCs w:val="20"/>
        </w:rPr>
        <w:t xml:space="preserve"> Advertising for the authorized activity (CUA) shall not state or imply endorsement by the National Park Service or Joshua Tree National Park.  Commercial photography or commercial filming, within the park, may require a separate filming permit and must be approved by the Superintendent.  (Contact the Office of Special Park Uses for information).</w:t>
      </w:r>
    </w:p>
    <w:p w14:paraId="01BDD22B" w14:textId="77777777" w:rsidR="00AA1A17" w:rsidRPr="00A3509F" w:rsidRDefault="00AA1A17" w:rsidP="00AA1A17">
      <w:pPr>
        <w:pStyle w:val="ListParagraph"/>
        <w:contextualSpacing/>
      </w:pPr>
    </w:p>
    <w:p w14:paraId="6A345E03" w14:textId="77777777" w:rsidR="00AA1A17" w:rsidRPr="00A3509F" w:rsidRDefault="00AA1A17" w:rsidP="00AA1A17">
      <w:pPr>
        <w:pStyle w:val="ListParagraph"/>
        <w:numPr>
          <w:ilvl w:val="0"/>
          <w:numId w:val="17"/>
        </w:numPr>
        <w:ind w:left="720"/>
        <w:contextualSpacing/>
      </w:pPr>
      <w:r w:rsidRPr="00A3509F">
        <w:rPr>
          <w:b/>
          <w:szCs w:val="20"/>
          <w:u w:val="single"/>
        </w:rPr>
        <w:t xml:space="preserve">Use of NPS Arrowhead Symbol: </w:t>
      </w:r>
      <w:r w:rsidRPr="00A3509F">
        <w:rPr>
          <w:szCs w:val="20"/>
        </w:rPr>
        <w:t>The NPS Arrowhead symbol is protected by the trademark laws of the United States as a registered service mark.  The permittee is not authorized to use the NPS Arrowhead symbol in any manner unless first approved in writing by the Director of the National Park Service.  (Refer to Title36 CFR, part 11.)</w:t>
      </w:r>
    </w:p>
    <w:p w14:paraId="7607813D" w14:textId="77777777" w:rsidR="00AA1A17" w:rsidRPr="00A3509F" w:rsidRDefault="00AA1A17" w:rsidP="00AA1A17">
      <w:pPr>
        <w:pStyle w:val="ListParagraph"/>
        <w:contextualSpacing/>
      </w:pPr>
    </w:p>
    <w:p w14:paraId="18F60470" w14:textId="6737B475" w:rsidR="00AA1A17" w:rsidRPr="00A3509F" w:rsidRDefault="00AA1A17" w:rsidP="00AA1A17">
      <w:pPr>
        <w:pStyle w:val="ListParagraph"/>
        <w:numPr>
          <w:ilvl w:val="0"/>
          <w:numId w:val="17"/>
        </w:numPr>
        <w:ind w:left="720"/>
        <w:contextualSpacing/>
      </w:pPr>
      <w:r w:rsidRPr="00A3509F">
        <w:rPr>
          <w:b/>
          <w:szCs w:val="20"/>
          <w:u w:val="single"/>
        </w:rPr>
        <w:t xml:space="preserve">Entrance Fees: </w:t>
      </w:r>
      <w:r w:rsidRPr="00A3509F">
        <w:rPr>
          <w:szCs w:val="20"/>
        </w:rPr>
        <w:t xml:space="preserve">Holder agrees to pay applicable entrance fee in effect at park entrance station or designated fee collection site.  Entrance fees shall be paid for the entire group by the first motor coach to reach the entrance station.  If the entrance station is not open to collect fees when the group is entering the park, instructions posted at the entrance station and fee registration area must be followed.   Guide of the holder is not subject to entrance fee when providing commercial services under this Authorization.  But a guide uses his/hers purchased and endorsed park annual pass for clientele entrance fees is considered as inappropriate use of park passes and may result fines and confiscation of guide’s pass by a Law Enforcement Ranger.   </w:t>
      </w:r>
    </w:p>
    <w:p w14:paraId="3114F928" w14:textId="77777777" w:rsidR="00AA1A17" w:rsidRPr="00A3509F" w:rsidRDefault="00AA1A17" w:rsidP="00AA1A17">
      <w:pPr>
        <w:pStyle w:val="ListParagraph"/>
        <w:contextualSpacing/>
      </w:pPr>
    </w:p>
    <w:p w14:paraId="0CA73D6A" w14:textId="77777777" w:rsidR="00AA1A17" w:rsidRPr="00A3509F" w:rsidRDefault="00AA1A17" w:rsidP="00AA1A17">
      <w:pPr>
        <w:pStyle w:val="ListParagraph"/>
        <w:numPr>
          <w:ilvl w:val="0"/>
          <w:numId w:val="17"/>
        </w:numPr>
        <w:ind w:left="720"/>
        <w:contextualSpacing/>
      </w:pPr>
      <w:r w:rsidRPr="00A3509F">
        <w:rPr>
          <w:b/>
          <w:szCs w:val="20"/>
          <w:u w:val="single"/>
        </w:rPr>
        <w:t xml:space="preserve">Harassment: </w:t>
      </w:r>
      <w:r w:rsidRPr="00A3509F">
        <w:rPr>
          <w:szCs w:val="20"/>
        </w:rPr>
        <w:t>Harassment of and/or threats to park visitors or any National Park Service employee by the holder will result in the suspension and/or revocation of this Authorization.</w:t>
      </w:r>
    </w:p>
    <w:p w14:paraId="06EBC2BC" w14:textId="77777777" w:rsidR="00AA1A17" w:rsidRPr="00A3509F" w:rsidRDefault="00AA1A17" w:rsidP="00AA1A17">
      <w:pPr>
        <w:pStyle w:val="ListParagraph"/>
        <w:contextualSpacing/>
      </w:pPr>
    </w:p>
    <w:p w14:paraId="1D9A54C1" w14:textId="77777777" w:rsidR="00AA1A17" w:rsidRPr="00A3509F" w:rsidRDefault="00AA1A17" w:rsidP="00AA1A17">
      <w:pPr>
        <w:pStyle w:val="ListParagraph"/>
        <w:numPr>
          <w:ilvl w:val="0"/>
          <w:numId w:val="17"/>
        </w:numPr>
        <w:ind w:left="720"/>
        <w:contextualSpacing/>
      </w:pPr>
      <w:r w:rsidRPr="00A3509F">
        <w:rPr>
          <w:b/>
          <w:szCs w:val="20"/>
          <w:u w:val="single"/>
        </w:rPr>
        <w:t xml:space="preserve">Safety: </w:t>
      </w:r>
      <w:r w:rsidRPr="00A3509F">
        <w:rPr>
          <w:szCs w:val="20"/>
        </w:rPr>
        <w:t>the holder shall take every reasonable precaution to ensure the safety of its clients, its employees, other park visitors, and park employees.</w:t>
      </w:r>
    </w:p>
    <w:p w14:paraId="44B23B44" w14:textId="77777777" w:rsidR="00AA1A17" w:rsidRPr="00A3509F" w:rsidRDefault="00AA1A17" w:rsidP="00AA1A17">
      <w:pPr>
        <w:pStyle w:val="ListParagraph"/>
        <w:contextualSpacing/>
      </w:pPr>
    </w:p>
    <w:p w14:paraId="049880AA" w14:textId="77777777" w:rsidR="00AA1A17" w:rsidRPr="00A3509F" w:rsidRDefault="00AA1A17" w:rsidP="00AA1A17">
      <w:pPr>
        <w:pStyle w:val="ListParagraph"/>
        <w:numPr>
          <w:ilvl w:val="0"/>
          <w:numId w:val="17"/>
        </w:numPr>
        <w:ind w:left="720"/>
        <w:contextualSpacing/>
      </w:pPr>
      <w:r w:rsidRPr="00A3509F">
        <w:rPr>
          <w:b/>
          <w:szCs w:val="20"/>
          <w:u w:val="single"/>
        </w:rPr>
        <w:lastRenderedPageBreak/>
        <w:t xml:space="preserve">Damage: </w:t>
      </w:r>
      <w:r w:rsidRPr="00A3509F">
        <w:rPr>
          <w:szCs w:val="20"/>
        </w:rPr>
        <w:t>The holder shall pay the United States Government for any damage(s) resulting from this commercial use which would not reasonably be inherent in the use which the holder is authorized to conduct, as described in this Authorization.</w:t>
      </w:r>
    </w:p>
    <w:p w14:paraId="698CAEE1" w14:textId="77777777" w:rsidR="00AA1A17" w:rsidRPr="00A3509F" w:rsidRDefault="00AA1A17" w:rsidP="00AA1A17">
      <w:pPr>
        <w:pStyle w:val="ListParagraph"/>
        <w:contextualSpacing/>
      </w:pPr>
    </w:p>
    <w:p w14:paraId="551DE59F" w14:textId="77777777" w:rsidR="00AA1A17" w:rsidRPr="00A3509F" w:rsidRDefault="00AA1A17" w:rsidP="00AA1A17">
      <w:pPr>
        <w:pStyle w:val="ListParagraph"/>
        <w:numPr>
          <w:ilvl w:val="0"/>
          <w:numId w:val="17"/>
        </w:numPr>
        <w:ind w:left="720"/>
        <w:contextualSpacing/>
      </w:pPr>
      <w:r w:rsidRPr="00A3509F">
        <w:rPr>
          <w:b/>
          <w:szCs w:val="20"/>
          <w:u w:val="single"/>
        </w:rPr>
        <w:t xml:space="preserve">Group Sizes Limit: </w:t>
      </w:r>
      <w:r w:rsidRPr="00A3509F">
        <w:rPr>
          <w:szCs w:val="20"/>
        </w:rPr>
        <w:t>Group size is limited to a maximum of forty-five (45) people per group, this includes passengers, guides, and vehicle operator(s).</w:t>
      </w:r>
    </w:p>
    <w:p w14:paraId="76FEF693" w14:textId="77777777" w:rsidR="00AA1A17" w:rsidRPr="00A3509F" w:rsidRDefault="00AA1A17" w:rsidP="00AA1A17">
      <w:pPr>
        <w:pStyle w:val="ListParagraph"/>
        <w:contextualSpacing/>
      </w:pPr>
    </w:p>
    <w:p w14:paraId="2E46623C" w14:textId="77777777" w:rsidR="00AA1A17" w:rsidRPr="00A3509F" w:rsidRDefault="00AA1A17" w:rsidP="00AA1A17">
      <w:pPr>
        <w:pStyle w:val="ListParagraph"/>
        <w:numPr>
          <w:ilvl w:val="0"/>
          <w:numId w:val="17"/>
        </w:numPr>
        <w:ind w:left="720"/>
        <w:contextualSpacing/>
      </w:pPr>
      <w:r w:rsidRPr="00A3509F">
        <w:rPr>
          <w:b/>
          <w:szCs w:val="20"/>
          <w:u w:val="single"/>
        </w:rPr>
        <w:t xml:space="preserve">Addition of Clients: </w:t>
      </w:r>
      <w:r w:rsidRPr="00A3509F">
        <w:rPr>
          <w:szCs w:val="20"/>
        </w:rPr>
        <w:t xml:space="preserve">Additional customers may not be added to the tour while the holder is in the Park.  All bookings and financial transactions must take place outside of the park. </w:t>
      </w:r>
    </w:p>
    <w:p w14:paraId="5D3362F3" w14:textId="77777777" w:rsidR="00AA1A17" w:rsidRPr="00A3509F" w:rsidRDefault="00AA1A17" w:rsidP="00AA1A17">
      <w:pPr>
        <w:pStyle w:val="ListParagraph"/>
        <w:contextualSpacing/>
      </w:pPr>
    </w:p>
    <w:p w14:paraId="1767E53D" w14:textId="77777777" w:rsidR="00AA1A17" w:rsidRPr="00A3509F" w:rsidRDefault="00AA1A17" w:rsidP="00AA1A17">
      <w:pPr>
        <w:pStyle w:val="ListParagraph"/>
        <w:numPr>
          <w:ilvl w:val="0"/>
          <w:numId w:val="17"/>
        </w:numPr>
        <w:ind w:left="720"/>
        <w:contextualSpacing/>
      </w:pPr>
      <w:r w:rsidRPr="00A3509F">
        <w:rPr>
          <w:b/>
          <w:szCs w:val="20"/>
          <w:u w:val="single"/>
        </w:rPr>
        <w:t>Proof of Operating Authority:</w:t>
      </w:r>
      <w:r w:rsidRPr="00A3509F">
        <w:rPr>
          <w:szCs w:val="20"/>
        </w:rPr>
        <w:t xml:space="preserve"> If transporting clients in the vehicle for other than emergency purposes, the holder shall provide the Superintendent with proof of current operating authority from the California Public Utilities Commission (PUC), for companies providing intrastate trips within California, and/or from the Department of Transportation (DOT) for all companies providing interstate trips.  It is the responsibility of the holder to update this office regarding any changes, updates or additions to their carrier authority.  Failure to do so may result in the suspension of this authorization until the updated information is received in this office.</w:t>
      </w:r>
    </w:p>
    <w:p w14:paraId="07D20A4A" w14:textId="77777777" w:rsidR="00AA1A17" w:rsidRPr="00A3509F" w:rsidRDefault="00AA1A17" w:rsidP="00AA1A17">
      <w:pPr>
        <w:pStyle w:val="ListParagraph"/>
        <w:contextualSpacing/>
      </w:pPr>
    </w:p>
    <w:p w14:paraId="1FE1640B" w14:textId="77777777" w:rsidR="00AA1A17" w:rsidRPr="00674531" w:rsidRDefault="00AA1A17" w:rsidP="00AA1A17">
      <w:pPr>
        <w:pStyle w:val="ListParagraph"/>
        <w:numPr>
          <w:ilvl w:val="0"/>
          <w:numId w:val="17"/>
        </w:numPr>
        <w:ind w:left="720"/>
        <w:contextualSpacing/>
      </w:pPr>
      <w:r w:rsidRPr="00A3509F">
        <w:rPr>
          <w:b/>
          <w:szCs w:val="20"/>
          <w:u w:val="single"/>
        </w:rPr>
        <w:t>Rules of the Road:</w:t>
      </w:r>
      <w:r w:rsidRPr="00A3509F">
        <w:rPr>
          <w:szCs w:val="20"/>
        </w:rPr>
        <w:t xml:space="preserve"> All vehicles must apprehend speed limit within the park.  It is expressly understood that the Superintendent may impose public use limits based upon his/hers authority stated in Title 36 of the Code of Federal Regulations, Section 1.5 ( for example: under adverse weather, high water, fire and other conditions, the Superintendent may temporarily suspend this permit until the situation improves.)</w:t>
      </w:r>
    </w:p>
    <w:p w14:paraId="24C7C573" w14:textId="77777777" w:rsidR="00AA1A17" w:rsidRPr="00674531" w:rsidRDefault="00AA1A17" w:rsidP="00AA1A17">
      <w:pPr>
        <w:pStyle w:val="ListParagraph"/>
        <w:contextualSpacing/>
      </w:pPr>
    </w:p>
    <w:p w14:paraId="1EEEA33F" w14:textId="0ACF7439" w:rsidR="00AA1A17" w:rsidRPr="00674531" w:rsidRDefault="00AA1A17" w:rsidP="00AA1A17">
      <w:pPr>
        <w:pStyle w:val="ListParagraph"/>
        <w:numPr>
          <w:ilvl w:val="0"/>
          <w:numId w:val="17"/>
        </w:numPr>
        <w:ind w:left="720"/>
        <w:contextualSpacing/>
      </w:pPr>
      <w:r w:rsidRPr="00674531">
        <w:rPr>
          <w:b/>
          <w:szCs w:val="20"/>
          <w:u w:val="single"/>
        </w:rPr>
        <w:t xml:space="preserve">Parking &amp; Vehicle Idling: </w:t>
      </w:r>
      <w:r w:rsidRPr="00674531">
        <w:rPr>
          <w:szCs w:val="20"/>
        </w:rPr>
        <w:t xml:space="preserve">  </w:t>
      </w:r>
      <w:r w:rsidRPr="00674531">
        <w:rPr>
          <w:snapToGrid w:val="0"/>
          <w:szCs w:val="20"/>
        </w:rPr>
        <w:t xml:space="preserve">Parking in park boundaries is allowed only in appropriate designated parking areas.  If commercial vehicles traverse into campgrounds, holder’s vehicles must unload passengers and then leave, until it’s the time for boarding passengers departing the area.  Idling of bus engines adds unnecessary exhaust fumes to the air and diminishes the enjoyment by visitors of peacefulness and tranquility of the park; therefore, engines must be shut down when not underway. </w:t>
      </w:r>
      <w:r w:rsidRPr="00674531">
        <w:rPr>
          <w:szCs w:val="20"/>
        </w:rPr>
        <w:t>The holder shall not monopolize public areas.  All pullouts, restrooms, picnic areas, etc. must be available to the general public and cannot be used by the authorization holder to the exclusion of other park visitors.</w:t>
      </w:r>
    </w:p>
    <w:p w14:paraId="43F972E4" w14:textId="77777777" w:rsidR="00AA1A17" w:rsidRPr="00674531" w:rsidRDefault="00AA1A17" w:rsidP="00AA1A17">
      <w:pPr>
        <w:pStyle w:val="ListParagraph"/>
        <w:contextualSpacing/>
      </w:pPr>
    </w:p>
    <w:p w14:paraId="53B967D9" w14:textId="77777777" w:rsidR="00AA1A17" w:rsidRPr="00674531" w:rsidRDefault="00AA1A17" w:rsidP="00AA1A17">
      <w:pPr>
        <w:pStyle w:val="ListParagraph"/>
        <w:numPr>
          <w:ilvl w:val="0"/>
          <w:numId w:val="17"/>
        </w:numPr>
        <w:ind w:left="720"/>
        <w:contextualSpacing/>
      </w:pPr>
      <w:r w:rsidRPr="00674531">
        <w:rPr>
          <w:b/>
          <w:szCs w:val="20"/>
          <w:u w:val="single"/>
        </w:rPr>
        <w:t>Prohibit Monopolize Public Use Area:</w:t>
      </w:r>
      <w:r w:rsidRPr="00674531">
        <w:rPr>
          <w:szCs w:val="20"/>
        </w:rPr>
        <w:t xml:space="preserve"> The holder shall not monopolize public areas.  All pullouts, restrooms, picnic areas, etc. must be available to the general public and cannot be used by the authorization holder to the exclusion of other park visitors.</w:t>
      </w:r>
    </w:p>
    <w:p w14:paraId="0AD1D391" w14:textId="77777777" w:rsidR="00AA1A17" w:rsidRPr="00674531" w:rsidRDefault="00AA1A17" w:rsidP="00AA1A17">
      <w:pPr>
        <w:pStyle w:val="ListParagraph"/>
        <w:contextualSpacing/>
      </w:pPr>
    </w:p>
    <w:p w14:paraId="2EAE0C16" w14:textId="4B546D6F" w:rsidR="00AA1A17" w:rsidRPr="00674531" w:rsidRDefault="00AA1A17" w:rsidP="00AA1A17">
      <w:pPr>
        <w:pStyle w:val="ListParagraph"/>
        <w:numPr>
          <w:ilvl w:val="0"/>
          <w:numId w:val="17"/>
        </w:numPr>
        <w:ind w:left="720"/>
        <w:contextualSpacing/>
      </w:pPr>
      <w:r w:rsidRPr="00674531">
        <w:rPr>
          <w:b/>
          <w:szCs w:val="20"/>
          <w:u w:val="single"/>
        </w:rPr>
        <w:t xml:space="preserve">Vehicle Exhaust: </w:t>
      </w:r>
      <w:r w:rsidRPr="00674531">
        <w:rPr>
          <w:szCs w:val="20"/>
        </w:rPr>
        <w:t>All vehicles will be properly maintained to ensure that the exhaust produced is not beyond what is allowed by law.  Excessive exhaust from vehicles will be immediately corrected.  Violation will result in enforcement of State and Federal laws regarding emissions.</w:t>
      </w:r>
    </w:p>
    <w:p w14:paraId="66127A7C" w14:textId="77777777" w:rsidR="00AA1A17" w:rsidRPr="00674531" w:rsidRDefault="00AA1A17" w:rsidP="00AA1A17">
      <w:pPr>
        <w:pStyle w:val="ListParagraph"/>
        <w:contextualSpacing/>
      </w:pPr>
    </w:p>
    <w:p w14:paraId="6DF1E6B9" w14:textId="23696D1F" w:rsidR="00AA1A17" w:rsidRPr="00674531" w:rsidRDefault="00AA1A17" w:rsidP="00AA1A17">
      <w:pPr>
        <w:pStyle w:val="ListParagraph"/>
        <w:numPr>
          <w:ilvl w:val="0"/>
          <w:numId w:val="17"/>
        </w:numPr>
        <w:ind w:left="720"/>
        <w:contextualSpacing/>
      </w:pPr>
      <w:r w:rsidRPr="00674531">
        <w:rPr>
          <w:b/>
          <w:szCs w:val="20"/>
          <w:u w:val="single"/>
        </w:rPr>
        <w:t xml:space="preserve">Vehicle Engine Noise: </w:t>
      </w:r>
      <w:r w:rsidRPr="00674531">
        <w:rPr>
          <w:szCs w:val="20"/>
        </w:rPr>
        <w:t xml:space="preserve">All vehicles will be properly maintained to ensure that the engine noise produced is not greater than 80 decibels, as allowed by the State of California for motor vehicles manufactured after 1980.  Excessive engine noise from vehicles will be immediately corrected.  Violation will result in enforcement of State and Federal laws regarding noise limits.  </w:t>
      </w:r>
    </w:p>
    <w:p w14:paraId="742D34D3" w14:textId="77777777" w:rsidR="00AA1A17" w:rsidRPr="00674531" w:rsidRDefault="00AA1A17" w:rsidP="00AA1A17">
      <w:pPr>
        <w:pStyle w:val="ListParagraph"/>
        <w:contextualSpacing/>
      </w:pPr>
    </w:p>
    <w:p w14:paraId="055078F8" w14:textId="398D71D5" w:rsidR="00AA1A17" w:rsidRPr="00674531" w:rsidRDefault="00AA1A17" w:rsidP="00AA1A17">
      <w:pPr>
        <w:pStyle w:val="ListParagraph"/>
        <w:numPr>
          <w:ilvl w:val="0"/>
          <w:numId w:val="17"/>
        </w:numPr>
        <w:ind w:left="720"/>
        <w:contextualSpacing/>
      </w:pPr>
      <w:r w:rsidRPr="00674531">
        <w:rPr>
          <w:b/>
          <w:szCs w:val="20"/>
          <w:u w:val="single"/>
        </w:rPr>
        <w:t xml:space="preserve">Employee: Agent Responsibility: </w:t>
      </w:r>
      <w:r w:rsidRPr="00674531">
        <w:rPr>
          <w:szCs w:val="20"/>
        </w:rPr>
        <w:t xml:space="preserve">Guides and vehicle driver(s) must be the direct employees of the CUA holder.  Guides must be a minimum of eighteen (18) years old.  The holder shall ensure that their guides possess the knowledge, skills, and experience necessary to safety lead groups on trips in the park.  </w:t>
      </w:r>
      <w:r w:rsidRPr="00674531">
        <w:rPr>
          <w:szCs w:val="20"/>
        </w:rPr>
        <w:lastRenderedPageBreak/>
        <w:t>The guides must have experience in which they guide. Guides, leading clients into the park must understand the hazards involved and be properly trained and prepared for conditions and situations, which may be encountered.  The holder shall insure that all employees and clients entering the park are informed of all applicable conditions of this Authorization.</w:t>
      </w:r>
    </w:p>
    <w:p w14:paraId="7B3D6E60" w14:textId="77777777" w:rsidR="00AA1A17" w:rsidRPr="00674531" w:rsidRDefault="00AA1A17" w:rsidP="00AA1A17">
      <w:pPr>
        <w:pStyle w:val="ListParagraph"/>
        <w:contextualSpacing/>
      </w:pPr>
    </w:p>
    <w:p w14:paraId="7EC0401F" w14:textId="5D37161A" w:rsidR="00AA1A17" w:rsidRPr="00674531" w:rsidRDefault="00AA1A17" w:rsidP="00AA1A17">
      <w:pPr>
        <w:pStyle w:val="ListParagraph"/>
        <w:numPr>
          <w:ilvl w:val="0"/>
          <w:numId w:val="17"/>
        </w:numPr>
        <w:ind w:left="720"/>
        <w:contextualSpacing/>
      </w:pPr>
      <w:r w:rsidRPr="00674531">
        <w:rPr>
          <w:b/>
          <w:szCs w:val="20"/>
          <w:u w:val="single"/>
        </w:rPr>
        <w:t>Supervision/Compliance:</w:t>
      </w:r>
      <w:r w:rsidRPr="00674531">
        <w:rPr>
          <w:szCs w:val="20"/>
        </w:rPr>
        <w:t xml:space="preserve"> The holder shall provide adequate supervision of its employees and clients to ensure that the park’s geological, biological, historical, and archeological resources is not disturbed.</w:t>
      </w:r>
      <w:r w:rsidRPr="00674531">
        <w:rPr>
          <w:b/>
          <w:szCs w:val="20"/>
        </w:rPr>
        <w:t xml:space="preserve">  </w:t>
      </w:r>
      <w:r w:rsidRPr="00674531">
        <w:rPr>
          <w:szCs w:val="20"/>
        </w:rPr>
        <w:t>The holder is responsible for informing its employees and clients of park regulations and assuring compliance.</w:t>
      </w:r>
    </w:p>
    <w:p w14:paraId="3068F127" w14:textId="77777777" w:rsidR="00AA1A17" w:rsidRPr="00674531" w:rsidRDefault="00AA1A17" w:rsidP="00AA1A17">
      <w:pPr>
        <w:pStyle w:val="ListParagraph"/>
        <w:contextualSpacing/>
      </w:pPr>
    </w:p>
    <w:p w14:paraId="44F843CD" w14:textId="0B603AF7" w:rsidR="00AA1A17" w:rsidRPr="00674531" w:rsidRDefault="00AA1A17" w:rsidP="00AA1A17">
      <w:pPr>
        <w:pStyle w:val="ListParagraph"/>
        <w:numPr>
          <w:ilvl w:val="0"/>
          <w:numId w:val="17"/>
        </w:numPr>
        <w:ind w:left="720"/>
        <w:contextualSpacing/>
      </w:pPr>
      <w:r w:rsidRPr="00674531">
        <w:rPr>
          <w:b/>
          <w:szCs w:val="20"/>
          <w:u w:val="single"/>
        </w:rPr>
        <w:t>Protection of Resources - Natural Resources &amp; Cultural Artifacts (Historic and Prehistoric):</w:t>
      </w:r>
      <w:r w:rsidRPr="00674531">
        <w:rPr>
          <w:szCs w:val="20"/>
        </w:rPr>
        <w:t xml:space="preserve">   The holder will not allow employees or clients to disturb or remove from the park any natural and/or historic and/or cultural artifacts including arrowhead, rock mortars, glass bottles/jars or similar artifacts.  Rocks, flowers, </w:t>
      </w:r>
      <w:r w:rsidR="0093787A" w:rsidRPr="00674531">
        <w:rPr>
          <w:szCs w:val="20"/>
        </w:rPr>
        <w:t>plants,</w:t>
      </w:r>
      <w:r w:rsidRPr="00674531">
        <w:rPr>
          <w:szCs w:val="20"/>
        </w:rPr>
        <w:t xml:space="preserve"> and parts of plants (alive or dead) as well as other natural resources may not be removed.</w:t>
      </w:r>
    </w:p>
    <w:p w14:paraId="034DF920" w14:textId="77777777" w:rsidR="00AA1A17" w:rsidRPr="00674531" w:rsidRDefault="00AA1A17" w:rsidP="00AA1A17">
      <w:pPr>
        <w:pStyle w:val="ListParagraph"/>
        <w:contextualSpacing/>
      </w:pPr>
    </w:p>
    <w:p w14:paraId="615AF872" w14:textId="77777777" w:rsidR="00AA1A17" w:rsidRPr="00674531" w:rsidRDefault="00AA1A17" w:rsidP="00AA1A17">
      <w:pPr>
        <w:pStyle w:val="ListParagraph"/>
        <w:numPr>
          <w:ilvl w:val="0"/>
          <w:numId w:val="17"/>
        </w:numPr>
        <w:ind w:left="720"/>
        <w:contextualSpacing/>
      </w:pPr>
      <w:r w:rsidRPr="00674531">
        <w:rPr>
          <w:b/>
          <w:szCs w:val="20"/>
          <w:u w:val="single"/>
        </w:rPr>
        <w:t>Trampling Vegetation:</w:t>
      </w:r>
      <w:r w:rsidRPr="00674531">
        <w:rPr>
          <w:szCs w:val="20"/>
        </w:rPr>
        <w:t xml:space="preserve">    Leave No Trace principle should be used by all tour participants.  The holder will keep clients from walking in the areas posted as sensitive or under –re-vegetation management, and in areas where resource damage may result.</w:t>
      </w:r>
    </w:p>
    <w:p w14:paraId="79FA139E" w14:textId="77777777" w:rsidR="00AA1A17" w:rsidRPr="00674531" w:rsidRDefault="00AA1A17" w:rsidP="00AA1A17">
      <w:pPr>
        <w:pStyle w:val="ListParagraph"/>
        <w:contextualSpacing/>
      </w:pPr>
    </w:p>
    <w:p w14:paraId="09CF7BF4" w14:textId="77777777" w:rsidR="00AA1A17" w:rsidRPr="00674531" w:rsidRDefault="00AA1A17" w:rsidP="00AA1A17">
      <w:pPr>
        <w:pStyle w:val="ListParagraph"/>
        <w:numPr>
          <w:ilvl w:val="0"/>
          <w:numId w:val="17"/>
        </w:numPr>
        <w:ind w:left="720"/>
        <w:contextualSpacing/>
      </w:pPr>
      <w:r w:rsidRPr="00674531">
        <w:rPr>
          <w:b/>
          <w:szCs w:val="20"/>
          <w:u w:val="single"/>
        </w:rPr>
        <w:t>Feeding Wildlife:</w:t>
      </w:r>
      <w:r w:rsidRPr="00674531">
        <w:rPr>
          <w:szCs w:val="20"/>
        </w:rPr>
        <w:t xml:space="preserve">   Park regulations prohibit the feeding of any wildlife in Joshua Tree National Park.  The holder must enforce this regulation with their clients.</w:t>
      </w:r>
    </w:p>
    <w:p w14:paraId="77D2F450" w14:textId="77777777" w:rsidR="00AA1A17" w:rsidRPr="00674531" w:rsidRDefault="00AA1A17" w:rsidP="00AA1A17">
      <w:pPr>
        <w:pStyle w:val="ListParagraph"/>
        <w:contextualSpacing/>
      </w:pPr>
    </w:p>
    <w:p w14:paraId="72F39580" w14:textId="1F45CA0E" w:rsidR="00AA1A17" w:rsidRPr="00674531" w:rsidRDefault="00AA1A17" w:rsidP="00AA1A17">
      <w:pPr>
        <w:pStyle w:val="ListParagraph"/>
        <w:numPr>
          <w:ilvl w:val="0"/>
          <w:numId w:val="17"/>
        </w:numPr>
        <w:ind w:left="720"/>
        <w:contextualSpacing/>
      </w:pPr>
      <w:r w:rsidRPr="00674531">
        <w:rPr>
          <w:b/>
          <w:szCs w:val="20"/>
          <w:u w:val="single"/>
        </w:rPr>
        <w:t xml:space="preserve">Unattended Food:  </w:t>
      </w:r>
      <w:r w:rsidRPr="00674531">
        <w:rPr>
          <w:szCs w:val="20"/>
        </w:rPr>
        <w:t xml:space="preserve">Food may not be left unattended if not stored in approved storage containers.  Food will </w:t>
      </w:r>
      <w:r w:rsidR="0093787A" w:rsidRPr="00674531">
        <w:rPr>
          <w:szCs w:val="20"/>
        </w:rPr>
        <w:t>be</w:t>
      </w:r>
      <w:r w:rsidRPr="00674531">
        <w:rPr>
          <w:szCs w:val="20"/>
        </w:rPr>
        <w:t xml:space="preserve"> unattended when it is placed outside and is not within arm’s reach of the guide or client.  Food such a lunch boxes, left unattended may be confiscated and the guide and/or company cited for improper food storage.</w:t>
      </w:r>
    </w:p>
    <w:p w14:paraId="05BB33D5" w14:textId="6CB7F079" w:rsidR="00AA1A17" w:rsidRPr="00674531" w:rsidRDefault="00AA1A17" w:rsidP="00AA1A17">
      <w:pPr>
        <w:pStyle w:val="ListParagraph"/>
        <w:numPr>
          <w:ilvl w:val="0"/>
          <w:numId w:val="17"/>
        </w:numPr>
        <w:ind w:left="720"/>
        <w:contextualSpacing/>
      </w:pPr>
      <w:r w:rsidRPr="00674531">
        <w:rPr>
          <w:b/>
          <w:szCs w:val="20"/>
          <w:u w:val="single"/>
        </w:rPr>
        <w:t>Trash Items:</w:t>
      </w:r>
      <w:r w:rsidRPr="00674531">
        <w:rPr>
          <w:szCs w:val="20"/>
        </w:rPr>
        <w:t xml:space="preserve">   Food refuse including wrappings and containers must not be placed into open-toped dumpsters. </w:t>
      </w:r>
      <w:r w:rsidRPr="00674531">
        <w:rPr>
          <w:i/>
          <w:szCs w:val="20"/>
        </w:rPr>
        <w:t xml:space="preserve"> The holder must not leave any items on top-of or next-to garbage cans, this is considered improper disposal.  All garbage and refuse must be placed into garbage </w:t>
      </w:r>
      <w:r w:rsidR="0093787A" w:rsidRPr="00674531">
        <w:rPr>
          <w:i/>
          <w:szCs w:val="20"/>
        </w:rPr>
        <w:t>dumpster or</w:t>
      </w:r>
      <w:r w:rsidRPr="00674531">
        <w:rPr>
          <w:i/>
          <w:szCs w:val="20"/>
        </w:rPr>
        <w:t xml:space="preserve"> transported out of park by the holder. </w:t>
      </w:r>
      <w:r w:rsidRPr="00674531">
        <w:rPr>
          <w:b/>
          <w:i/>
          <w:szCs w:val="20"/>
          <w:u w:val="single"/>
        </w:rPr>
        <w:t xml:space="preserve"> </w:t>
      </w:r>
    </w:p>
    <w:p w14:paraId="79C02E3E" w14:textId="77777777" w:rsidR="00AA1A17" w:rsidRPr="00674531" w:rsidRDefault="00AA1A17" w:rsidP="00AA1A17">
      <w:pPr>
        <w:pStyle w:val="ListParagraph"/>
        <w:contextualSpacing/>
      </w:pPr>
    </w:p>
    <w:p w14:paraId="5CBB05BF" w14:textId="77777777" w:rsidR="00AA1A17" w:rsidRPr="00674531" w:rsidRDefault="00AA1A17" w:rsidP="00AA1A17">
      <w:pPr>
        <w:pStyle w:val="ListParagraph"/>
        <w:numPr>
          <w:ilvl w:val="0"/>
          <w:numId w:val="17"/>
        </w:numPr>
        <w:ind w:left="720"/>
        <w:contextualSpacing/>
      </w:pPr>
      <w:r w:rsidRPr="00674531">
        <w:rPr>
          <w:b/>
          <w:szCs w:val="20"/>
          <w:u w:val="single"/>
        </w:rPr>
        <w:t>Cigarette Butts:</w:t>
      </w:r>
      <w:r w:rsidRPr="00674531">
        <w:rPr>
          <w:szCs w:val="20"/>
        </w:rPr>
        <w:t xml:space="preserve">   The holder will not allow clients who smoke to discard their cigarette butts on the ground.  Cigarette butts must be snuffed out and disposed of properly.  </w:t>
      </w:r>
      <w:r w:rsidRPr="00674531">
        <w:rPr>
          <w:b/>
          <w:szCs w:val="20"/>
          <w:u w:val="single"/>
        </w:rPr>
        <w:t xml:space="preserve"> </w:t>
      </w:r>
    </w:p>
    <w:p w14:paraId="0DD848BB" w14:textId="77777777" w:rsidR="00AA1A17" w:rsidRPr="00674531" w:rsidRDefault="00AA1A17" w:rsidP="00AA1A17">
      <w:pPr>
        <w:pStyle w:val="ListParagraph"/>
        <w:contextualSpacing/>
      </w:pPr>
    </w:p>
    <w:p w14:paraId="393BBAAE" w14:textId="77777777" w:rsidR="00AA1A17" w:rsidRPr="00674531" w:rsidRDefault="00AA1A17" w:rsidP="00AA1A17">
      <w:pPr>
        <w:pStyle w:val="ListParagraph"/>
        <w:numPr>
          <w:ilvl w:val="0"/>
          <w:numId w:val="17"/>
        </w:numPr>
        <w:ind w:left="720"/>
        <w:contextualSpacing/>
      </w:pPr>
      <w:r w:rsidRPr="00674531">
        <w:rPr>
          <w:b/>
          <w:szCs w:val="20"/>
          <w:u w:val="single"/>
        </w:rPr>
        <w:t xml:space="preserve">Equipment Inspection:  </w:t>
      </w:r>
      <w:r w:rsidRPr="00674531">
        <w:rPr>
          <w:szCs w:val="20"/>
        </w:rPr>
        <w:t>Holder shall ensure all vehicles used in the authorized activity that shall be inspected to ensure mechanically sound and in safe operating condition before each trip.  Inspection documents, recording when vehicles were placed into service, when vehicles were inspected and/or repaired and who inspected it, will be maintained by the holder and will be made available for park inspection upon request.</w:t>
      </w:r>
    </w:p>
    <w:p w14:paraId="43756AAB" w14:textId="77777777" w:rsidR="00AA1A17" w:rsidRPr="00674531" w:rsidRDefault="00AA1A17" w:rsidP="00AA1A17">
      <w:pPr>
        <w:pStyle w:val="ListParagraph"/>
        <w:contextualSpacing/>
      </w:pPr>
    </w:p>
    <w:p w14:paraId="455CA7B4" w14:textId="0D29D79A" w:rsidR="00AA1A17" w:rsidRPr="00674531" w:rsidRDefault="00AA1A17" w:rsidP="00BE086A">
      <w:pPr>
        <w:pStyle w:val="ListParagraph"/>
        <w:numPr>
          <w:ilvl w:val="0"/>
          <w:numId w:val="17"/>
        </w:numPr>
        <w:ind w:left="720"/>
        <w:contextualSpacing/>
      </w:pPr>
      <w:r w:rsidRPr="0093787A">
        <w:rPr>
          <w:b/>
          <w:szCs w:val="20"/>
          <w:u w:val="single"/>
        </w:rPr>
        <w:t xml:space="preserve">Report of Injury or Damage: </w:t>
      </w:r>
      <w:r w:rsidRPr="0093787A">
        <w:rPr>
          <w:szCs w:val="20"/>
        </w:rPr>
        <w:t xml:space="preserve">The holder is required to make a report of ANY serious personal injury (an injury requiring professional medical attention) and/or property damage incident occurring within the park involving holder vehicles, clientele, and/or employees.  The report must be made at the first available opportunity before leaving the park.  A report will consist of a verbal or written description of the incident given to a Park Ranger, at the nearest ranger station, entrance station, a park visitor center, or a park Desk Officer.  (If a Park Ranger is unavailable, a report may be made by calling the park’s </w:t>
      </w:r>
      <w:r w:rsidR="0093787A" w:rsidRPr="0093787A">
        <w:rPr>
          <w:szCs w:val="20"/>
        </w:rPr>
        <w:t>24-</w:t>
      </w:r>
      <w:r w:rsidR="0093787A" w:rsidRPr="0093787A">
        <w:rPr>
          <w:szCs w:val="20"/>
        </w:rPr>
        <w:lastRenderedPageBreak/>
        <w:t>hour</w:t>
      </w:r>
      <w:r w:rsidRPr="0093787A">
        <w:rPr>
          <w:szCs w:val="20"/>
        </w:rPr>
        <w:t xml:space="preserve"> emergency dispatch at: </w:t>
      </w:r>
      <w:r w:rsidRPr="0093787A">
        <w:rPr>
          <w:snapToGrid w:val="0"/>
          <w:szCs w:val="20"/>
        </w:rPr>
        <w:t xml:space="preserve">(909) 383-5651.  There </w:t>
      </w:r>
      <w:r w:rsidR="0093787A">
        <w:rPr>
          <w:snapToGrid w:val="0"/>
          <w:szCs w:val="20"/>
        </w:rPr>
        <w:t>is one</w:t>
      </w:r>
      <w:r w:rsidRPr="0093787A">
        <w:rPr>
          <w:snapToGrid w:val="0"/>
          <w:szCs w:val="20"/>
        </w:rPr>
        <w:t xml:space="preserve"> Direct-to-EMS phones available in the park, one is located at Hidden Valley campground</w:t>
      </w:r>
      <w:r w:rsidR="0093787A" w:rsidRPr="0093787A">
        <w:rPr>
          <w:snapToGrid w:val="0"/>
          <w:szCs w:val="20"/>
        </w:rPr>
        <w:t>.</w:t>
      </w:r>
    </w:p>
    <w:p w14:paraId="0E9A6EF3" w14:textId="77777777" w:rsidR="00AA1A17" w:rsidRPr="00674531" w:rsidRDefault="00AA1A17" w:rsidP="00AA1A17">
      <w:pPr>
        <w:pStyle w:val="ListParagraph"/>
        <w:contextualSpacing/>
      </w:pPr>
    </w:p>
    <w:p w14:paraId="559F097D" w14:textId="77777777" w:rsidR="00AA1A17" w:rsidRPr="00674531" w:rsidRDefault="00AA1A17" w:rsidP="00AA1A17">
      <w:pPr>
        <w:pStyle w:val="ListParagraph"/>
        <w:numPr>
          <w:ilvl w:val="0"/>
          <w:numId w:val="17"/>
        </w:numPr>
        <w:ind w:left="720"/>
        <w:contextualSpacing/>
      </w:pPr>
      <w:r w:rsidRPr="00674531">
        <w:rPr>
          <w:b/>
          <w:szCs w:val="20"/>
          <w:u w:val="single"/>
        </w:rPr>
        <w:t>Search and Rescue Cost Recovery:</w:t>
      </w:r>
      <w:r w:rsidRPr="00674531">
        <w:rPr>
          <w:szCs w:val="20"/>
        </w:rPr>
        <w:t xml:space="preserve">  The holder shall assume all costs incurred by the National Park Service associated with rescues, evacuations and/or searches for persons participating in trips guided by the holder and resulting from the holder’s negligence. The Holder will pay the unusual cost for any search and rescue the National Park Service conducts on their behalf (Unusual costs are those incurred for the use of helicopter and fixed-wing aircraft).</w:t>
      </w:r>
    </w:p>
    <w:p w14:paraId="513BD681" w14:textId="77777777" w:rsidR="00AA1A17" w:rsidRPr="00674531" w:rsidRDefault="00AA1A17" w:rsidP="00AA1A17">
      <w:pPr>
        <w:pStyle w:val="ListParagraph"/>
        <w:contextualSpacing/>
      </w:pPr>
    </w:p>
    <w:p w14:paraId="7FA0E162" w14:textId="18B71646" w:rsidR="00AA1A17" w:rsidRPr="00674531" w:rsidRDefault="00AA1A17" w:rsidP="00AA1A17">
      <w:pPr>
        <w:pStyle w:val="ListParagraph"/>
        <w:numPr>
          <w:ilvl w:val="0"/>
          <w:numId w:val="17"/>
        </w:numPr>
        <w:ind w:left="720"/>
        <w:contextualSpacing/>
      </w:pPr>
      <w:r w:rsidRPr="00674531">
        <w:rPr>
          <w:b/>
          <w:szCs w:val="20"/>
          <w:u w:val="single"/>
        </w:rPr>
        <w:t>Park Information:</w:t>
      </w:r>
      <w:r w:rsidRPr="00674531">
        <w:rPr>
          <w:szCs w:val="20"/>
        </w:rPr>
        <w:t xml:space="preserve">  The holder will </w:t>
      </w:r>
      <w:r w:rsidR="0093787A" w:rsidRPr="00674531">
        <w:rPr>
          <w:szCs w:val="20"/>
        </w:rPr>
        <w:t>ensure</w:t>
      </w:r>
      <w:r w:rsidRPr="00674531">
        <w:rPr>
          <w:szCs w:val="20"/>
        </w:rPr>
        <w:t xml:space="preserve"> that information provided through tour leaders, brochures, literature, or advertising to park visitors is accurate and reflects the most current information available to depict park flora, fauna, geology, culture, and history.  </w:t>
      </w:r>
      <w:r w:rsidRPr="00674531">
        <w:rPr>
          <w:i/>
          <w:szCs w:val="20"/>
        </w:rPr>
        <w:t xml:space="preserve">(some information may be found on the park </w:t>
      </w:r>
      <w:r w:rsidR="0093787A" w:rsidRPr="00674531">
        <w:rPr>
          <w:i/>
          <w:szCs w:val="20"/>
        </w:rPr>
        <w:t>website</w:t>
      </w:r>
      <w:r w:rsidRPr="00674531">
        <w:rPr>
          <w:i/>
          <w:szCs w:val="20"/>
        </w:rPr>
        <w:t xml:space="preserve"> at </w:t>
      </w:r>
      <w:hyperlink r:id="rId16" w:history="1">
        <w:r w:rsidRPr="00674531">
          <w:rPr>
            <w:i/>
            <w:color w:val="0000FF" w:themeColor="hyperlink"/>
            <w:szCs w:val="20"/>
            <w:u w:val="single"/>
          </w:rPr>
          <w:t>www.nps.gov/jotr</w:t>
        </w:r>
      </w:hyperlink>
      <w:r w:rsidRPr="00674531">
        <w:rPr>
          <w:i/>
          <w:szCs w:val="20"/>
        </w:rPr>
        <w:t>. For road/area closures and weather information inside of Joshua Tree National Park call: 760.367.5500)</w:t>
      </w:r>
    </w:p>
    <w:p w14:paraId="59F37A97" w14:textId="77777777" w:rsidR="00AA1A17" w:rsidRPr="00674531" w:rsidRDefault="00AA1A17" w:rsidP="00AA1A17">
      <w:pPr>
        <w:pStyle w:val="ListParagraph"/>
        <w:contextualSpacing/>
      </w:pPr>
    </w:p>
    <w:p w14:paraId="6CB2D4C9" w14:textId="77777777" w:rsidR="00AA1A17" w:rsidRPr="00674531" w:rsidRDefault="00AA1A17" w:rsidP="00AA1A17">
      <w:pPr>
        <w:pStyle w:val="ListParagraph"/>
        <w:numPr>
          <w:ilvl w:val="0"/>
          <w:numId w:val="17"/>
        </w:numPr>
        <w:ind w:left="720"/>
        <w:contextualSpacing/>
      </w:pPr>
      <w:r w:rsidRPr="00674531">
        <w:rPr>
          <w:b/>
          <w:szCs w:val="20"/>
          <w:u w:val="single"/>
        </w:rPr>
        <w:t xml:space="preserve">Client Information:  </w:t>
      </w:r>
      <w:r w:rsidRPr="00674531">
        <w:rPr>
          <w:szCs w:val="20"/>
        </w:rPr>
        <w:t>Upon request, the holder must provide names, addresses, and phone numbers of tour clientele or any other reasonable statistical information regarding authorized, permitted activities conducted within Joshua Tree National Park.</w:t>
      </w:r>
    </w:p>
    <w:p w14:paraId="239A0C5F" w14:textId="77777777" w:rsidR="00AA1A17" w:rsidRPr="00674531" w:rsidRDefault="00AA1A17" w:rsidP="00AA1A17">
      <w:pPr>
        <w:pStyle w:val="ListParagraph"/>
        <w:contextualSpacing/>
      </w:pPr>
    </w:p>
    <w:p w14:paraId="67D95AF9" w14:textId="77777777" w:rsidR="00AA1A17" w:rsidRPr="00674531" w:rsidRDefault="00AA1A17" w:rsidP="00AA1A17">
      <w:pPr>
        <w:pStyle w:val="ListParagraph"/>
        <w:numPr>
          <w:ilvl w:val="0"/>
          <w:numId w:val="17"/>
        </w:numPr>
        <w:ind w:left="720"/>
        <w:contextualSpacing/>
      </w:pPr>
      <w:r w:rsidRPr="00674531">
        <w:rPr>
          <w:b/>
          <w:spacing w:val="-3"/>
          <w:szCs w:val="20"/>
          <w:u w:val="single"/>
        </w:rPr>
        <w:t>Fair Treatment:</w:t>
      </w:r>
      <w:r w:rsidRPr="00674531">
        <w:rPr>
          <w:spacing w:val="-3"/>
          <w:szCs w:val="20"/>
        </w:rPr>
        <w:t xml:space="preserve"> During the performance of this permit, the ho</w:t>
      </w:r>
      <w:r>
        <w:rPr>
          <w:spacing w:val="-3"/>
          <w:szCs w:val="20"/>
        </w:rPr>
        <w:t>l</w:t>
      </w:r>
      <w:r w:rsidRPr="00674531">
        <w:rPr>
          <w:spacing w:val="-3"/>
          <w:szCs w:val="20"/>
        </w:rPr>
        <w:t>der agrees that it will not discriminate against any person because of race, color, religion, sex, or national origin.  The Permittee will take affirmative action to ensure that applicants are employed without regard to their race, color, religion, sex, or national origin.</w:t>
      </w:r>
    </w:p>
    <w:p w14:paraId="1883E0B8" w14:textId="77777777" w:rsidR="00AA1A17" w:rsidRPr="00674531" w:rsidRDefault="00AA1A17" w:rsidP="00AA1A17">
      <w:pPr>
        <w:pStyle w:val="ListParagraph"/>
        <w:contextualSpacing/>
      </w:pPr>
    </w:p>
    <w:p w14:paraId="1650B9A7" w14:textId="77777777" w:rsidR="00AA1A17" w:rsidRPr="00674531" w:rsidRDefault="00AA1A17" w:rsidP="00AA1A17">
      <w:pPr>
        <w:pStyle w:val="ListParagraph"/>
        <w:numPr>
          <w:ilvl w:val="0"/>
          <w:numId w:val="17"/>
        </w:numPr>
        <w:ind w:left="720"/>
        <w:contextualSpacing/>
      </w:pPr>
      <w:r w:rsidRPr="00674531">
        <w:rPr>
          <w:b/>
          <w:szCs w:val="20"/>
          <w:u w:val="single"/>
        </w:rPr>
        <w:t>Permit Revocation</w:t>
      </w:r>
      <w:r w:rsidRPr="00674531">
        <w:rPr>
          <w:szCs w:val="20"/>
        </w:rPr>
        <w:t xml:space="preserve">   Violation of any park regulation or the terms of this authorization will result in the suspension of privileges granted by this authorization.</w:t>
      </w:r>
    </w:p>
    <w:p w14:paraId="31EF0819" w14:textId="77777777" w:rsidR="00AA1A17" w:rsidRPr="00674531" w:rsidRDefault="00AA1A17" w:rsidP="00AA1A17">
      <w:pPr>
        <w:pStyle w:val="ListParagraph"/>
        <w:contextualSpacing/>
      </w:pPr>
    </w:p>
    <w:p w14:paraId="1C7022D9" w14:textId="6896843D" w:rsidR="00AA1A17" w:rsidRPr="00674531" w:rsidRDefault="00AA1A17" w:rsidP="00AA1A17">
      <w:pPr>
        <w:pStyle w:val="ListParagraph"/>
        <w:numPr>
          <w:ilvl w:val="0"/>
          <w:numId w:val="17"/>
        </w:numPr>
        <w:ind w:left="720"/>
        <w:contextualSpacing/>
      </w:pPr>
      <w:r w:rsidRPr="00674531">
        <w:rPr>
          <w:b/>
          <w:szCs w:val="20"/>
          <w:u w:val="single"/>
        </w:rPr>
        <w:t xml:space="preserve">Annual Report:  </w:t>
      </w:r>
      <w:r w:rsidRPr="00674531">
        <w:rPr>
          <w:szCs w:val="20"/>
        </w:rPr>
        <w:t>The report will include a summary of total in-park visitor use and gross revenues for the permit effective calendar year.  The CUA will not be authorized unless the annual report is received by the Office of Special Park Uses</w:t>
      </w:r>
      <w:r w:rsidR="0093787A">
        <w:rPr>
          <w:szCs w:val="20"/>
        </w:rPr>
        <w:t xml:space="preserve"> no later than January 15, 2022</w:t>
      </w:r>
      <w:r w:rsidRPr="00674531">
        <w:rPr>
          <w:szCs w:val="20"/>
        </w:rPr>
        <w:t xml:space="preserve"> </w:t>
      </w:r>
    </w:p>
    <w:p w14:paraId="14F594C9" w14:textId="77777777" w:rsidR="00AA1A17" w:rsidRDefault="00AA1A17" w:rsidP="00AA1A17">
      <w:pPr>
        <w:ind w:left="360"/>
      </w:pPr>
    </w:p>
    <w:p w14:paraId="2C598E1B" w14:textId="77777777" w:rsidR="00AA1A17" w:rsidRDefault="00AA1A17" w:rsidP="00AA1A17"/>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3695960C"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93787A">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3F396B6B"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93787A">
        <w:rPr>
          <w:rFonts w:ascii="Arial" w:hAnsi="Arial" w:cs="Arial"/>
          <w:sz w:val="18"/>
          <w:szCs w:val="18"/>
        </w:rPr>
        <w:t>$1,000,000</w:t>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05F9265A"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93787A">
        <w:rPr>
          <w:rFonts w:ascii="Arial" w:hAnsi="Arial" w:cs="Arial"/>
          <w:sz w:val="18"/>
          <w:szCs w:val="18"/>
        </w:rPr>
        <w:t>N/A</w:t>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12777B11"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xml:space="preserve">. The minimum Aircraft Liability Insurance is </w:t>
      </w:r>
      <w:r w:rsidR="0093787A">
        <w:rPr>
          <w:rFonts w:ascii="Arial" w:hAnsi="Arial" w:cs="Arial"/>
          <w:sz w:val="18"/>
          <w:szCs w:val="18"/>
        </w:rPr>
        <w:t>N/A</w:t>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3FEDAAA0"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93787A">
        <w:rPr>
          <w:rFonts w:ascii="Arial" w:hAnsi="Arial" w:cs="Arial"/>
          <w:sz w:val="18"/>
          <w:szCs w:val="18"/>
        </w:rPr>
        <w:t xml:space="preserve">N/A </w:t>
      </w:r>
      <w:r w:rsidRPr="0004497D">
        <w:rPr>
          <w:rFonts w:ascii="Arial" w:hAnsi="Arial" w:cs="Arial"/>
          <w:sz w:val="18"/>
          <w:szCs w:val="18"/>
        </w:rPr>
        <w:t xml:space="preserve">is </w:t>
      </w:r>
      <w:r w:rsidR="0093787A">
        <w:rPr>
          <w:rFonts w:ascii="Arial" w:hAnsi="Arial" w:cs="Arial"/>
          <w:sz w:val="18"/>
          <w:szCs w:val="18"/>
        </w:rPr>
        <w:t>N/A</w:t>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794F03A4" w:rsidR="00330730" w:rsidRPr="00C708F0" w:rsidRDefault="0093787A" w:rsidP="007457EF">
            <w:pPr>
              <w:tabs>
                <w:tab w:val="left" w:pos="6480"/>
              </w:tabs>
              <w:rPr>
                <w:rFonts w:ascii="Arial" w:hAnsi="Arial" w:cs="Arial"/>
                <w:sz w:val="18"/>
                <w:szCs w:val="18"/>
              </w:rPr>
            </w:pPr>
            <w:r>
              <w:rPr>
                <w:rFonts w:ascii="Arial" w:hAnsi="Arial" w:cs="Arial"/>
                <w:sz w:val="18"/>
                <w:szCs w:val="18"/>
              </w:rPr>
              <w:t xml:space="preserve">Road Based Tours </w:t>
            </w:r>
          </w:p>
        </w:tc>
        <w:tc>
          <w:tcPr>
            <w:tcW w:w="4410" w:type="dxa"/>
          </w:tcPr>
          <w:p w14:paraId="757EE3AF" w14:textId="6D71F305" w:rsidR="00330730" w:rsidRDefault="0093787A" w:rsidP="007457EF">
            <w:pPr>
              <w:pStyle w:val="CommentText"/>
              <w:rPr>
                <w:rFonts w:ascii="Arial" w:hAnsi="Arial" w:cs="Arial"/>
                <w:sz w:val="18"/>
                <w:szCs w:val="18"/>
              </w:rPr>
            </w:pPr>
            <w:r>
              <w:rPr>
                <w:rFonts w:ascii="Arial" w:hAnsi="Arial" w:cs="Arial"/>
                <w:sz w:val="18"/>
                <w:szCs w:val="18"/>
              </w:rPr>
              <w:t>NPS Form 10-550</w:t>
            </w:r>
          </w:p>
          <w:p w14:paraId="4784EF31" w14:textId="7AC18030" w:rsidR="0093787A" w:rsidRDefault="006E2993" w:rsidP="007457EF">
            <w:pPr>
              <w:pStyle w:val="CommentText"/>
              <w:rPr>
                <w:rFonts w:ascii="Arial" w:hAnsi="Arial" w:cs="Arial"/>
                <w:sz w:val="18"/>
                <w:szCs w:val="18"/>
              </w:rPr>
            </w:pPr>
            <w:r>
              <w:rPr>
                <w:rFonts w:ascii="Arial" w:hAnsi="Arial" w:cs="Arial"/>
                <w:sz w:val="18"/>
                <w:szCs w:val="18"/>
              </w:rPr>
              <w:t xml:space="preserve">General Liability Insurance </w:t>
            </w:r>
          </w:p>
          <w:p w14:paraId="6C5F98B0" w14:textId="55F05608" w:rsidR="006E2993" w:rsidRDefault="006E2993" w:rsidP="007457EF">
            <w:pPr>
              <w:pStyle w:val="CommentText"/>
              <w:rPr>
                <w:rFonts w:ascii="Arial" w:hAnsi="Arial" w:cs="Arial"/>
                <w:sz w:val="18"/>
                <w:szCs w:val="18"/>
              </w:rPr>
            </w:pPr>
            <w:r>
              <w:rPr>
                <w:rFonts w:ascii="Arial" w:hAnsi="Arial" w:cs="Arial"/>
                <w:sz w:val="18"/>
                <w:szCs w:val="18"/>
              </w:rPr>
              <w:t>Annual Vehicle Safety Inspection</w:t>
            </w:r>
          </w:p>
          <w:p w14:paraId="5C3A0E37" w14:textId="30D61093" w:rsidR="0093787A" w:rsidRPr="00C708F0" w:rsidRDefault="002C7E96" w:rsidP="007457EF">
            <w:pPr>
              <w:pStyle w:val="CommentText"/>
              <w:rPr>
                <w:rFonts w:ascii="Arial" w:hAnsi="Arial" w:cs="Arial"/>
                <w:sz w:val="18"/>
                <w:szCs w:val="18"/>
              </w:rPr>
            </w:pPr>
            <w:r>
              <w:rPr>
                <w:rFonts w:ascii="Arial" w:hAnsi="Arial" w:cs="Arial"/>
                <w:sz w:val="18"/>
                <w:szCs w:val="18"/>
              </w:rPr>
              <w:t>2022 Brochure or Web Address showing trip information</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78503942" w:rsidR="00330730" w:rsidRPr="00C54728" w:rsidRDefault="00C54728" w:rsidP="007457EF">
            <w:pPr>
              <w:pStyle w:val="CommentText"/>
              <w:rPr>
                <w:rFonts w:ascii="Arial" w:hAnsi="Arial" w:cs="Arial"/>
                <w:sz w:val="18"/>
                <w:szCs w:val="18"/>
              </w:rPr>
            </w:pPr>
            <w:r w:rsidRPr="00C54728">
              <w:rPr>
                <w:rFonts w:ascii="Arial" w:hAnsi="Arial" w:cs="Arial"/>
                <w:sz w:val="18"/>
                <w:szCs w:val="18"/>
              </w:rPr>
              <w:t>$300.00 Application Fee</w:t>
            </w:r>
          </w:p>
        </w:tc>
      </w:tr>
      <w:tr w:rsidR="00330730" w:rsidRPr="00C708F0" w14:paraId="65DC12D0" w14:textId="5E7226F1" w:rsidTr="00EF594A">
        <w:trPr>
          <w:trHeight w:val="1008"/>
        </w:trPr>
        <w:tc>
          <w:tcPr>
            <w:tcW w:w="3145" w:type="dxa"/>
          </w:tcPr>
          <w:p w14:paraId="2B57D286" w14:textId="252DFAFA"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5C4CDAAB" w14:textId="77777777" w:rsidR="00330730" w:rsidRPr="00C708F0" w:rsidRDefault="00330730" w:rsidP="007457EF">
            <w:pPr>
              <w:tabs>
                <w:tab w:val="left" w:pos="6480"/>
              </w:tabs>
              <w:rPr>
                <w:rFonts w:ascii="Arial" w:hAnsi="Arial" w:cs="Arial"/>
                <w:sz w:val="18"/>
                <w:szCs w:val="18"/>
              </w:rPr>
            </w:pPr>
          </w:p>
        </w:tc>
      </w:tr>
      <w:tr w:rsidR="00330730" w:rsidRPr="00C708F0" w14:paraId="74F59D09" w14:textId="0B6DBA46" w:rsidTr="00EF594A">
        <w:trPr>
          <w:trHeight w:val="1008"/>
        </w:trPr>
        <w:tc>
          <w:tcPr>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EF594A">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EF594A">
        <w:trPr>
          <w:trHeight w:val="1008"/>
        </w:trPr>
        <w:tc>
          <w:tcPr>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rPr>
                <w:rFonts w:ascii="Arial" w:hAnsi="Arial" w:cs="Arial"/>
                <w:sz w:val="18"/>
                <w:szCs w:val="18"/>
              </w:rPr>
            </w:pPr>
          </w:p>
        </w:tc>
        <w:tc>
          <w:tcPr>
            <w:tcW w:w="360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7"/>
      <w:footerReference w:type="even" r:id="rId18"/>
      <w:footerReference w:type="default" r:id="rId19"/>
      <w:headerReference w:type="first" r:id="rId20"/>
      <w:footerReference w:type="first" r:id="rId21"/>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283AA" w14:textId="77777777" w:rsidR="00FB6AD9" w:rsidRDefault="00FB6AD9">
      <w:r>
        <w:separator/>
      </w:r>
    </w:p>
  </w:endnote>
  <w:endnote w:type="continuationSeparator" w:id="0">
    <w:p w14:paraId="48F87580" w14:textId="77777777" w:rsidR="00FB6AD9" w:rsidRDefault="00FB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O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AA1A17" w:rsidRPr="007C4C23" w:rsidRDefault="00AA1A17"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AA1A17" w:rsidRDefault="00AA1A17"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AA1A17" w:rsidRDefault="00AA1A17"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AA1A17" w:rsidRDefault="00AA1A17"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AA1A17" w:rsidRPr="00D77D70" w:rsidRDefault="00AA1A17"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AA1A17" w:rsidRDefault="00AA1A17"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AA1A17" w:rsidRPr="001B2B3F" w:rsidRDefault="00AA1A17"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05F0C" w14:textId="77777777" w:rsidR="00FB6AD9" w:rsidRDefault="00FB6AD9">
      <w:r>
        <w:separator/>
      </w:r>
    </w:p>
  </w:footnote>
  <w:footnote w:type="continuationSeparator" w:id="0">
    <w:p w14:paraId="4D5B4579" w14:textId="77777777" w:rsidR="00FB6AD9" w:rsidRDefault="00FB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255A94E8" w:rsidR="00AA1A17" w:rsidRPr="00D9002E" w:rsidRDefault="00AA1A17"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w:t>
    </w:r>
    <w:r>
      <w:rPr>
        <w:sz w:val="16"/>
        <w:szCs w:val="16"/>
      </w:rPr>
      <w:t>21</w:t>
    </w:r>
    <w:r w:rsidRPr="00D9002E">
      <w:rPr>
        <w:sz w:val="16"/>
        <w:szCs w:val="16"/>
      </w:rPr>
      <w:t>)</w:t>
    </w:r>
    <w:r w:rsidRPr="00D9002E">
      <w:rPr>
        <w:sz w:val="16"/>
        <w:szCs w:val="16"/>
      </w:rPr>
      <w:tab/>
    </w:r>
    <w:r w:rsidRPr="00D9002E">
      <w:rPr>
        <w:sz w:val="16"/>
        <w:szCs w:val="16"/>
      </w:rPr>
      <w:tab/>
      <w:t>OMB Control No. 1024-0268</w:t>
    </w:r>
  </w:p>
  <w:p w14:paraId="3F6C4D13" w14:textId="75A65620" w:rsidR="00AA1A17" w:rsidRPr="00D9002E" w:rsidRDefault="00AA1A17"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AA1A17" w:rsidRPr="00D9002E" w:rsidRDefault="00AA1A17" w:rsidP="001B2B3F">
    <w:pPr>
      <w:pStyle w:val="Header"/>
      <w:rPr>
        <w:sz w:val="16"/>
        <w:szCs w:val="16"/>
      </w:rPr>
    </w:pPr>
  </w:p>
  <w:p w14:paraId="78B1839D" w14:textId="77777777" w:rsidR="00AA1A17" w:rsidRPr="00D9002E" w:rsidRDefault="00AA1A17"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09D3048E" w:rsidR="00AA1A17" w:rsidRPr="00756350" w:rsidRDefault="00AA1A17"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11/2021)</w:t>
    </w:r>
    <w:r w:rsidRPr="00756350">
      <w:rPr>
        <w:sz w:val="16"/>
        <w:szCs w:val="16"/>
      </w:rPr>
      <w:tab/>
    </w:r>
    <w:r w:rsidRPr="00756350">
      <w:rPr>
        <w:sz w:val="16"/>
        <w:szCs w:val="16"/>
      </w:rPr>
      <w:tab/>
      <w:t>OMB Control No. 1024-0268</w:t>
    </w:r>
  </w:p>
  <w:p w14:paraId="2C08E7D2" w14:textId="705969FF" w:rsidR="00AA1A17" w:rsidRDefault="00AA1A17"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AA1A17" w:rsidRPr="00F43876" w:rsidRDefault="00AA1A17"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AA1A17" w:rsidRPr="00BB3473" w:rsidRDefault="00AA1A17" w:rsidP="00BB3473">
    <w:pPr>
      <w:tabs>
        <w:tab w:val="center" w:pos="5400"/>
      </w:tabs>
      <w:jc w:val="center"/>
      <w:rPr>
        <w:rFonts w:ascii="Arial" w:hAnsi="Arial" w:cs="Arial"/>
        <w:b/>
        <w:smallCaps/>
        <w:sz w:val="20"/>
        <w:szCs w:val="20"/>
      </w:rPr>
    </w:pPr>
  </w:p>
  <w:p w14:paraId="0553EB42" w14:textId="6F169B91" w:rsidR="00AA1A17" w:rsidRPr="00AA1A17" w:rsidRDefault="00AA1A17" w:rsidP="000E03B8">
    <w:pPr>
      <w:tabs>
        <w:tab w:val="left" w:pos="720"/>
        <w:tab w:val="center" w:pos="5400"/>
      </w:tabs>
      <w:jc w:val="center"/>
      <w:rPr>
        <w:rFonts w:ascii="Arial" w:hAnsi="Arial" w:cs="Arial"/>
        <w:b/>
        <w:sz w:val="18"/>
        <w:szCs w:val="18"/>
      </w:rPr>
    </w:pPr>
    <w:r w:rsidRPr="00AA1A17">
      <w:rPr>
        <w:rFonts w:ascii="Arial" w:hAnsi="Arial" w:cs="Arial"/>
        <w:b/>
        <w:sz w:val="18"/>
        <w:szCs w:val="18"/>
      </w:rPr>
      <w:t xml:space="preserve">Joshua Tree National Park </w:t>
    </w:r>
  </w:p>
  <w:p w14:paraId="7F74EFB5" w14:textId="06743427" w:rsidR="00AA1A17" w:rsidRPr="00AA1A17" w:rsidRDefault="00AA1A17" w:rsidP="007244B7">
    <w:pPr>
      <w:tabs>
        <w:tab w:val="left" w:pos="720"/>
        <w:tab w:val="center" w:pos="5400"/>
      </w:tabs>
      <w:jc w:val="center"/>
      <w:rPr>
        <w:rFonts w:ascii="Arial" w:hAnsi="Arial" w:cs="Arial"/>
        <w:sz w:val="18"/>
        <w:szCs w:val="18"/>
      </w:rPr>
    </w:pPr>
    <w:r w:rsidRPr="00AA1A17">
      <w:rPr>
        <w:rFonts w:ascii="Arial" w:hAnsi="Arial" w:cs="Arial"/>
        <w:sz w:val="18"/>
        <w:szCs w:val="18"/>
      </w:rPr>
      <w:t xml:space="preserve">74485 National Park Drive </w:t>
    </w:r>
  </w:p>
  <w:p w14:paraId="441CDD74" w14:textId="612BC76A" w:rsidR="00AA1A17" w:rsidRPr="00AA1A17" w:rsidRDefault="00AA1A17">
    <w:pPr>
      <w:tabs>
        <w:tab w:val="left" w:pos="720"/>
        <w:tab w:val="center" w:pos="5400"/>
      </w:tabs>
      <w:jc w:val="center"/>
      <w:rPr>
        <w:rFonts w:ascii="Arial" w:hAnsi="Arial" w:cs="Arial"/>
        <w:sz w:val="18"/>
        <w:szCs w:val="18"/>
      </w:rPr>
    </w:pPr>
    <w:r w:rsidRPr="00AA1A17">
      <w:rPr>
        <w:rFonts w:ascii="Arial" w:hAnsi="Arial" w:cs="Arial"/>
        <w:sz w:val="18"/>
        <w:szCs w:val="18"/>
      </w:rPr>
      <w:t>Twentynine Palms, CA 92277</w:t>
    </w:r>
  </w:p>
  <w:p w14:paraId="226877CB" w14:textId="2667FE0D" w:rsidR="00AA1A17" w:rsidRPr="003C4DA2" w:rsidRDefault="00AA1A17">
    <w:pPr>
      <w:tabs>
        <w:tab w:val="left" w:pos="720"/>
        <w:tab w:val="center" w:pos="5400"/>
      </w:tabs>
      <w:jc w:val="center"/>
      <w:rPr>
        <w:rFonts w:ascii="Arial" w:hAnsi="Arial" w:cs="Arial"/>
        <w:sz w:val="18"/>
        <w:szCs w:val="18"/>
      </w:rPr>
    </w:pPr>
    <w:r>
      <w:rPr>
        <w:rFonts w:ascii="Arial" w:hAnsi="Arial" w:cs="Arial"/>
        <w:sz w:val="18"/>
        <w:szCs w:val="18"/>
      </w:rPr>
      <w:t xml:space="preserve">Jeannie Wilson, </w:t>
    </w:r>
    <w:r w:rsidRPr="003C4DA2">
      <w:rPr>
        <w:rFonts w:ascii="Arial" w:hAnsi="Arial" w:cs="Arial"/>
        <w:sz w:val="18"/>
        <w:szCs w:val="18"/>
      </w:rPr>
      <w:t>CUA Coordinator</w:t>
    </w:r>
  </w:p>
  <w:p w14:paraId="1CC8799F" w14:textId="62757891" w:rsidR="00AA1A17" w:rsidRPr="004D343B" w:rsidRDefault="00AA1A17">
    <w:pPr>
      <w:tabs>
        <w:tab w:val="left" w:pos="720"/>
        <w:tab w:val="center" w:pos="5400"/>
      </w:tabs>
      <w:jc w:val="center"/>
      <w:rPr>
        <w:rFonts w:ascii="Arial" w:hAnsi="Arial" w:cs="Arial"/>
        <w:sz w:val="18"/>
        <w:szCs w:val="18"/>
      </w:rPr>
    </w:pPr>
    <w:r>
      <w:rPr>
        <w:rFonts w:ascii="Arial" w:hAnsi="Arial" w:cs="Arial"/>
        <w:sz w:val="18"/>
        <w:szCs w:val="18"/>
      </w:rPr>
      <w:t>Email: JOTR_Special_Use@nps.gov</w:t>
    </w:r>
  </w:p>
  <w:bookmarkEnd w:id="5"/>
  <w:p w14:paraId="51EE7831" w14:textId="77777777" w:rsidR="00AA1A17" w:rsidRPr="004D343B" w:rsidRDefault="00AA1A17"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81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5"/>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0"/>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C7E96"/>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A41"/>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2993"/>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3787A"/>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A17"/>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4728"/>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97D7D"/>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B6AD9"/>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customStyle="1" w:styleId="Default">
    <w:name w:val="Default"/>
    <w:rsid w:val="00AA1A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jotr/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ps.gov/jo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yperlink" Target="https://www.nps.gov/jotr/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federalworkforce.gov/contracto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6734</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4</cp:revision>
  <cp:lastPrinted>2016-04-19T17:13:00Z</cp:lastPrinted>
  <dcterms:created xsi:type="dcterms:W3CDTF">2021-11-23T22:52:00Z</dcterms:created>
  <dcterms:modified xsi:type="dcterms:W3CDTF">2021-11-23T23:14:00Z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