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138C60DC" w:rsidR="00397DB9" w:rsidRPr="00725C56" w:rsidRDefault="00B2792D" w:rsidP="00F36E33">
      <w:pPr>
        <w:pStyle w:val="Body"/>
      </w:pPr>
      <w:r w:rsidRPr="00B2792D">
        <w:rPr>
          <w:b/>
          <w:bCs/>
        </w:rPr>
        <w:t>Read all application instructions (at the end of this application) as well as all conditions of the authorization before completing and submitting the application.</w:t>
      </w:r>
      <w:r w:rsidR="00397DB9">
        <w:t xml:space="preserve"> </w:t>
      </w:r>
      <w:r w:rsidR="00397DB9"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5F1A6421"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p>
    <w:p w14:paraId="20EE7EE4" w14:textId="77777777" w:rsidR="00237319" w:rsidRPr="00725C56" w:rsidDel="00237319" w:rsidRDefault="00397DB9" w:rsidP="00397DB9">
      <w:pPr>
        <w:ind w:left="360" w:hanging="360"/>
        <w:rPr>
          <w:rFonts w:ascii="Arial" w:hAnsi="Arial" w:cs="Arial"/>
          <w:sz w:val="18"/>
          <w:szCs w:val="18"/>
        </w:rPr>
      </w:pPr>
      <w:r w:rsidRPr="00725C56">
        <w:rPr>
          <w:rFonts w:ascii="Arial" w:hAnsi="Arial" w:cs="Arial"/>
          <w:sz w:val="18"/>
          <w:szCs w:val="18"/>
        </w:rPr>
        <w:tab/>
      </w: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437"/>
        <w:gridCol w:w="3873"/>
        <w:gridCol w:w="437"/>
        <w:gridCol w:w="2014"/>
        <w:gridCol w:w="238"/>
        <w:gridCol w:w="437"/>
        <w:gridCol w:w="2014"/>
      </w:tblGrid>
      <w:tr w:rsidR="00237319" w:rsidRPr="007F6DFF" w14:paraId="43D7FAF8" w14:textId="77777777" w:rsidTr="005940F6">
        <w:trPr>
          <w:trHeight w:val="152"/>
        </w:trPr>
        <w:tc>
          <w:tcPr>
            <w:tcW w:w="437" w:type="dxa"/>
            <w:tcBorders>
              <w:top w:val="nil"/>
              <w:left w:val="nil"/>
              <w:bottom w:val="nil"/>
              <w:right w:val="nil"/>
            </w:tcBorders>
            <w:tcMar>
              <w:top w:w="58" w:type="dxa"/>
              <w:left w:w="115" w:type="dxa"/>
              <w:bottom w:w="58" w:type="dxa"/>
              <w:right w:w="115" w:type="dxa"/>
            </w:tcMar>
          </w:tcPr>
          <w:p w14:paraId="7886B1DD" w14:textId="77777777" w:rsidR="00237319" w:rsidRPr="007F6DFF" w:rsidRDefault="00237319" w:rsidP="005940F6">
            <w:pPr>
              <w:ind w:left="360" w:hanging="360"/>
              <w:rPr>
                <w:rFonts w:ascii="Arial" w:hAnsi="Arial" w:cs="Arial"/>
                <w:bCs/>
                <w:sz w:val="18"/>
                <w:szCs w:val="18"/>
              </w:rPr>
            </w:pPr>
            <w:r w:rsidRPr="007F6DFF">
              <w:rPr>
                <w:rFonts w:ascii="Arial" w:hAnsi="Arial" w:cs="Arial"/>
                <w:bCs/>
                <w:sz w:val="18"/>
                <w:szCs w:val="18"/>
              </w:rPr>
              <w:fldChar w:fldCharType="begin">
                <w:ffData>
                  <w:name w:val="Check1"/>
                  <w:enabled/>
                  <w:calcOnExit w:val="0"/>
                  <w:checkBox>
                    <w:sizeAuto/>
                    <w:default w:val="0"/>
                    <w:checked w:val="0"/>
                  </w:checkBox>
                </w:ffData>
              </w:fldChar>
            </w:r>
            <w:r w:rsidRPr="007F6DFF">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7F6DFF">
              <w:rPr>
                <w:rFonts w:ascii="Arial" w:hAnsi="Arial" w:cs="Arial"/>
                <w:sz w:val="18"/>
                <w:szCs w:val="18"/>
              </w:rPr>
              <w:fldChar w:fldCharType="end"/>
            </w:r>
          </w:p>
        </w:tc>
        <w:tc>
          <w:tcPr>
            <w:tcW w:w="3873" w:type="dxa"/>
            <w:tcBorders>
              <w:top w:val="nil"/>
              <w:left w:val="nil"/>
              <w:bottom w:val="nil"/>
              <w:right w:val="nil"/>
            </w:tcBorders>
            <w:tcMar>
              <w:top w:w="58" w:type="dxa"/>
              <w:left w:w="115" w:type="dxa"/>
              <w:bottom w:w="58" w:type="dxa"/>
              <w:right w:w="115" w:type="dxa"/>
            </w:tcMar>
          </w:tcPr>
          <w:p w14:paraId="62625E99" w14:textId="77777777" w:rsidR="00237319" w:rsidRPr="007F6DFF" w:rsidRDefault="00237319" w:rsidP="005940F6">
            <w:pPr>
              <w:ind w:left="360" w:hanging="360"/>
              <w:rPr>
                <w:rFonts w:ascii="Arial" w:hAnsi="Arial" w:cs="Arial"/>
                <w:bCs/>
                <w:sz w:val="18"/>
                <w:szCs w:val="18"/>
              </w:rPr>
            </w:pPr>
            <w:r>
              <w:rPr>
                <w:rFonts w:ascii="Arial" w:hAnsi="Arial" w:cs="Arial"/>
                <w:bCs/>
                <w:sz w:val="18"/>
                <w:szCs w:val="18"/>
              </w:rPr>
              <w:t>Guided Vehicle</w:t>
            </w:r>
            <w:r w:rsidRPr="007F6DFF">
              <w:rPr>
                <w:rFonts w:ascii="Arial" w:hAnsi="Arial" w:cs="Arial"/>
                <w:bCs/>
                <w:sz w:val="18"/>
                <w:szCs w:val="18"/>
              </w:rPr>
              <w:t xml:space="preserve"> Tours (and Step-on Guide)</w:t>
            </w:r>
          </w:p>
        </w:tc>
        <w:tc>
          <w:tcPr>
            <w:tcW w:w="437" w:type="dxa"/>
            <w:tcBorders>
              <w:top w:val="nil"/>
              <w:left w:val="nil"/>
              <w:bottom w:val="nil"/>
              <w:right w:val="nil"/>
            </w:tcBorders>
          </w:tcPr>
          <w:p w14:paraId="72D40266" w14:textId="55FE8F6B" w:rsidR="00237319" w:rsidRPr="007F6DFF" w:rsidRDefault="00237319" w:rsidP="005940F6">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bookmarkStart w:id="0" w:name="Check15"/>
            <w:r w:rsidRPr="007F6DFF">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7F6DFF">
              <w:rPr>
                <w:rFonts w:ascii="Arial" w:hAnsi="Arial" w:cs="Arial"/>
                <w:sz w:val="18"/>
                <w:szCs w:val="18"/>
              </w:rPr>
              <w:fldChar w:fldCharType="end"/>
            </w:r>
            <w:bookmarkEnd w:id="0"/>
          </w:p>
        </w:tc>
        <w:tc>
          <w:tcPr>
            <w:tcW w:w="2252" w:type="dxa"/>
            <w:gridSpan w:val="2"/>
            <w:tcBorders>
              <w:top w:val="nil"/>
              <w:left w:val="nil"/>
              <w:bottom w:val="nil"/>
              <w:right w:val="nil"/>
            </w:tcBorders>
          </w:tcPr>
          <w:p w14:paraId="4A6CF5B2" w14:textId="77777777" w:rsidR="00237319" w:rsidRPr="007F6DFF" w:rsidRDefault="00237319" w:rsidP="005940F6">
            <w:pPr>
              <w:ind w:left="360" w:hanging="360"/>
              <w:rPr>
                <w:rFonts w:ascii="Arial" w:hAnsi="Arial" w:cs="Arial"/>
                <w:bCs/>
                <w:sz w:val="18"/>
                <w:szCs w:val="18"/>
              </w:rPr>
            </w:pPr>
            <w:r w:rsidRPr="007F6DFF">
              <w:rPr>
                <w:rFonts w:ascii="Arial" w:hAnsi="Arial" w:cs="Arial"/>
                <w:bCs/>
                <w:sz w:val="18"/>
                <w:szCs w:val="18"/>
              </w:rPr>
              <w:t>Guided Bicycle Tours</w:t>
            </w:r>
          </w:p>
        </w:tc>
        <w:tc>
          <w:tcPr>
            <w:tcW w:w="437" w:type="dxa"/>
            <w:tcBorders>
              <w:top w:val="nil"/>
              <w:left w:val="nil"/>
              <w:bottom w:val="nil"/>
              <w:right w:val="nil"/>
            </w:tcBorders>
          </w:tcPr>
          <w:p w14:paraId="511A8435" w14:textId="77777777" w:rsidR="00237319" w:rsidRPr="007F6DFF" w:rsidRDefault="00237319" w:rsidP="005940F6">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r w:rsidRPr="007F6DFF">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7F6DFF">
              <w:rPr>
                <w:rFonts w:ascii="Arial" w:hAnsi="Arial" w:cs="Arial"/>
                <w:sz w:val="18"/>
                <w:szCs w:val="18"/>
              </w:rPr>
              <w:fldChar w:fldCharType="end"/>
            </w:r>
          </w:p>
        </w:tc>
        <w:tc>
          <w:tcPr>
            <w:tcW w:w="2014" w:type="dxa"/>
            <w:tcBorders>
              <w:top w:val="nil"/>
              <w:left w:val="nil"/>
              <w:bottom w:val="nil"/>
              <w:right w:val="nil"/>
            </w:tcBorders>
          </w:tcPr>
          <w:p w14:paraId="014EB73B" w14:textId="77777777" w:rsidR="00237319" w:rsidRPr="007F6DFF" w:rsidRDefault="00237319" w:rsidP="005940F6">
            <w:pPr>
              <w:ind w:left="360" w:hanging="360"/>
              <w:rPr>
                <w:rFonts w:ascii="Arial" w:hAnsi="Arial" w:cs="Arial"/>
                <w:bCs/>
                <w:sz w:val="18"/>
                <w:szCs w:val="18"/>
              </w:rPr>
            </w:pPr>
            <w:r w:rsidRPr="003A683E">
              <w:rPr>
                <w:rFonts w:ascii="Arial" w:hAnsi="Arial" w:cs="Arial"/>
                <w:bCs/>
                <w:sz w:val="18"/>
                <w:szCs w:val="18"/>
              </w:rPr>
              <w:t>Auto Shuttle</w:t>
            </w:r>
            <w:r>
              <w:rPr>
                <w:rFonts w:ascii="Arial" w:hAnsi="Arial" w:cs="Arial"/>
                <w:bCs/>
                <w:sz w:val="18"/>
                <w:szCs w:val="18"/>
              </w:rPr>
              <w:t xml:space="preserve"> S</w:t>
            </w:r>
            <w:r w:rsidRPr="003A683E">
              <w:rPr>
                <w:rFonts w:ascii="Arial" w:hAnsi="Arial" w:cs="Arial"/>
                <w:bCs/>
                <w:sz w:val="18"/>
                <w:szCs w:val="18"/>
              </w:rPr>
              <w:t xml:space="preserve">ervice </w:t>
            </w:r>
          </w:p>
        </w:tc>
      </w:tr>
      <w:tr w:rsidR="00237319" w:rsidRPr="007F6DFF" w14:paraId="2C585065" w14:textId="77777777" w:rsidTr="005940F6">
        <w:trPr>
          <w:gridAfter w:val="3"/>
          <w:wAfter w:w="2689" w:type="dxa"/>
          <w:trHeight w:val="212"/>
        </w:trPr>
        <w:tc>
          <w:tcPr>
            <w:tcW w:w="437" w:type="dxa"/>
            <w:tcBorders>
              <w:top w:val="nil"/>
              <w:left w:val="nil"/>
              <w:bottom w:val="nil"/>
              <w:right w:val="nil"/>
            </w:tcBorders>
            <w:tcMar>
              <w:top w:w="58" w:type="dxa"/>
              <w:left w:w="115" w:type="dxa"/>
              <w:bottom w:w="58" w:type="dxa"/>
              <w:right w:w="115" w:type="dxa"/>
            </w:tcMar>
          </w:tcPr>
          <w:p w14:paraId="4FC3E033" w14:textId="77777777" w:rsidR="00237319" w:rsidRPr="007F6DFF" w:rsidRDefault="00237319" w:rsidP="005940F6">
            <w:pPr>
              <w:ind w:left="360" w:hanging="360"/>
              <w:rPr>
                <w:rFonts w:ascii="Arial" w:hAnsi="Arial" w:cs="Arial"/>
                <w:bCs/>
                <w:sz w:val="18"/>
                <w:szCs w:val="18"/>
              </w:rPr>
            </w:pPr>
            <w:r w:rsidRPr="007F6DFF">
              <w:rPr>
                <w:rFonts w:ascii="Arial" w:hAnsi="Arial" w:cs="Arial"/>
                <w:bCs/>
                <w:sz w:val="18"/>
                <w:szCs w:val="18"/>
              </w:rPr>
              <w:fldChar w:fldCharType="begin">
                <w:ffData>
                  <w:name w:val="Check3"/>
                  <w:enabled/>
                  <w:calcOnExit w:val="0"/>
                  <w:checkBox>
                    <w:sizeAuto/>
                    <w:default w:val="0"/>
                  </w:checkBox>
                </w:ffData>
              </w:fldChar>
            </w:r>
            <w:r w:rsidRPr="007F6DFF">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7F6DFF">
              <w:rPr>
                <w:rFonts w:ascii="Arial" w:hAnsi="Arial" w:cs="Arial"/>
                <w:sz w:val="18"/>
                <w:szCs w:val="18"/>
              </w:rPr>
              <w:fldChar w:fldCharType="end"/>
            </w:r>
          </w:p>
        </w:tc>
        <w:tc>
          <w:tcPr>
            <w:tcW w:w="3873" w:type="dxa"/>
            <w:tcBorders>
              <w:top w:val="nil"/>
              <w:left w:val="nil"/>
              <w:bottom w:val="nil"/>
              <w:right w:val="nil"/>
            </w:tcBorders>
            <w:tcMar>
              <w:top w:w="58" w:type="dxa"/>
              <w:left w:w="115" w:type="dxa"/>
              <w:bottom w:w="58" w:type="dxa"/>
              <w:right w:w="115" w:type="dxa"/>
            </w:tcMar>
          </w:tcPr>
          <w:p w14:paraId="287CDD3F" w14:textId="77777777" w:rsidR="00237319" w:rsidRPr="007F6DFF" w:rsidRDefault="00237319" w:rsidP="005940F6">
            <w:pPr>
              <w:ind w:left="360" w:hanging="360"/>
              <w:rPr>
                <w:rFonts w:ascii="Arial" w:hAnsi="Arial" w:cs="Arial"/>
                <w:bCs/>
                <w:sz w:val="18"/>
                <w:szCs w:val="18"/>
              </w:rPr>
            </w:pPr>
            <w:r w:rsidRPr="007F6DFF">
              <w:rPr>
                <w:rFonts w:ascii="Arial" w:hAnsi="Arial" w:cs="Arial"/>
                <w:bCs/>
                <w:sz w:val="18"/>
                <w:szCs w:val="18"/>
              </w:rPr>
              <w:t>Photography</w:t>
            </w:r>
            <w:r>
              <w:rPr>
                <w:rFonts w:ascii="Arial" w:hAnsi="Arial" w:cs="Arial"/>
                <w:bCs/>
                <w:sz w:val="18"/>
                <w:szCs w:val="18"/>
              </w:rPr>
              <w:t>/Videography/Painting</w:t>
            </w:r>
            <w:r w:rsidRPr="007F6DFF">
              <w:rPr>
                <w:rFonts w:ascii="Arial" w:hAnsi="Arial" w:cs="Arial"/>
                <w:bCs/>
                <w:sz w:val="18"/>
                <w:szCs w:val="18"/>
              </w:rPr>
              <w:t xml:space="preserve"> Workshop</w:t>
            </w:r>
          </w:p>
        </w:tc>
        <w:tc>
          <w:tcPr>
            <w:tcW w:w="437" w:type="dxa"/>
            <w:tcBorders>
              <w:top w:val="nil"/>
              <w:left w:val="nil"/>
              <w:bottom w:val="nil"/>
              <w:right w:val="nil"/>
            </w:tcBorders>
          </w:tcPr>
          <w:p w14:paraId="59406FC2" w14:textId="552C4DF2" w:rsidR="00237319" w:rsidRPr="007F6DFF" w:rsidRDefault="00237319" w:rsidP="005940F6">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r w:rsidRPr="007F6DFF">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7F6DFF">
              <w:rPr>
                <w:rFonts w:ascii="Arial" w:hAnsi="Arial" w:cs="Arial"/>
                <w:sz w:val="18"/>
                <w:szCs w:val="18"/>
              </w:rPr>
              <w:fldChar w:fldCharType="end"/>
            </w:r>
          </w:p>
        </w:tc>
        <w:tc>
          <w:tcPr>
            <w:tcW w:w="2014" w:type="dxa"/>
            <w:tcBorders>
              <w:top w:val="nil"/>
              <w:left w:val="nil"/>
              <w:bottom w:val="nil"/>
              <w:right w:val="nil"/>
            </w:tcBorders>
          </w:tcPr>
          <w:p w14:paraId="180C5652" w14:textId="77777777" w:rsidR="00237319" w:rsidRPr="007F6DFF" w:rsidRDefault="00237319" w:rsidP="005940F6">
            <w:pPr>
              <w:ind w:left="360" w:hanging="360"/>
              <w:rPr>
                <w:rFonts w:ascii="Arial" w:hAnsi="Arial" w:cs="Arial"/>
                <w:bCs/>
                <w:sz w:val="18"/>
                <w:szCs w:val="18"/>
              </w:rPr>
            </w:pPr>
            <w:r w:rsidRPr="007F6DFF">
              <w:rPr>
                <w:rFonts w:ascii="Arial" w:hAnsi="Arial" w:cs="Arial"/>
                <w:bCs/>
                <w:sz w:val="18"/>
                <w:szCs w:val="18"/>
              </w:rPr>
              <w:t>Transit Service</w:t>
            </w:r>
          </w:p>
        </w:tc>
      </w:tr>
      <w:tr w:rsidR="00237319" w:rsidRPr="007F6DFF" w14:paraId="036E7694" w14:textId="77777777" w:rsidTr="005940F6">
        <w:trPr>
          <w:gridAfter w:val="3"/>
          <w:wAfter w:w="2689" w:type="dxa"/>
          <w:trHeight w:val="152"/>
        </w:trPr>
        <w:tc>
          <w:tcPr>
            <w:tcW w:w="437" w:type="dxa"/>
            <w:tcBorders>
              <w:top w:val="nil"/>
              <w:left w:val="nil"/>
              <w:bottom w:val="nil"/>
              <w:right w:val="nil"/>
            </w:tcBorders>
            <w:tcMar>
              <w:top w:w="58" w:type="dxa"/>
              <w:left w:w="115" w:type="dxa"/>
              <w:bottom w:w="58" w:type="dxa"/>
              <w:right w:w="115" w:type="dxa"/>
            </w:tcMar>
          </w:tcPr>
          <w:p w14:paraId="53110CE7" w14:textId="77777777" w:rsidR="00237319" w:rsidRPr="007F6DFF" w:rsidRDefault="00237319" w:rsidP="005940F6">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r w:rsidRPr="007F6DFF">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7F6DFF">
              <w:rPr>
                <w:rFonts w:ascii="Arial" w:hAnsi="Arial" w:cs="Arial"/>
                <w:sz w:val="18"/>
                <w:szCs w:val="18"/>
              </w:rPr>
              <w:fldChar w:fldCharType="end"/>
            </w:r>
          </w:p>
        </w:tc>
        <w:tc>
          <w:tcPr>
            <w:tcW w:w="3873" w:type="dxa"/>
            <w:tcBorders>
              <w:top w:val="nil"/>
              <w:left w:val="nil"/>
              <w:bottom w:val="nil"/>
              <w:right w:val="nil"/>
            </w:tcBorders>
            <w:tcMar>
              <w:top w:w="58" w:type="dxa"/>
              <w:left w:w="115" w:type="dxa"/>
              <w:bottom w:w="58" w:type="dxa"/>
              <w:right w:w="115" w:type="dxa"/>
            </w:tcMar>
          </w:tcPr>
          <w:p w14:paraId="5028EE6E" w14:textId="77777777" w:rsidR="00237319" w:rsidRPr="007F6DFF" w:rsidRDefault="00237319" w:rsidP="005940F6">
            <w:pPr>
              <w:ind w:left="360" w:hanging="360"/>
              <w:rPr>
                <w:rFonts w:ascii="Arial" w:hAnsi="Arial" w:cs="Arial"/>
                <w:bCs/>
                <w:sz w:val="18"/>
                <w:szCs w:val="18"/>
              </w:rPr>
            </w:pPr>
            <w:r w:rsidRPr="00AB3792">
              <w:rPr>
                <w:rFonts w:ascii="Arial" w:hAnsi="Arial" w:cs="Arial"/>
                <w:bCs/>
                <w:sz w:val="18"/>
                <w:szCs w:val="18"/>
              </w:rPr>
              <w:t xml:space="preserve">Guided Youth Day Hiking </w:t>
            </w:r>
          </w:p>
        </w:tc>
        <w:tc>
          <w:tcPr>
            <w:tcW w:w="437" w:type="dxa"/>
            <w:tcBorders>
              <w:top w:val="nil"/>
              <w:left w:val="nil"/>
              <w:bottom w:val="nil"/>
              <w:right w:val="nil"/>
            </w:tcBorders>
          </w:tcPr>
          <w:p w14:paraId="4D4FDD1C" w14:textId="23DF5C0E" w:rsidR="00237319" w:rsidRPr="007F6DFF" w:rsidRDefault="00237319" w:rsidP="005940F6">
            <w:pPr>
              <w:ind w:left="360" w:hanging="360"/>
              <w:rPr>
                <w:rFonts w:ascii="Arial" w:hAnsi="Arial" w:cs="Arial"/>
                <w:bCs/>
                <w:sz w:val="18"/>
                <w:szCs w:val="18"/>
              </w:rPr>
            </w:pPr>
            <w:r w:rsidRPr="007F6DFF">
              <w:rPr>
                <w:rFonts w:ascii="Arial" w:hAnsi="Arial" w:cs="Arial"/>
                <w:bCs/>
                <w:sz w:val="18"/>
                <w:szCs w:val="18"/>
              </w:rPr>
              <w:fldChar w:fldCharType="begin">
                <w:ffData>
                  <w:name w:val="Check15"/>
                  <w:enabled/>
                  <w:calcOnExit w:val="0"/>
                  <w:checkBox>
                    <w:sizeAuto/>
                    <w:default w:val="0"/>
                    <w:checked w:val="0"/>
                  </w:checkBox>
                </w:ffData>
              </w:fldChar>
            </w:r>
            <w:r w:rsidRPr="007F6DFF">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7F6DFF">
              <w:rPr>
                <w:rFonts w:ascii="Arial" w:hAnsi="Arial" w:cs="Arial"/>
                <w:sz w:val="18"/>
                <w:szCs w:val="18"/>
              </w:rPr>
              <w:fldChar w:fldCharType="end"/>
            </w:r>
          </w:p>
        </w:tc>
        <w:tc>
          <w:tcPr>
            <w:tcW w:w="2014" w:type="dxa"/>
            <w:tcBorders>
              <w:top w:val="nil"/>
              <w:left w:val="nil"/>
              <w:bottom w:val="nil"/>
              <w:right w:val="nil"/>
            </w:tcBorders>
          </w:tcPr>
          <w:p w14:paraId="0BE24B46" w14:textId="77777777" w:rsidR="00237319" w:rsidRPr="007F6DFF" w:rsidRDefault="00237319" w:rsidP="005940F6">
            <w:pPr>
              <w:ind w:left="360" w:hanging="360"/>
              <w:rPr>
                <w:rFonts w:ascii="Arial" w:hAnsi="Arial" w:cs="Arial"/>
                <w:bCs/>
                <w:sz w:val="18"/>
                <w:szCs w:val="18"/>
              </w:rPr>
            </w:pPr>
            <w:r w:rsidRPr="007F6DFF">
              <w:rPr>
                <w:rFonts w:ascii="Arial" w:hAnsi="Arial" w:cs="Arial"/>
                <w:bCs/>
                <w:sz w:val="18"/>
                <w:szCs w:val="18"/>
              </w:rPr>
              <w:t>Towing</w:t>
            </w:r>
            <w:r>
              <w:rPr>
                <w:rFonts w:ascii="Arial" w:hAnsi="Arial" w:cs="Arial"/>
                <w:bCs/>
                <w:sz w:val="18"/>
                <w:szCs w:val="18"/>
              </w:rPr>
              <w:t xml:space="preserve"> and Auto</w:t>
            </w:r>
            <w:r w:rsidRPr="007F6DFF">
              <w:rPr>
                <w:rFonts w:ascii="Arial" w:hAnsi="Arial" w:cs="Arial"/>
                <w:bCs/>
                <w:sz w:val="18"/>
                <w:szCs w:val="18"/>
              </w:rPr>
              <w:t xml:space="preserve"> Service</w:t>
            </w:r>
          </w:p>
        </w:tc>
      </w:tr>
    </w:tbl>
    <w:p w14:paraId="4B050700" w14:textId="514AFB8B" w:rsidR="00397DB9" w:rsidRPr="00725C56" w:rsidRDefault="00397DB9" w:rsidP="00397DB9">
      <w:pPr>
        <w:ind w:left="360" w:hanging="360"/>
        <w:rPr>
          <w:rFonts w:ascii="Arial" w:hAnsi="Arial" w:cs="Arial"/>
          <w:sz w:val="18"/>
          <w:szCs w:val="18"/>
        </w:rPr>
      </w:pP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44A0E56D"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00DB0E5F" w:rsidRPr="00725C56">
        <w:rPr>
          <w:rFonts w:ascii="Arial" w:hAnsi="Arial" w:cs="Arial"/>
          <w:sz w:val="18"/>
          <w:szCs w:val="18"/>
        </w:rPr>
        <w:fldChar w:fldCharType="begin">
          <w:ffData>
            <w:name w:val="Text2"/>
            <w:enabled/>
            <w:calcOnExit w:val="0"/>
            <w:textInput/>
          </w:ffData>
        </w:fldChar>
      </w:r>
      <w:r w:rsidR="00DB0E5F" w:rsidRPr="00725C56">
        <w:rPr>
          <w:rFonts w:ascii="Arial" w:hAnsi="Arial" w:cs="Arial"/>
          <w:sz w:val="18"/>
          <w:szCs w:val="18"/>
        </w:rPr>
        <w:instrText xml:space="preserve"> FORMTEXT </w:instrText>
      </w:r>
      <w:r w:rsidR="00DB0E5F" w:rsidRPr="00725C56">
        <w:rPr>
          <w:rFonts w:ascii="Arial" w:hAnsi="Arial" w:cs="Arial"/>
          <w:sz w:val="18"/>
          <w:szCs w:val="18"/>
        </w:rPr>
      </w:r>
      <w:r w:rsidR="00DB0E5F" w:rsidRPr="00725C56">
        <w:rPr>
          <w:rFonts w:ascii="Arial" w:hAnsi="Arial" w:cs="Arial"/>
          <w:sz w:val="18"/>
          <w:szCs w:val="18"/>
        </w:rPr>
        <w:fldChar w:fldCharType="separate"/>
      </w:r>
      <w:r w:rsidR="00DB0E5F">
        <w:rPr>
          <w:rFonts w:ascii="Arial" w:hAnsi="Arial" w:cs="Arial"/>
          <w:sz w:val="18"/>
          <w:szCs w:val="18"/>
        </w:rPr>
        <w:t> </w:t>
      </w:r>
      <w:r w:rsidR="00DB0E5F">
        <w:rPr>
          <w:rFonts w:ascii="Arial" w:hAnsi="Arial" w:cs="Arial"/>
          <w:sz w:val="18"/>
          <w:szCs w:val="18"/>
        </w:rPr>
        <w:t> </w:t>
      </w:r>
      <w:r w:rsidR="00DB0E5F">
        <w:rPr>
          <w:rFonts w:ascii="Arial" w:hAnsi="Arial" w:cs="Arial"/>
          <w:sz w:val="18"/>
          <w:szCs w:val="18"/>
        </w:rPr>
        <w:t> </w:t>
      </w:r>
      <w:r w:rsidR="00DB0E5F">
        <w:rPr>
          <w:rFonts w:ascii="Arial" w:hAnsi="Arial" w:cs="Arial"/>
          <w:sz w:val="18"/>
          <w:szCs w:val="18"/>
        </w:rPr>
        <w:t> </w:t>
      </w:r>
      <w:r w:rsidR="00DB0E5F">
        <w:rPr>
          <w:rFonts w:ascii="Arial" w:hAnsi="Arial" w:cs="Arial"/>
          <w:sz w:val="18"/>
          <w:szCs w:val="18"/>
        </w:rPr>
        <w:t> </w:t>
      </w:r>
      <w:r w:rsidR="00DB0E5F"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lastRenderedPageBreak/>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09616FA8"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w:t>
      </w:r>
      <w:r w:rsidR="00B2792D" w:rsidRPr="00B2792D">
        <w:rPr>
          <w:rFonts w:ascii="Arial" w:hAnsi="Arial" w:cs="Arial"/>
          <w:sz w:val="18"/>
          <w:szCs w:val="18"/>
        </w:rPr>
        <w:t>We recommend obtaining an Acord form from your insurance provider.</w:t>
      </w:r>
      <w:r w:rsidR="00B2792D" w:rsidRPr="00B2792D">
        <w:rPr>
          <w:sz w:val="18"/>
          <w:szCs w:val="18"/>
        </w:rPr>
        <w:t xml:space="preserve">  </w:t>
      </w:r>
      <w:r w:rsidRPr="00725C56">
        <w:rPr>
          <w:rFonts w:ascii="Arial" w:hAnsi="Arial" w:cs="Arial"/>
          <w:sz w:val="18"/>
          <w:szCs w:val="18"/>
        </w:rPr>
        <w:t xml:space="preserve">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EB36F4">
        <w:trPr>
          <w:trHeight w:val="360"/>
          <w:tblHeader/>
        </w:trPr>
        <w:tc>
          <w:tcPr>
            <w:tcW w:w="4187"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1984"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39"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1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EB36F4">
        <w:trPr>
          <w:trHeight w:val="360"/>
        </w:trPr>
        <w:tc>
          <w:tcPr>
            <w:tcW w:w="4187"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4"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39"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1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EB36F4">
        <w:trPr>
          <w:trHeight w:val="360"/>
        </w:trPr>
        <w:tc>
          <w:tcPr>
            <w:tcW w:w="4187"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4"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39"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1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EB36F4" w:rsidRPr="00725C56" w14:paraId="77FBD823" w14:textId="77777777" w:rsidTr="00EB36F4">
        <w:trPr>
          <w:trHeight w:val="360"/>
        </w:trPr>
        <w:tc>
          <w:tcPr>
            <w:tcW w:w="4187" w:type="dxa"/>
            <w:vAlign w:val="bottom"/>
          </w:tcPr>
          <w:p w14:paraId="5F29FE76" w14:textId="3B179AC2"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4" w:type="dxa"/>
            <w:vAlign w:val="bottom"/>
          </w:tcPr>
          <w:p w14:paraId="6913E482" w14:textId="1398DE65"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39" w:type="dxa"/>
            <w:vAlign w:val="bottom"/>
          </w:tcPr>
          <w:p w14:paraId="3B3241CB" w14:textId="6A987AF7"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17" w:type="dxa"/>
            <w:vAlign w:val="bottom"/>
          </w:tcPr>
          <w:p w14:paraId="1212D82C" w14:textId="76B2515C"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EB36F4" w:rsidRPr="00725C56" w14:paraId="3E42E292" w14:textId="77777777" w:rsidTr="00EB36F4">
        <w:trPr>
          <w:trHeight w:val="360"/>
        </w:trPr>
        <w:tc>
          <w:tcPr>
            <w:tcW w:w="4187" w:type="dxa"/>
            <w:vAlign w:val="bottom"/>
          </w:tcPr>
          <w:p w14:paraId="6CD4B00A" w14:textId="63EC8143"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4" w:type="dxa"/>
            <w:vAlign w:val="bottom"/>
          </w:tcPr>
          <w:p w14:paraId="36725769" w14:textId="0327CC0C"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39" w:type="dxa"/>
            <w:vAlign w:val="bottom"/>
          </w:tcPr>
          <w:p w14:paraId="5B9020A6" w14:textId="28CBA0A2"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17" w:type="dxa"/>
            <w:vAlign w:val="bottom"/>
          </w:tcPr>
          <w:p w14:paraId="43416169" w14:textId="26DE2A24"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EB36F4" w:rsidRPr="00725C56" w14:paraId="48C87AC7" w14:textId="77777777" w:rsidTr="00EB36F4">
        <w:trPr>
          <w:trHeight w:val="360"/>
        </w:trPr>
        <w:tc>
          <w:tcPr>
            <w:tcW w:w="4187" w:type="dxa"/>
            <w:vAlign w:val="bottom"/>
          </w:tcPr>
          <w:p w14:paraId="1BE6FF3F" w14:textId="1A7E3C4C"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4" w:type="dxa"/>
            <w:vAlign w:val="bottom"/>
          </w:tcPr>
          <w:p w14:paraId="07DAD9F3" w14:textId="77DBFD62"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39" w:type="dxa"/>
            <w:vAlign w:val="bottom"/>
          </w:tcPr>
          <w:p w14:paraId="71E7EC62" w14:textId="4D948745"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17" w:type="dxa"/>
            <w:vAlign w:val="bottom"/>
          </w:tcPr>
          <w:p w14:paraId="696452C7" w14:textId="561646D8"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EB36F4" w:rsidRPr="00725C56" w14:paraId="7339B82C" w14:textId="77777777" w:rsidTr="00EB36F4">
        <w:trPr>
          <w:trHeight w:val="360"/>
        </w:trPr>
        <w:tc>
          <w:tcPr>
            <w:tcW w:w="4187" w:type="dxa"/>
            <w:vAlign w:val="bottom"/>
          </w:tcPr>
          <w:p w14:paraId="7DC1EED6" w14:textId="77777777"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4" w:type="dxa"/>
            <w:vAlign w:val="bottom"/>
          </w:tcPr>
          <w:p w14:paraId="13F483D4" w14:textId="77777777"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39" w:type="dxa"/>
            <w:vAlign w:val="bottom"/>
          </w:tcPr>
          <w:p w14:paraId="267207B3" w14:textId="77777777"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17" w:type="dxa"/>
            <w:vAlign w:val="bottom"/>
          </w:tcPr>
          <w:p w14:paraId="7F9E33E4" w14:textId="77777777" w:rsidR="00EB36F4" w:rsidRPr="00725C56" w:rsidRDefault="00EB36F4" w:rsidP="00EB36F4">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294AA71E" w14:textId="791824AE" w:rsidR="00397DB9" w:rsidRPr="00725C56" w:rsidRDefault="00397DB9" w:rsidP="0065383C">
      <w:pPr>
        <w:spacing w:before="120"/>
        <w:ind w:left="360" w:hanging="360"/>
        <w:rPr>
          <w:rFonts w:ascii="Arial" w:hAnsi="Arial" w:cs="Arial"/>
          <w:sz w:val="18"/>
          <w:szCs w:val="18"/>
        </w:rPr>
      </w:pPr>
      <w:r w:rsidRPr="00725C56">
        <w:rPr>
          <w:rFonts w:ascii="Arial" w:hAnsi="Arial" w:cs="Arial"/>
          <w:sz w:val="18"/>
          <w:szCs w:val="18"/>
        </w:rPr>
        <w:tab/>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8D9918D" w14:textId="77777777" w:rsidR="0065383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FF9F6DA" w14:textId="25F99F8E" w:rsidR="00397DB9" w:rsidRPr="00725C56" w:rsidRDefault="0065383C" w:rsidP="00397DB9">
      <w:pPr>
        <w:spacing w:before="120"/>
        <w:ind w:left="360" w:hanging="360"/>
        <w:rPr>
          <w:rFonts w:ascii="Arial" w:hAnsi="Arial" w:cs="Arial"/>
          <w:sz w:val="18"/>
          <w:szCs w:val="18"/>
        </w:rPr>
      </w:pPr>
      <w:r>
        <w:rPr>
          <w:rFonts w:ascii="Arial" w:hAnsi="Arial" w:cs="Arial"/>
          <w:sz w:val="18"/>
          <w:szCs w:val="18"/>
        </w:rPr>
        <w:tab/>
      </w:r>
      <w:r w:rsidR="00397DB9" w:rsidRPr="00725C56">
        <w:rPr>
          <w:rFonts w:ascii="Arial" w:hAnsi="Arial" w:cs="Arial"/>
          <w:sz w:val="18"/>
          <w:szCs w:val="18"/>
        </w:rPr>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lastRenderedPageBreak/>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7BEDE88C" w14:textId="77777777" w:rsidR="00A145F4" w:rsidRDefault="00A145F4" w:rsidP="00E7411C">
      <w:pPr>
        <w:rPr>
          <w:sz w:val="20"/>
          <w:szCs w:val="20"/>
        </w:rPr>
      </w:pPr>
    </w:p>
    <w:p w14:paraId="78CE1E1E" w14:textId="77777777" w:rsidR="00A145F4" w:rsidRDefault="00A145F4" w:rsidP="00E7411C">
      <w:pPr>
        <w:rPr>
          <w:sz w:val="20"/>
          <w:szCs w:val="20"/>
        </w:rPr>
      </w:pPr>
    </w:p>
    <w:p w14:paraId="2FD7BBBD" w14:textId="77777777" w:rsidR="00A145F4" w:rsidRDefault="00A145F4" w:rsidP="00E7411C">
      <w:pPr>
        <w:rPr>
          <w:sz w:val="20"/>
          <w:szCs w:val="20"/>
        </w:rPr>
      </w:pPr>
    </w:p>
    <w:p w14:paraId="40EFCBC5" w14:textId="1C0F9028" w:rsidR="00397DB9" w:rsidRDefault="00397DB9" w:rsidP="00397DB9">
      <w:pPr>
        <w:pStyle w:val="Instructions"/>
        <w:numPr>
          <w:ilvl w:val="0"/>
          <w:numId w:val="0"/>
        </w:numPr>
      </w:pPr>
      <w:bookmarkStart w:id="1"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56C12F0C" w14:textId="77777777" w:rsidR="00FE1847" w:rsidRPr="00957ECF" w:rsidRDefault="00FE1847" w:rsidP="00957ECF">
      <w:pPr>
        <w:spacing w:after="120"/>
        <w:ind w:left="360"/>
        <w:rPr>
          <w:rFonts w:ascii="Arial" w:hAnsi="Arial" w:cs="Arial"/>
          <w:b/>
          <w:bCs/>
          <w:sz w:val="18"/>
          <w:szCs w:val="18"/>
        </w:rPr>
      </w:pPr>
      <w:r w:rsidRPr="00957ECF">
        <w:rPr>
          <w:rFonts w:ascii="Arial" w:hAnsi="Arial" w:cs="Arial"/>
          <w:b/>
          <w:bCs/>
          <w:sz w:val="18"/>
          <w:szCs w:val="18"/>
        </w:rPr>
        <w:t>Guided Vehicle Tours, Guided Bicycle Tours, Painting or Photography Workshops, Guided Youth Day Hiking, Auto Shuttle Service, Towing and Automotive Service and Transit Service</w:t>
      </w:r>
    </w:p>
    <w:p w14:paraId="7331F17F" w14:textId="77777777" w:rsidR="00FE1847" w:rsidRDefault="00FE1847" w:rsidP="00957ECF">
      <w:pPr>
        <w:spacing w:after="120"/>
        <w:ind w:left="360"/>
        <w:rPr>
          <w:rFonts w:ascii="Arial" w:hAnsi="Arial" w:cs="Arial"/>
          <w:sz w:val="18"/>
          <w:szCs w:val="18"/>
        </w:rPr>
      </w:pP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0D3A568B"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00120998">
        <w:rPr>
          <w:rFonts w:ascii="Arial" w:hAnsi="Arial" w:cs="Arial"/>
          <w:sz w:val="18"/>
          <w:szCs w:val="18"/>
        </w:rPr>
        <w:t xml:space="preserve"> $300.00.</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proofErr w:type="gramStart"/>
      <w:r w:rsidRPr="00725C56">
        <w:rPr>
          <w:rFonts w:ascii="Arial" w:hAnsi="Arial" w:cs="Arial"/>
          <w:sz w:val="18"/>
          <w:szCs w:val="18"/>
        </w:rPr>
        <w:t>Attachment ”</w:t>
      </w:r>
      <w:proofErr w:type="gramEnd"/>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2" w:name="_Hlk14767118"/>
      <w:bookmarkEnd w:id="1"/>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22E743DB" w:rsidR="00F83022"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1D22F07E" w14:textId="77777777" w:rsidR="0078444E" w:rsidRDefault="0078444E" w:rsidP="0078444E">
      <w:pPr>
        <w:pStyle w:val="ListParagraph"/>
        <w:ind w:left="360"/>
        <w:rPr>
          <w:rFonts w:ascii="Arial" w:hAnsi="Arial" w:cs="Arial"/>
          <w:sz w:val="18"/>
          <w:szCs w:val="18"/>
        </w:rPr>
      </w:pPr>
    </w:p>
    <w:p w14:paraId="35A6028C" w14:textId="57F1FD7F" w:rsidR="0078444E" w:rsidRPr="0078444E" w:rsidRDefault="00944338" w:rsidP="0078444E">
      <w:pPr>
        <w:numPr>
          <w:ilvl w:val="0"/>
          <w:numId w:val="14"/>
        </w:numPr>
        <w:tabs>
          <w:tab w:val="left" w:pos="432"/>
        </w:tabs>
        <w:spacing w:after="240"/>
        <w:rPr>
          <w:rFonts w:ascii="Arial" w:hAnsi="Arial" w:cs="Arial"/>
          <w:sz w:val="18"/>
          <w:szCs w:val="16"/>
        </w:rPr>
      </w:pPr>
      <w:r>
        <w:rPr>
          <w:rFonts w:ascii="Arial" w:hAnsi="Arial" w:cs="Arial"/>
          <w:b/>
          <w:bCs/>
          <w:sz w:val="18"/>
          <w:szCs w:val="16"/>
        </w:rPr>
        <w:t>Employee Conduct:</w:t>
      </w:r>
      <w:r>
        <w:rPr>
          <w:rFonts w:ascii="Arial" w:hAnsi="Arial" w:cs="Arial"/>
          <w:b/>
          <w:bCs/>
          <w:sz w:val="18"/>
          <w:szCs w:val="16"/>
        </w:rPr>
        <w:tab/>
      </w:r>
      <w:r w:rsidR="0078444E" w:rsidRPr="0078444E">
        <w:rPr>
          <w:rFonts w:ascii="Arial" w:hAnsi="Arial" w:cs="Arial"/>
          <w:sz w:val="18"/>
          <w:szCs w:val="16"/>
        </w:rPr>
        <w:t xml:space="preserve">The </w:t>
      </w:r>
      <w:r w:rsidR="0078444E">
        <w:rPr>
          <w:rFonts w:ascii="Arial" w:hAnsi="Arial" w:cs="Arial"/>
          <w:sz w:val="18"/>
          <w:szCs w:val="16"/>
        </w:rPr>
        <w:t>holder</w:t>
      </w:r>
      <w:r w:rsidR="0078444E" w:rsidRPr="0078444E">
        <w:rPr>
          <w:rFonts w:ascii="Arial" w:hAnsi="Arial" w:cs="Arial"/>
          <w:sz w:val="18"/>
          <w:szCs w:val="16"/>
        </w:rPr>
        <w:t xml:space="preserve"> must ensure that its employees are hospitable and exercise courtesy and consideration in their relations with the public. The </w:t>
      </w:r>
      <w:r w:rsidR="0078444E">
        <w:rPr>
          <w:rFonts w:ascii="Arial" w:hAnsi="Arial" w:cs="Arial"/>
          <w:sz w:val="18"/>
          <w:szCs w:val="16"/>
        </w:rPr>
        <w:t>holder</w:t>
      </w:r>
      <w:r w:rsidR="0078444E" w:rsidRPr="0078444E">
        <w:rPr>
          <w:rFonts w:ascii="Arial" w:hAnsi="Arial" w:cs="Arial"/>
          <w:sz w:val="18"/>
          <w:szCs w:val="16"/>
        </w:rPr>
        <w:t xml:space="preserve"> must establish appropriate screening, hiring, training, safety, employment, termination and other policies and procedures. The </w:t>
      </w:r>
      <w:r w:rsidR="0078444E">
        <w:rPr>
          <w:rFonts w:ascii="Arial" w:hAnsi="Arial" w:cs="Arial"/>
          <w:sz w:val="18"/>
          <w:szCs w:val="16"/>
        </w:rPr>
        <w:t>holder</w:t>
      </w:r>
      <w:r w:rsidR="0078444E" w:rsidRPr="0078444E">
        <w:rPr>
          <w:rFonts w:ascii="Arial" w:hAnsi="Arial" w:cs="Arial"/>
          <w:sz w:val="18"/>
          <w:szCs w:val="16"/>
        </w:rPr>
        <w:t xml:space="preserve"> must review the conduct of any of its employees whose action or activities are considered by the </w:t>
      </w:r>
      <w:r w:rsidR="0078444E">
        <w:rPr>
          <w:rFonts w:ascii="Arial" w:hAnsi="Arial" w:cs="Arial"/>
          <w:sz w:val="18"/>
          <w:szCs w:val="16"/>
        </w:rPr>
        <w:t>holder</w:t>
      </w:r>
      <w:r w:rsidR="0078444E" w:rsidRPr="0078444E">
        <w:rPr>
          <w:rFonts w:ascii="Arial" w:hAnsi="Arial" w:cs="Arial"/>
          <w:sz w:val="18"/>
          <w:szCs w:val="16"/>
        </w:rPr>
        <w:t xml:space="preserve"> or the Director to be inconsistent with the proper administration of the Area and enjoyment and protection of visitors and must take such actions as are necessary to correct the situation. The </w:t>
      </w:r>
      <w:r w:rsidR="0078444E">
        <w:rPr>
          <w:rFonts w:ascii="Arial" w:hAnsi="Arial" w:cs="Arial"/>
          <w:sz w:val="18"/>
          <w:szCs w:val="16"/>
        </w:rPr>
        <w:t>holder</w:t>
      </w:r>
      <w:r w:rsidR="0078444E" w:rsidRPr="0078444E">
        <w:rPr>
          <w:rFonts w:ascii="Arial" w:hAnsi="Arial" w:cs="Arial"/>
          <w:sz w:val="18"/>
          <w:szCs w:val="16"/>
        </w:rPr>
        <w:t xml:space="preserve"> must maintain, to the greatest extent possible, a drug free work environment. </w:t>
      </w: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 xml:space="preserve">older shall reimburse the park for all costs incurred by the park </w:t>
      </w:r>
      <w:proofErr w:type="gramStart"/>
      <w:r w:rsidRPr="00E7411C">
        <w:rPr>
          <w:rFonts w:ascii="Arial" w:hAnsi="Arial" w:cs="Arial"/>
          <w:sz w:val="18"/>
          <w:szCs w:val="18"/>
        </w:rPr>
        <w:t>as a result of</w:t>
      </w:r>
      <w:proofErr w:type="gramEnd"/>
      <w:r w:rsidRPr="00E7411C">
        <w:rPr>
          <w:rFonts w:ascii="Arial" w:hAnsi="Arial" w:cs="Arial"/>
          <w:sz w:val="18"/>
          <w:szCs w:val="18"/>
        </w:rPr>
        <w:t xml:space="preserve">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D268591"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w:t>
      </w:r>
      <w:r w:rsidR="00B2792D">
        <w:rPr>
          <w:rFonts w:ascii="Arial" w:hAnsi="Arial" w:cs="Arial"/>
          <w:sz w:val="18"/>
          <w:szCs w:val="18"/>
        </w:rPr>
        <w:t xml:space="preserve">The holder must submit annually the CUA Annual Report (NPS Form 10-660) by January 31 for the prior </w:t>
      </w:r>
      <w:r w:rsidR="003C39B1">
        <w:rPr>
          <w:rFonts w:ascii="Arial" w:hAnsi="Arial" w:cs="Arial"/>
          <w:sz w:val="18"/>
          <w:szCs w:val="18"/>
        </w:rPr>
        <w:t xml:space="preserve">CUA season </w:t>
      </w:r>
      <w:proofErr w:type="gramStart"/>
      <w:r w:rsidR="003C39B1">
        <w:rPr>
          <w:rFonts w:ascii="Arial" w:hAnsi="Arial" w:cs="Arial"/>
          <w:sz w:val="18"/>
          <w:szCs w:val="18"/>
        </w:rPr>
        <w:t>and also</w:t>
      </w:r>
      <w:proofErr w:type="gramEnd"/>
      <w:r w:rsidR="003C39B1">
        <w:rPr>
          <w:rFonts w:ascii="Arial" w:hAnsi="Arial" w:cs="Arial"/>
          <w:sz w:val="18"/>
          <w:szCs w:val="18"/>
        </w:rPr>
        <w:t xml:space="preserve"> must submit </w:t>
      </w:r>
      <w:r w:rsidR="00B2792D">
        <w:rPr>
          <w:rFonts w:ascii="Arial" w:hAnsi="Arial" w:cs="Arial"/>
          <w:sz w:val="18"/>
          <w:szCs w:val="18"/>
        </w:rPr>
        <w:t xml:space="preserve">upon request the CUA Monthly Report (NPS Form 10-660A). </w:t>
      </w:r>
      <w:r w:rsidRPr="00E7411C">
        <w:rPr>
          <w:rFonts w:ascii="Arial" w:hAnsi="Arial" w:cs="Arial"/>
          <w:sz w:val="18"/>
          <w:szCs w:val="18"/>
        </w:rPr>
        <w:t xml:space="preserve">The holder is to provide the area Superintendent upon request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33F0CC30" w14:textId="67875AC3" w:rsidR="00D55CD2" w:rsidRPr="005665E8" w:rsidRDefault="00F83022" w:rsidP="009915E9">
      <w:pPr>
        <w:pStyle w:val="ListParagraph"/>
        <w:numPr>
          <w:ilvl w:val="0"/>
          <w:numId w:val="14"/>
        </w:numPr>
        <w:rPr>
          <w:rFonts w:ascii="Arial" w:hAnsi="Arial" w:cs="Arial"/>
          <w:sz w:val="18"/>
          <w:szCs w:val="18"/>
        </w:rPr>
      </w:pPr>
      <w:r w:rsidRPr="00E7411C">
        <w:rPr>
          <w:rStyle w:val="InstructionsChar"/>
        </w:rPr>
        <w:t>Minimum Wage:</w:t>
      </w:r>
      <w:r w:rsidR="00D55CD2" w:rsidRPr="005665E8">
        <w:rPr>
          <w:rFonts w:ascii="Arial" w:hAnsi="Arial" w:cs="Arial"/>
          <w:color w:val="222222"/>
          <w:sz w:val="18"/>
          <w:szCs w:val="18"/>
          <w:shd w:val="clear" w:color="auto" w:fill="FFFFFF"/>
        </w:rPr>
        <w:t xml:space="preserve"> </w:t>
      </w:r>
      <w:r w:rsidR="005665E8" w:rsidRPr="005665E8">
        <w:rPr>
          <w:rFonts w:ascii="Arial" w:hAnsi="Arial" w:cs="Arial"/>
          <w:color w:val="222222"/>
          <w:sz w:val="18"/>
          <w:szCs w:val="18"/>
          <w:shd w:val="clear" w:color="auto" w:fill="FFFFFF"/>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r w:rsidR="0087187B">
        <w:rPr>
          <w:rStyle w:val="FootnoteReference"/>
          <w:rFonts w:ascii="Arial" w:hAnsi="Arial" w:cs="Arial"/>
          <w:color w:val="222222"/>
          <w:sz w:val="18"/>
          <w:szCs w:val="18"/>
          <w:shd w:val="clear" w:color="auto" w:fill="FFFFFF"/>
        </w:rPr>
        <w:footnoteReference w:id="1"/>
      </w:r>
    </w:p>
    <w:p w14:paraId="741547C6" w14:textId="77777777" w:rsidR="005665E8" w:rsidRPr="005665E8" w:rsidRDefault="005665E8" w:rsidP="005665E8">
      <w:pPr>
        <w:pStyle w:val="ListParagraph"/>
        <w:rPr>
          <w:rFonts w:ascii="Arial" w:hAnsi="Arial" w:cs="Arial"/>
          <w:sz w:val="18"/>
          <w:szCs w:val="18"/>
        </w:rPr>
      </w:pPr>
    </w:p>
    <w:p w14:paraId="013A8B17" w14:textId="0F484C89" w:rsidR="004A4291" w:rsidRPr="008B67B0" w:rsidRDefault="00F83022" w:rsidP="004A4291">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BD799C">
        <w:rPr>
          <w:rFonts w:ascii="Arial" w:hAnsi="Arial" w:cs="Arial"/>
          <w:sz w:val="18"/>
          <w:szCs w:val="18"/>
        </w:rPr>
        <w:t>307-739-3417</w:t>
      </w:r>
      <w:r w:rsidR="00BD799C" w:rsidRPr="00E7411C">
        <w:rPr>
          <w:rFonts w:ascii="Arial" w:hAnsi="Arial" w:cs="Arial"/>
          <w:sz w:val="18"/>
          <w:szCs w:val="18"/>
        </w:rPr>
        <w:t xml:space="preserve"> </w:t>
      </w:r>
      <w:r w:rsidRPr="00E7411C">
        <w:rPr>
          <w:rFonts w:ascii="Arial" w:hAnsi="Arial" w:cs="Arial"/>
          <w:sz w:val="18"/>
          <w:szCs w:val="18"/>
        </w:rPr>
        <w:t xml:space="preserve"> or by going to the park CUA webpage at </w:t>
      </w:r>
      <w:hyperlink r:id="rId12" w:history="1">
        <w:r w:rsidR="004A4291" w:rsidRPr="008B67B0">
          <w:rPr>
            <w:rStyle w:val="Hyperlink"/>
            <w:rFonts w:ascii="Arial" w:hAnsi="Arial" w:cs="Arial"/>
            <w:sz w:val="18"/>
            <w:szCs w:val="18"/>
          </w:rPr>
          <w:t>Commercial Use Authorizations - Grand Teton National Park (U.S. National Park Service) (nps.gov)</w:t>
        </w:r>
      </w:hyperlink>
      <w:r w:rsidR="004A4291">
        <w:rPr>
          <w:rFonts w:ascii="Arial" w:hAnsi="Arial" w:cs="Arial"/>
          <w:sz w:val="18"/>
          <w:szCs w:val="18"/>
        </w:rPr>
        <w:t>.</w:t>
      </w:r>
    </w:p>
    <w:p w14:paraId="03BF2360" w14:textId="3DF6965F" w:rsidR="00F83022" w:rsidRPr="00E7411C" w:rsidRDefault="00F83022" w:rsidP="00957ECF">
      <w:pPr>
        <w:pStyle w:val="ListParagraph"/>
        <w:ind w:left="360"/>
        <w:rPr>
          <w:rFonts w:ascii="Arial" w:hAnsi="Arial" w:cs="Arial"/>
          <w:sz w:val="18"/>
          <w:szCs w:val="18"/>
        </w:rPr>
      </w:pP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682356"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2872B0B" w14:textId="77777777" w:rsidR="00682356" w:rsidRPr="00682356" w:rsidRDefault="00682356" w:rsidP="00682356">
      <w:pPr>
        <w:pStyle w:val="ListParagraph"/>
        <w:rPr>
          <w:rFonts w:ascii="Arial" w:hAnsi="Arial" w:cs="Arial"/>
          <w:b/>
          <w:sz w:val="18"/>
          <w:szCs w:val="18"/>
        </w:rPr>
      </w:pPr>
    </w:p>
    <w:p w14:paraId="57285D11" w14:textId="5A425600" w:rsidR="00682356" w:rsidRPr="00682356" w:rsidRDefault="0033284D" w:rsidP="00F83022">
      <w:pPr>
        <w:pStyle w:val="ListParagraph"/>
        <w:numPr>
          <w:ilvl w:val="0"/>
          <w:numId w:val="14"/>
        </w:numPr>
        <w:rPr>
          <w:rFonts w:ascii="Arial" w:hAnsi="Arial" w:cs="Arial"/>
          <w:b/>
          <w:sz w:val="12"/>
          <w:szCs w:val="12"/>
        </w:rPr>
      </w:pPr>
      <w:r>
        <w:rPr>
          <w:rFonts w:ascii="Arial" w:hAnsi="Arial" w:cs="Arial"/>
          <w:b/>
          <w:bCs/>
          <w:color w:val="000000"/>
          <w:sz w:val="18"/>
          <w:szCs w:val="18"/>
          <w:shd w:val="clear" w:color="auto" w:fill="FFFFFF"/>
        </w:rPr>
        <w:t xml:space="preserve">Notification of Employee Rights: </w:t>
      </w:r>
      <w:r w:rsidR="00682356" w:rsidRPr="00682356">
        <w:rPr>
          <w:rFonts w:ascii="Arial" w:hAnsi="Arial" w:cs="Arial"/>
          <w:color w:val="000000"/>
          <w:sz w:val="18"/>
          <w:szCs w:val="18"/>
          <w:shd w:val="clear" w:color="auto" w:fill="FFFFFF"/>
        </w:rPr>
        <w:t xml:space="preserve">The </w:t>
      </w:r>
      <w:r w:rsidR="00096661">
        <w:rPr>
          <w:rFonts w:ascii="Arial" w:hAnsi="Arial" w:cs="Arial"/>
          <w:color w:val="000000"/>
          <w:sz w:val="18"/>
          <w:szCs w:val="18"/>
          <w:shd w:val="clear" w:color="auto" w:fill="FFFFFF"/>
        </w:rPr>
        <w:t>h</w:t>
      </w:r>
      <w:r w:rsidR="00682356" w:rsidRPr="00682356">
        <w:rPr>
          <w:rFonts w:ascii="Arial" w:hAnsi="Arial" w:cs="Arial"/>
          <w:color w:val="000000"/>
          <w:sz w:val="18"/>
          <w:szCs w:val="18"/>
          <w:shd w:val="clear" w:color="auto" w:fill="FFFFFF"/>
        </w:rPr>
        <w:t xml:space="preserve">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rsidR="00DC4C10">
        <w:rPr>
          <w:rFonts w:ascii="Arial" w:hAnsi="Arial" w:cs="Arial"/>
          <w:color w:val="000000"/>
          <w:sz w:val="18"/>
          <w:szCs w:val="18"/>
          <w:shd w:val="clear" w:color="auto" w:fill="FFFFFF"/>
        </w:rPr>
        <w:t>authorization</w:t>
      </w:r>
      <w:r w:rsidR="00682356" w:rsidRPr="00682356">
        <w:rPr>
          <w:rFonts w:ascii="Arial" w:hAnsi="Arial" w:cs="Arial"/>
          <w:color w:val="000000"/>
          <w:sz w:val="18"/>
          <w:szCs w:val="18"/>
          <w:shd w:val="clear" w:color="auto" w:fill="FFFFFF"/>
        </w:rPr>
        <w:t xml:space="preserve"> as if fully set forth in this </w:t>
      </w:r>
      <w:r w:rsidR="00DC4C10">
        <w:rPr>
          <w:rFonts w:ascii="Arial" w:hAnsi="Arial" w:cs="Arial"/>
          <w:color w:val="000000"/>
          <w:sz w:val="18"/>
          <w:szCs w:val="18"/>
          <w:shd w:val="clear" w:color="auto" w:fill="FFFFFF"/>
        </w:rPr>
        <w:t>authorization</w:t>
      </w:r>
      <w:r w:rsidR="00682356" w:rsidRPr="00682356">
        <w:rPr>
          <w:rFonts w:ascii="Arial" w:hAnsi="Arial" w:cs="Arial"/>
          <w:color w:val="000000"/>
          <w:sz w:val="18"/>
          <w:szCs w:val="18"/>
          <w:shd w:val="clear" w:color="auto" w:fill="FFFFFF"/>
        </w:rPr>
        <w:t>.</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3"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3"/>
    <w:p w14:paraId="635C9EE3" w14:textId="77777777" w:rsidR="001E1D77" w:rsidRPr="006C1945" w:rsidRDefault="001E1D77" w:rsidP="001E1D77">
      <w:pPr>
        <w:pStyle w:val="ListParagraph"/>
        <w:ind w:left="590" w:hanging="230"/>
        <w:jc w:val="both"/>
        <w:rPr>
          <w:b/>
          <w:u w:val="single"/>
        </w:rPr>
      </w:pPr>
      <w:r w:rsidRPr="006C1945">
        <w:rPr>
          <w:b/>
          <w:u w:val="single"/>
        </w:rPr>
        <w:t xml:space="preserve">Grand Teton National Park and John D. Rockefeller, Jr. Memorial Parkway </w:t>
      </w:r>
    </w:p>
    <w:p w14:paraId="73484640" w14:textId="77777777" w:rsidR="001E1D77" w:rsidRPr="006C1945" w:rsidRDefault="001E1D77" w:rsidP="001E1D77">
      <w:pPr>
        <w:pStyle w:val="ListParagraph"/>
        <w:ind w:left="590" w:hanging="230"/>
        <w:jc w:val="both"/>
        <w:rPr>
          <w:b/>
          <w:u w:val="single"/>
        </w:rPr>
      </w:pPr>
      <w:r w:rsidRPr="006C1945">
        <w:rPr>
          <w:b/>
          <w:u w:val="single"/>
        </w:rPr>
        <w:t xml:space="preserve">Special Park Conditions: </w:t>
      </w:r>
    </w:p>
    <w:p w14:paraId="36BBF2A5" w14:textId="77777777" w:rsidR="001E1D77" w:rsidRDefault="001E1D77" w:rsidP="001E1D77">
      <w:pPr>
        <w:pStyle w:val="ListParagraph"/>
        <w:ind w:left="590" w:hanging="230"/>
        <w:jc w:val="both"/>
      </w:pPr>
    </w:p>
    <w:p w14:paraId="63588545" w14:textId="77777777" w:rsidR="001E1D77" w:rsidRPr="00E40328" w:rsidRDefault="001E1D77" w:rsidP="001E1D77">
      <w:pPr>
        <w:pStyle w:val="ListParagraph"/>
        <w:widowControl w:val="0"/>
        <w:numPr>
          <w:ilvl w:val="0"/>
          <w:numId w:val="14"/>
        </w:numPr>
        <w:contextualSpacing/>
        <w:jc w:val="both"/>
        <w:rPr>
          <w:rFonts w:ascii="Arial" w:hAnsi="Arial" w:cs="Arial"/>
          <w:bCs/>
          <w:spacing w:val="-1"/>
          <w:sz w:val="18"/>
          <w:szCs w:val="18"/>
        </w:rPr>
      </w:pPr>
      <w:r w:rsidRPr="00E40328">
        <w:rPr>
          <w:rFonts w:ascii="Arial" w:hAnsi="Arial" w:cs="Arial"/>
          <w:b/>
          <w:spacing w:val="-1"/>
          <w:sz w:val="18"/>
          <w:szCs w:val="18"/>
        </w:rPr>
        <w:t>Operating Conditions:</w:t>
      </w:r>
      <w:r w:rsidRPr="00E40328">
        <w:rPr>
          <w:rFonts w:ascii="Arial" w:hAnsi="Arial" w:cs="Arial"/>
          <w:bCs/>
          <w:spacing w:val="-1"/>
          <w:sz w:val="18"/>
          <w:szCs w:val="18"/>
        </w:rPr>
        <w:t xml:space="preserve"> The holder will abide by the applicable GRTE activity-specific operating plan conditions located at </w:t>
      </w:r>
      <w:hyperlink r:id="rId13" w:history="1">
        <w:r w:rsidRPr="00E40328">
          <w:rPr>
            <w:rStyle w:val="Hyperlink"/>
            <w:rFonts w:ascii="Arial" w:hAnsi="Arial" w:cs="Arial"/>
            <w:bCs/>
            <w:spacing w:val="-1"/>
            <w:sz w:val="18"/>
            <w:szCs w:val="18"/>
          </w:rPr>
          <w:t>https://www.nps.gov/grte/learn/management/cua.htm</w:t>
        </w:r>
      </w:hyperlink>
      <w:r w:rsidRPr="00E40328">
        <w:rPr>
          <w:rFonts w:ascii="Arial" w:hAnsi="Arial" w:cs="Arial"/>
          <w:bCs/>
          <w:spacing w:val="-1"/>
          <w:sz w:val="18"/>
          <w:szCs w:val="18"/>
        </w:rPr>
        <w:t xml:space="preserve">. Failure to operate in a manner satisfactory to the area Superintendent may result in the suspension, revocation, or denial of the current or future CUA. </w:t>
      </w:r>
    </w:p>
    <w:p w14:paraId="55FDA665" w14:textId="77777777" w:rsidR="001E1D77" w:rsidRPr="00E40328" w:rsidRDefault="001E1D77" w:rsidP="001E1D77">
      <w:pPr>
        <w:pStyle w:val="ListParagraph"/>
        <w:ind w:left="360"/>
        <w:jc w:val="both"/>
        <w:rPr>
          <w:rFonts w:ascii="Arial" w:hAnsi="Arial" w:cs="Arial"/>
          <w:bCs/>
          <w:spacing w:val="-1"/>
          <w:sz w:val="18"/>
          <w:szCs w:val="18"/>
        </w:rPr>
      </w:pPr>
    </w:p>
    <w:p w14:paraId="7EE553F8" w14:textId="77777777" w:rsidR="001E1D77" w:rsidRPr="00E40328" w:rsidRDefault="001E1D77" w:rsidP="001E1D77">
      <w:pPr>
        <w:pStyle w:val="ListParagraph"/>
        <w:widowControl w:val="0"/>
        <w:numPr>
          <w:ilvl w:val="0"/>
          <w:numId w:val="14"/>
        </w:numPr>
        <w:contextualSpacing/>
        <w:jc w:val="both"/>
        <w:rPr>
          <w:rFonts w:ascii="Arial" w:hAnsi="Arial" w:cs="Arial"/>
          <w:bCs/>
          <w:spacing w:val="-1"/>
          <w:sz w:val="18"/>
          <w:szCs w:val="18"/>
        </w:rPr>
      </w:pPr>
      <w:r w:rsidRPr="00E40328">
        <w:rPr>
          <w:rFonts w:ascii="Arial" w:hAnsi="Arial" w:cs="Arial"/>
          <w:b/>
          <w:spacing w:val="-1"/>
          <w:sz w:val="18"/>
          <w:szCs w:val="18"/>
        </w:rPr>
        <w:t>CUA:</w:t>
      </w:r>
      <w:r w:rsidRPr="00E40328">
        <w:rPr>
          <w:rFonts w:ascii="Arial" w:hAnsi="Arial" w:cs="Arial"/>
          <w:bCs/>
          <w:spacing w:val="-1"/>
          <w:sz w:val="18"/>
          <w:szCs w:val="18"/>
        </w:rPr>
        <w:t xml:space="preserve"> Guides and/or group leaders must carry a copy of the fully executed Commercial Use Authorization while operating in the park and present it to GRTE entrance gate staff or to park staff upon request. This will identify the guide as an on-duty employee of an </w:t>
      </w:r>
      <w:r w:rsidRPr="00E40328">
        <w:rPr>
          <w:rFonts w:ascii="Arial" w:hAnsi="Arial" w:cs="Arial"/>
          <w:bCs/>
          <w:spacing w:val="-1"/>
          <w:sz w:val="18"/>
          <w:szCs w:val="18"/>
        </w:rPr>
        <w:lastRenderedPageBreak/>
        <w:t xml:space="preserve">authorized business. Guides and/or group leaders must also present one form of identification, number of clients, and payment/passes for clients’ entrance fees at park entrance stations upon each entry.   </w:t>
      </w:r>
    </w:p>
    <w:p w14:paraId="3ED344C9" w14:textId="77777777" w:rsidR="001E1D77" w:rsidRPr="00E40328" w:rsidRDefault="001E1D77" w:rsidP="001E1D77">
      <w:pPr>
        <w:pStyle w:val="ListParagraph"/>
        <w:ind w:left="360"/>
        <w:jc w:val="both"/>
        <w:rPr>
          <w:rFonts w:ascii="Arial" w:hAnsi="Arial" w:cs="Arial"/>
          <w:b/>
          <w:spacing w:val="-1"/>
          <w:sz w:val="18"/>
          <w:szCs w:val="18"/>
        </w:rPr>
      </w:pPr>
    </w:p>
    <w:p w14:paraId="4A0297E1" w14:textId="77777777" w:rsidR="001E1D77" w:rsidRPr="00E40328" w:rsidRDefault="001E1D77" w:rsidP="001E1D77">
      <w:pPr>
        <w:pStyle w:val="ListParagraph"/>
        <w:widowControl w:val="0"/>
        <w:numPr>
          <w:ilvl w:val="0"/>
          <w:numId w:val="14"/>
        </w:numPr>
        <w:contextualSpacing/>
        <w:jc w:val="both"/>
        <w:rPr>
          <w:rFonts w:ascii="Arial" w:hAnsi="Arial" w:cs="Arial"/>
          <w:b/>
          <w:spacing w:val="-1"/>
          <w:sz w:val="18"/>
          <w:szCs w:val="18"/>
        </w:rPr>
      </w:pPr>
      <w:r w:rsidRPr="00E40328">
        <w:rPr>
          <w:rFonts w:ascii="Arial" w:hAnsi="Arial" w:cs="Arial"/>
          <w:b/>
          <w:spacing w:val="-1"/>
          <w:sz w:val="18"/>
          <w:szCs w:val="18"/>
        </w:rPr>
        <w:t xml:space="preserve">Damages: </w:t>
      </w:r>
      <w:r w:rsidRPr="00E40328">
        <w:rPr>
          <w:rFonts w:ascii="Arial" w:hAnsi="Arial" w:cs="Arial"/>
          <w:bCs/>
          <w:spacing w:val="-1"/>
          <w:sz w:val="18"/>
          <w:szCs w:val="18"/>
        </w:rPr>
        <w:t>The holder will leave the area(s) authorized for use under this permit in substantially the same condition as it was prior to the activities authorized herein and shall pay the United States for any damage resulting from this use which would not reasonably be inherent in the authorized use.</w:t>
      </w:r>
    </w:p>
    <w:p w14:paraId="608969CE" w14:textId="77777777" w:rsidR="001E1D77" w:rsidRPr="00E40328" w:rsidRDefault="001E1D77" w:rsidP="001E1D77">
      <w:pPr>
        <w:pStyle w:val="ListParagraph"/>
        <w:ind w:left="360"/>
        <w:jc w:val="both"/>
        <w:rPr>
          <w:rFonts w:ascii="Arial" w:hAnsi="Arial" w:cs="Arial"/>
          <w:b/>
          <w:spacing w:val="-1"/>
          <w:sz w:val="18"/>
          <w:szCs w:val="18"/>
        </w:rPr>
      </w:pPr>
    </w:p>
    <w:p w14:paraId="12ACE03A" w14:textId="77777777" w:rsidR="001E1D77" w:rsidRPr="00E40328" w:rsidRDefault="001E1D77" w:rsidP="001E1D77">
      <w:pPr>
        <w:pStyle w:val="ListParagraph"/>
        <w:widowControl w:val="0"/>
        <w:numPr>
          <w:ilvl w:val="0"/>
          <w:numId w:val="14"/>
        </w:numPr>
        <w:contextualSpacing/>
        <w:jc w:val="both"/>
        <w:rPr>
          <w:rFonts w:ascii="Arial" w:hAnsi="Arial" w:cs="Arial"/>
          <w:bCs/>
          <w:spacing w:val="-1"/>
          <w:sz w:val="18"/>
          <w:szCs w:val="18"/>
        </w:rPr>
      </w:pPr>
      <w:r w:rsidRPr="00E40328">
        <w:rPr>
          <w:rFonts w:ascii="Arial" w:hAnsi="Arial" w:cs="Arial"/>
          <w:b/>
          <w:spacing w:val="-1"/>
          <w:sz w:val="18"/>
          <w:szCs w:val="18"/>
        </w:rPr>
        <w:t>Exclusive Use:</w:t>
      </w:r>
      <w:r w:rsidRPr="00E40328">
        <w:rPr>
          <w:rFonts w:ascii="Arial" w:hAnsi="Arial" w:cs="Arial"/>
          <w:bCs/>
          <w:spacing w:val="-1"/>
          <w:sz w:val="18"/>
          <w:szCs w:val="18"/>
        </w:rPr>
        <w:t xml:space="preserve"> This authorization does not confer exclusive use of any area in the park. All groups must honor the rights of others and conduct themselves in an orderly manner. See additional requirements within activity-specific operating plans. </w:t>
      </w:r>
    </w:p>
    <w:p w14:paraId="0D22C320" w14:textId="77777777" w:rsidR="001E1D77" w:rsidRPr="00E40328" w:rsidRDefault="001E1D77" w:rsidP="001E1D77">
      <w:pPr>
        <w:pStyle w:val="ListParagraph"/>
        <w:ind w:left="360"/>
        <w:jc w:val="both"/>
        <w:rPr>
          <w:rFonts w:ascii="Arial" w:hAnsi="Arial" w:cs="Arial"/>
          <w:bCs/>
          <w:spacing w:val="-1"/>
          <w:sz w:val="18"/>
          <w:szCs w:val="18"/>
        </w:rPr>
      </w:pPr>
    </w:p>
    <w:p w14:paraId="09A462FE" w14:textId="77777777" w:rsidR="001E1D77" w:rsidRPr="00E40328" w:rsidRDefault="001E1D77" w:rsidP="001E1D77">
      <w:pPr>
        <w:pStyle w:val="ListParagraph"/>
        <w:widowControl w:val="0"/>
        <w:numPr>
          <w:ilvl w:val="0"/>
          <w:numId w:val="14"/>
        </w:numPr>
        <w:contextualSpacing/>
        <w:jc w:val="both"/>
        <w:rPr>
          <w:rFonts w:ascii="Arial" w:hAnsi="Arial" w:cs="Arial"/>
          <w:bCs/>
          <w:spacing w:val="-1"/>
          <w:sz w:val="18"/>
          <w:szCs w:val="18"/>
        </w:rPr>
      </w:pPr>
      <w:r w:rsidRPr="00E40328">
        <w:rPr>
          <w:rFonts w:ascii="Arial" w:hAnsi="Arial" w:cs="Arial"/>
          <w:b/>
          <w:spacing w:val="-1"/>
          <w:sz w:val="18"/>
          <w:szCs w:val="18"/>
        </w:rPr>
        <w:t>Operating Areas:</w:t>
      </w:r>
      <w:r w:rsidRPr="00E40328">
        <w:rPr>
          <w:rFonts w:ascii="Arial" w:hAnsi="Arial" w:cs="Arial"/>
          <w:bCs/>
          <w:spacing w:val="-1"/>
          <w:sz w:val="18"/>
          <w:szCs w:val="18"/>
        </w:rPr>
        <w:t xml:space="preserve"> CUA holders are prohibited from conducting activities in or from entering areas that could be considered residential in nature to include administrative areas, service areas, employee housing areas, lodging/cabin areas, in campgrounds and along campground entrance roads. In-park pickups are allowed at concession lodging areas with prior written permission from the concessioner. CUA holders will not conduct any form of guided activity that conflicts with National Park Service ranger-led interpretive programs or conducted </w:t>
      </w:r>
      <w:proofErr w:type="gramStart"/>
      <w:r w:rsidRPr="00E40328">
        <w:rPr>
          <w:rFonts w:ascii="Arial" w:hAnsi="Arial" w:cs="Arial"/>
          <w:bCs/>
          <w:spacing w:val="-1"/>
          <w:sz w:val="18"/>
          <w:szCs w:val="18"/>
        </w:rPr>
        <w:t>activities</w:t>
      </w:r>
      <w:proofErr w:type="gramEnd"/>
    </w:p>
    <w:p w14:paraId="02765EE1" w14:textId="77777777" w:rsidR="001E1D77" w:rsidRPr="00E40328" w:rsidRDefault="001E1D77" w:rsidP="001E1D77">
      <w:pPr>
        <w:pStyle w:val="ListParagraph"/>
        <w:ind w:left="360"/>
        <w:jc w:val="both"/>
        <w:rPr>
          <w:rFonts w:ascii="Arial" w:hAnsi="Arial" w:cs="Arial"/>
          <w:bCs/>
          <w:spacing w:val="-1"/>
          <w:sz w:val="18"/>
          <w:szCs w:val="18"/>
        </w:rPr>
      </w:pPr>
    </w:p>
    <w:p w14:paraId="12227E7C" w14:textId="77777777" w:rsidR="001E1D77" w:rsidRPr="00E40328" w:rsidRDefault="001E1D77" w:rsidP="001E1D77">
      <w:pPr>
        <w:pStyle w:val="ListParagraph"/>
        <w:widowControl w:val="0"/>
        <w:numPr>
          <w:ilvl w:val="0"/>
          <w:numId w:val="14"/>
        </w:numPr>
        <w:contextualSpacing/>
        <w:jc w:val="both"/>
        <w:rPr>
          <w:rFonts w:ascii="Arial" w:hAnsi="Arial" w:cs="Arial"/>
          <w:bCs/>
          <w:spacing w:val="-1"/>
          <w:sz w:val="18"/>
          <w:szCs w:val="18"/>
        </w:rPr>
      </w:pPr>
      <w:r w:rsidRPr="00E40328">
        <w:rPr>
          <w:rFonts w:ascii="Arial" w:hAnsi="Arial" w:cs="Arial"/>
          <w:b/>
          <w:spacing w:val="-1"/>
          <w:sz w:val="18"/>
          <w:szCs w:val="18"/>
        </w:rPr>
        <w:t>Incidents:</w:t>
      </w:r>
      <w:r w:rsidRPr="00E40328">
        <w:rPr>
          <w:rFonts w:ascii="Arial" w:hAnsi="Arial" w:cs="Arial"/>
          <w:bCs/>
          <w:spacing w:val="-1"/>
          <w:sz w:val="18"/>
          <w:szCs w:val="18"/>
        </w:rPr>
        <w:t xml:space="preserve"> All incidents involving vehicle property damage or personal injury must be reported to park Teton Interagency Dispatch Center (307-739-3301) or a park ranger as soon as possible or within 24 hours. These incidents must also be relayed to the Business Resources Branch of GRTE within 24 hours: </w:t>
      </w:r>
      <w:hyperlink r:id="rId14" w:history="1">
        <w:r w:rsidRPr="00E40328">
          <w:rPr>
            <w:rStyle w:val="Hyperlink"/>
            <w:rFonts w:ascii="Arial" w:hAnsi="Arial" w:cs="Arial"/>
            <w:bCs/>
            <w:spacing w:val="-1"/>
            <w:sz w:val="18"/>
            <w:szCs w:val="18"/>
          </w:rPr>
          <w:t>grte_business_resources@nps.gov</w:t>
        </w:r>
      </w:hyperlink>
      <w:r w:rsidRPr="00E40328">
        <w:rPr>
          <w:rFonts w:ascii="Arial" w:hAnsi="Arial" w:cs="Arial"/>
          <w:bCs/>
          <w:spacing w:val="-1"/>
          <w:sz w:val="18"/>
          <w:szCs w:val="18"/>
        </w:rPr>
        <w:t xml:space="preserve">. </w:t>
      </w:r>
    </w:p>
    <w:p w14:paraId="505B1CFC" w14:textId="77777777" w:rsidR="001E1D77" w:rsidRPr="00E40328" w:rsidRDefault="001E1D77" w:rsidP="001E1D77">
      <w:pPr>
        <w:pStyle w:val="ListParagraph"/>
        <w:ind w:left="360"/>
        <w:jc w:val="both"/>
        <w:rPr>
          <w:rFonts w:ascii="Arial" w:hAnsi="Arial" w:cs="Arial"/>
          <w:bCs/>
          <w:spacing w:val="-1"/>
          <w:sz w:val="18"/>
          <w:szCs w:val="18"/>
        </w:rPr>
      </w:pPr>
    </w:p>
    <w:p w14:paraId="5273DA65" w14:textId="77777777" w:rsidR="001E1D77" w:rsidRPr="00E40328" w:rsidRDefault="001E1D77" w:rsidP="001E1D77">
      <w:pPr>
        <w:pStyle w:val="ListParagraph"/>
        <w:widowControl w:val="0"/>
        <w:numPr>
          <w:ilvl w:val="0"/>
          <w:numId w:val="14"/>
        </w:numPr>
        <w:contextualSpacing/>
        <w:jc w:val="both"/>
        <w:rPr>
          <w:rFonts w:ascii="Arial" w:hAnsi="Arial" w:cs="Arial"/>
          <w:bCs/>
          <w:spacing w:val="-1"/>
          <w:sz w:val="18"/>
          <w:szCs w:val="18"/>
        </w:rPr>
      </w:pPr>
      <w:r w:rsidRPr="00E40328">
        <w:rPr>
          <w:rFonts w:ascii="Arial" w:hAnsi="Arial" w:cs="Arial"/>
          <w:b/>
          <w:spacing w:val="-1"/>
          <w:sz w:val="18"/>
          <w:szCs w:val="18"/>
        </w:rPr>
        <w:t>COVID-19:</w:t>
      </w:r>
      <w:r w:rsidRPr="00E40328">
        <w:rPr>
          <w:rFonts w:ascii="Arial" w:hAnsi="Arial" w:cs="Arial"/>
          <w:bCs/>
          <w:spacing w:val="-1"/>
          <w:sz w:val="18"/>
          <w:szCs w:val="18"/>
        </w:rPr>
        <w:t xml:space="preserve"> The holder certifies ability to meet and uphold all guidance provided by the CDC and NPS for the authorized activity and adjust operations as necessary when guidance changes.  </w:t>
      </w:r>
    </w:p>
    <w:p w14:paraId="418E2F48" w14:textId="77777777" w:rsidR="001E1D77" w:rsidRPr="00E40328" w:rsidRDefault="001E1D77" w:rsidP="001E1D77">
      <w:pPr>
        <w:pStyle w:val="ListParagraph"/>
        <w:ind w:left="360"/>
        <w:jc w:val="both"/>
        <w:rPr>
          <w:rFonts w:ascii="Arial" w:hAnsi="Arial" w:cs="Arial"/>
          <w:bCs/>
          <w:spacing w:val="-1"/>
          <w:sz w:val="18"/>
          <w:szCs w:val="18"/>
        </w:rPr>
      </w:pPr>
    </w:p>
    <w:p w14:paraId="06B8A7CA" w14:textId="77777777" w:rsidR="001E1D77" w:rsidRPr="00E40328" w:rsidRDefault="001E1D77" w:rsidP="001E1D77">
      <w:pPr>
        <w:pStyle w:val="ListParagraph"/>
        <w:widowControl w:val="0"/>
        <w:numPr>
          <w:ilvl w:val="0"/>
          <w:numId w:val="14"/>
        </w:numPr>
        <w:contextualSpacing/>
        <w:jc w:val="both"/>
        <w:rPr>
          <w:rFonts w:ascii="Arial" w:hAnsi="Arial" w:cs="Arial"/>
          <w:bCs/>
          <w:spacing w:val="-1"/>
          <w:sz w:val="18"/>
          <w:szCs w:val="18"/>
        </w:rPr>
      </w:pPr>
      <w:r w:rsidRPr="00E40328">
        <w:rPr>
          <w:rFonts w:ascii="Arial" w:hAnsi="Arial" w:cs="Arial"/>
          <w:b/>
          <w:spacing w:val="-1"/>
          <w:sz w:val="18"/>
          <w:szCs w:val="18"/>
        </w:rPr>
        <w:t>Firearms:</w:t>
      </w:r>
      <w:r w:rsidRPr="00E40328">
        <w:rPr>
          <w:rFonts w:ascii="Arial" w:hAnsi="Arial" w:cs="Arial"/>
          <w:bCs/>
          <w:spacing w:val="-1"/>
          <w:sz w:val="18"/>
          <w:szCs w:val="18"/>
        </w:rPr>
        <w:t xml:space="preserve"> CUA holders and employees (except for Hunt Outfitters) are prohibited from possessing firearms while on duty within the park. CUA holders are responsible for determining whether WY state or local laws allow the possession of firearms by their clients. </w:t>
      </w:r>
    </w:p>
    <w:p w14:paraId="7509A08F" w14:textId="77777777" w:rsidR="001E1D77" w:rsidRPr="00E40328" w:rsidRDefault="001E1D77" w:rsidP="001E1D77">
      <w:pPr>
        <w:pStyle w:val="ListParagraph"/>
        <w:ind w:hanging="360"/>
        <w:jc w:val="both"/>
        <w:rPr>
          <w:rFonts w:ascii="Arial" w:hAnsi="Arial" w:cs="Arial"/>
          <w:bCs/>
          <w:spacing w:val="-1"/>
          <w:sz w:val="18"/>
          <w:szCs w:val="18"/>
        </w:rPr>
      </w:pPr>
    </w:p>
    <w:p w14:paraId="0D61864A" w14:textId="77777777" w:rsidR="001E1D77" w:rsidRPr="00E40328" w:rsidRDefault="001E1D77" w:rsidP="001E1D77">
      <w:pPr>
        <w:pStyle w:val="ListParagraph"/>
        <w:widowControl w:val="0"/>
        <w:numPr>
          <w:ilvl w:val="0"/>
          <w:numId w:val="14"/>
        </w:numPr>
        <w:contextualSpacing/>
        <w:jc w:val="both"/>
        <w:rPr>
          <w:rFonts w:ascii="Arial" w:hAnsi="Arial" w:cs="Arial"/>
          <w:bCs/>
          <w:spacing w:val="-1"/>
          <w:sz w:val="18"/>
          <w:szCs w:val="18"/>
        </w:rPr>
      </w:pPr>
      <w:r w:rsidRPr="00E40328">
        <w:rPr>
          <w:rFonts w:ascii="Arial" w:hAnsi="Arial" w:cs="Arial"/>
          <w:b/>
          <w:spacing w:val="-1"/>
          <w:sz w:val="18"/>
          <w:szCs w:val="18"/>
        </w:rPr>
        <w:t>Advertising:</w:t>
      </w:r>
      <w:r w:rsidRPr="00E40328">
        <w:rPr>
          <w:rFonts w:ascii="Arial" w:hAnsi="Arial" w:cs="Arial"/>
          <w:bCs/>
          <w:spacing w:val="-1"/>
          <w:sz w:val="18"/>
          <w:szCs w:val="18"/>
        </w:rPr>
        <w:t xml:space="preserve"> The holder will not advertise, solicit business, collect any fees, or sell any goods or services on lands owned and controlled by the United States Government. All advertisements, including brochures, rack cards and websites must include a statement that the holder is an “authorized permittee of Grand Teton National Park.” CUA holders are not allowed to use the NPS arrowhead or Authorized Concessioner Mark.</w:t>
      </w:r>
    </w:p>
    <w:p w14:paraId="71696D91" w14:textId="77777777" w:rsidR="001E1D77" w:rsidRPr="00E40328" w:rsidRDefault="001E1D77" w:rsidP="001E1D77">
      <w:pPr>
        <w:ind w:firstLine="360"/>
        <w:jc w:val="both"/>
        <w:rPr>
          <w:rFonts w:ascii="Arial" w:hAnsi="Arial" w:cs="Arial"/>
          <w:bCs/>
          <w:spacing w:val="-1"/>
          <w:sz w:val="18"/>
          <w:szCs w:val="18"/>
        </w:rPr>
      </w:pPr>
    </w:p>
    <w:p w14:paraId="749D45B7" w14:textId="77777777" w:rsidR="001E1D77" w:rsidRPr="00E40328" w:rsidRDefault="001E1D77" w:rsidP="001E1D77">
      <w:pPr>
        <w:pStyle w:val="ListParagraph"/>
        <w:widowControl w:val="0"/>
        <w:numPr>
          <w:ilvl w:val="0"/>
          <w:numId w:val="14"/>
        </w:numPr>
        <w:contextualSpacing/>
        <w:jc w:val="both"/>
        <w:rPr>
          <w:rFonts w:ascii="Arial" w:hAnsi="Arial" w:cs="Arial"/>
          <w:b/>
          <w:spacing w:val="-1"/>
          <w:sz w:val="18"/>
          <w:szCs w:val="18"/>
        </w:rPr>
      </w:pPr>
      <w:r w:rsidRPr="00E40328">
        <w:rPr>
          <w:rFonts w:ascii="Arial" w:hAnsi="Arial" w:cs="Arial"/>
          <w:b/>
          <w:spacing w:val="-1"/>
          <w:sz w:val="18"/>
          <w:szCs w:val="18"/>
        </w:rPr>
        <w:t xml:space="preserve">Entrance Fees: </w:t>
      </w:r>
      <w:r w:rsidRPr="00E40328">
        <w:rPr>
          <w:rFonts w:ascii="Arial" w:hAnsi="Arial" w:cs="Arial"/>
          <w:bCs/>
          <w:spacing w:val="-1"/>
          <w:sz w:val="18"/>
          <w:szCs w:val="18"/>
        </w:rPr>
        <w:t xml:space="preserve">Clients of CUA holders </w:t>
      </w:r>
      <w:proofErr w:type="gramStart"/>
      <w:r w:rsidRPr="00E40328">
        <w:rPr>
          <w:rFonts w:ascii="Arial" w:hAnsi="Arial" w:cs="Arial"/>
          <w:bCs/>
          <w:spacing w:val="-1"/>
          <w:sz w:val="18"/>
          <w:szCs w:val="18"/>
        </w:rPr>
        <w:t>age</w:t>
      </w:r>
      <w:proofErr w:type="gramEnd"/>
      <w:r w:rsidRPr="00E40328">
        <w:rPr>
          <w:rFonts w:ascii="Arial" w:hAnsi="Arial" w:cs="Arial"/>
          <w:bCs/>
          <w:spacing w:val="-1"/>
          <w:sz w:val="18"/>
          <w:szCs w:val="18"/>
        </w:rPr>
        <w:t xml:space="preserve"> 16 and older entering the park area must pay applicable entrance fees ($20 per person/individual pass, valid for 7 days entry to GTNP.) See CUA Fee Schedule in CUA Handbook for more details. Guides and employees of commercial operators entering the park area to recreate personally must pay applicable entrance fees.</w:t>
      </w:r>
    </w:p>
    <w:p w14:paraId="50886900" w14:textId="77777777" w:rsidR="001E1D77" w:rsidRPr="00E40328" w:rsidRDefault="001E1D77" w:rsidP="001E1D77">
      <w:pPr>
        <w:ind w:left="590" w:hanging="230"/>
        <w:jc w:val="both"/>
        <w:rPr>
          <w:rFonts w:ascii="Arial" w:hAnsi="Arial" w:cs="Arial"/>
          <w:sz w:val="18"/>
          <w:szCs w:val="18"/>
        </w:rPr>
      </w:pPr>
    </w:p>
    <w:p w14:paraId="1C311804" w14:textId="47E6760A" w:rsidR="001E1D77" w:rsidRPr="00E40328" w:rsidRDefault="001E1D77" w:rsidP="001E1D77">
      <w:pPr>
        <w:pStyle w:val="ListParagraph"/>
        <w:widowControl w:val="0"/>
        <w:numPr>
          <w:ilvl w:val="0"/>
          <w:numId w:val="14"/>
        </w:numPr>
        <w:contextualSpacing/>
        <w:jc w:val="both"/>
        <w:rPr>
          <w:rFonts w:ascii="Arial" w:hAnsi="Arial" w:cs="Arial"/>
          <w:bCs/>
          <w:spacing w:val="-1"/>
          <w:sz w:val="18"/>
          <w:szCs w:val="18"/>
        </w:rPr>
      </w:pPr>
      <w:r w:rsidRPr="00E40328">
        <w:rPr>
          <w:rFonts w:ascii="Arial" w:hAnsi="Arial" w:cs="Arial"/>
          <w:b/>
          <w:spacing w:val="-1"/>
          <w:sz w:val="18"/>
          <w:szCs w:val="18"/>
        </w:rPr>
        <w:t>Guides:</w:t>
      </w:r>
      <w:r w:rsidRPr="00E40328">
        <w:rPr>
          <w:rFonts w:ascii="Arial" w:hAnsi="Arial" w:cs="Arial"/>
          <w:bCs/>
          <w:spacing w:val="-1"/>
          <w:sz w:val="18"/>
          <w:szCs w:val="18"/>
        </w:rPr>
        <w:t xml:space="preserve"> At a minimum, each guide must be currently certified in standard first aid and CPR and carry a first aid kit. </w:t>
      </w:r>
      <w:bookmarkStart w:id="4" w:name="_Hlk51226910"/>
      <w:r w:rsidRPr="00E40328">
        <w:rPr>
          <w:rFonts w:ascii="Arial" w:hAnsi="Arial" w:cs="Arial"/>
          <w:bCs/>
          <w:spacing w:val="-1"/>
          <w:sz w:val="18"/>
          <w:szCs w:val="18"/>
        </w:rPr>
        <w:t>A written list of guides, with description of basic qualifications and proof of expiration dates of their first aid and CPR, and other certifications required by the CUA, must be maintained by the CUA Holder. The Business Resources office will conduct periodic audits of this information, which must be submitted to the Business Resources office within 48 hours of notification of the audit.</w:t>
      </w:r>
      <w:bookmarkEnd w:id="4"/>
      <w:r w:rsidRPr="00E40328">
        <w:rPr>
          <w:rFonts w:ascii="Arial" w:hAnsi="Arial" w:cs="Arial"/>
          <w:bCs/>
          <w:spacing w:val="-1"/>
          <w:sz w:val="18"/>
          <w:szCs w:val="18"/>
        </w:rPr>
        <w:t xml:space="preserve"> Guides will ensure that clients are properly prepared for the authorized activity.</w:t>
      </w:r>
      <w:r>
        <w:rPr>
          <w:rFonts w:ascii="Arial" w:hAnsi="Arial" w:cs="Arial"/>
          <w:bCs/>
          <w:spacing w:val="-1"/>
          <w:sz w:val="18"/>
          <w:szCs w:val="18"/>
        </w:rPr>
        <w:t xml:space="preserve"> Towing and Automotive Service</w:t>
      </w:r>
      <w:r w:rsidR="00FE3C3F">
        <w:rPr>
          <w:rFonts w:ascii="Arial" w:hAnsi="Arial" w:cs="Arial"/>
          <w:bCs/>
          <w:spacing w:val="-1"/>
          <w:sz w:val="18"/>
          <w:szCs w:val="18"/>
        </w:rPr>
        <w:t>, Transit</w:t>
      </w:r>
      <w:r>
        <w:rPr>
          <w:rFonts w:ascii="Arial" w:hAnsi="Arial" w:cs="Arial"/>
          <w:bCs/>
          <w:spacing w:val="-1"/>
          <w:sz w:val="18"/>
          <w:szCs w:val="18"/>
        </w:rPr>
        <w:t xml:space="preserve"> and Auto Shuttle Services may be asked to provide pertinent driver information upon </w:t>
      </w:r>
      <w:r w:rsidR="0065773D">
        <w:rPr>
          <w:rFonts w:ascii="Arial" w:hAnsi="Arial" w:cs="Arial"/>
          <w:bCs/>
          <w:spacing w:val="-1"/>
          <w:sz w:val="18"/>
          <w:szCs w:val="18"/>
        </w:rPr>
        <w:t>request.</w:t>
      </w:r>
    </w:p>
    <w:p w14:paraId="22732453" w14:textId="77777777" w:rsidR="001E1D77" w:rsidRPr="00E40328" w:rsidRDefault="001E1D77" w:rsidP="001E1D77">
      <w:pPr>
        <w:pStyle w:val="ListParagraph"/>
        <w:rPr>
          <w:rFonts w:ascii="Arial" w:hAnsi="Arial" w:cs="Arial"/>
          <w:bCs/>
          <w:spacing w:val="-1"/>
          <w:sz w:val="18"/>
          <w:szCs w:val="18"/>
        </w:rPr>
      </w:pPr>
    </w:p>
    <w:p w14:paraId="364559F2" w14:textId="77777777" w:rsidR="001E1D77" w:rsidRPr="00E40328" w:rsidRDefault="001E1D77" w:rsidP="001E1D77">
      <w:pPr>
        <w:pStyle w:val="ListParagraph"/>
        <w:ind w:left="360"/>
        <w:jc w:val="both"/>
        <w:rPr>
          <w:rFonts w:ascii="Arial" w:hAnsi="Arial" w:cs="Arial"/>
          <w:bCs/>
          <w:spacing w:val="-1"/>
          <w:sz w:val="18"/>
          <w:szCs w:val="18"/>
        </w:rPr>
      </w:pPr>
    </w:p>
    <w:p w14:paraId="1D9871EE" w14:textId="77777777" w:rsidR="001E1D77" w:rsidRPr="00E40328" w:rsidRDefault="001E1D77" w:rsidP="001E1D77">
      <w:pPr>
        <w:pStyle w:val="ListParagraph"/>
        <w:widowControl w:val="0"/>
        <w:numPr>
          <w:ilvl w:val="0"/>
          <w:numId w:val="14"/>
        </w:numPr>
        <w:contextualSpacing/>
        <w:jc w:val="both"/>
        <w:rPr>
          <w:rFonts w:ascii="Arial" w:hAnsi="Arial" w:cs="Arial"/>
          <w:bCs/>
          <w:spacing w:val="-1"/>
          <w:sz w:val="18"/>
          <w:szCs w:val="18"/>
        </w:rPr>
      </w:pPr>
      <w:r w:rsidRPr="00E40328">
        <w:rPr>
          <w:rFonts w:ascii="Arial" w:hAnsi="Arial" w:cs="Arial"/>
          <w:b/>
          <w:spacing w:val="-1"/>
          <w:sz w:val="18"/>
          <w:szCs w:val="18"/>
        </w:rPr>
        <w:t xml:space="preserve">Reporting Requirements: </w:t>
      </w:r>
      <w:r w:rsidRPr="00E40328">
        <w:rPr>
          <w:rFonts w:ascii="Arial" w:hAnsi="Arial" w:cs="Arial"/>
          <w:bCs/>
          <w:spacing w:val="-1"/>
          <w:sz w:val="18"/>
          <w:szCs w:val="18"/>
        </w:rPr>
        <w:t xml:space="preserve">CUA holders must meet the following annual and monthly reporting requirements </w:t>
      </w:r>
      <w:proofErr w:type="gramStart"/>
      <w:r w:rsidRPr="00E40328">
        <w:rPr>
          <w:rFonts w:ascii="Arial" w:hAnsi="Arial" w:cs="Arial"/>
          <w:bCs/>
          <w:spacing w:val="-1"/>
          <w:sz w:val="18"/>
          <w:szCs w:val="18"/>
        </w:rPr>
        <w:t>in order to</w:t>
      </w:r>
      <w:proofErr w:type="gramEnd"/>
      <w:r w:rsidRPr="00E40328">
        <w:rPr>
          <w:rFonts w:ascii="Arial" w:hAnsi="Arial" w:cs="Arial"/>
          <w:bCs/>
          <w:spacing w:val="-1"/>
          <w:sz w:val="18"/>
          <w:szCs w:val="18"/>
        </w:rPr>
        <w:t xml:space="preserve"> maintain a valid authorization. Reporting requirements include: </w:t>
      </w:r>
    </w:p>
    <w:p w14:paraId="7C578934" w14:textId="77777777" w:rsidR="001E1D77" w:rsidRPr="00E40328" w:rsidRDefault="001E1D77" w:rsidP="001E1D77">
      <w:pPr>
        <w:spacing w:line="244" w:lineRule="auto"/>
        <w:ind w:firstLine="360"/>
        <w:jc w:val="both"/>
        <w:rPr>
          <w:rFonts w:ascii="Arial" w:hAnsi="Arial" w:cs="Arial"/>
          <w:sz w:val="18"/>
          <w:szCs w:val="18"/>
        </w:rPr>
      </w:pPr>
    </w:p>
    <w:tbl>
      <w:tblPr>
        <w:tblStyle w:val="TableGrid"/>
        <w:tblW w:w="8977" w:type="dxa"/>
        <w:jc w:val="center"/>
        <w:tblLook w:val="04A0" w:firstRow="1" w:lastRow="0" w:firstColumn="1" w:lastColumn="0" w:noHBand="0" w:noVBand="1"/>
        <w:tblCaption w:val="Reporting Requirements"/>
        <w:tblDescription w:val="Table of important reporting requirements and appropriate dates. "/>
      </w:tblPr>
      <w:tblGrid>
        <w:gridCol w:w="3667"/>
        <w:gridCol w:w="5310"/>
      </w:tblGrid>
      <w:tr w:rsidR="001E1D77" w:rsidRPr="00E40328" w14:paraId="27B223F3" w14:textId="77777777" w:rsidTr="005940F6">
        <w:trPr>
          <w:tblHeader/>
          <w:jc w:val="center"/>
        </w:trPr>
        <w:tc>
          <w:tcPr>
            <w:tcW w:w="3667" w:type="dxa"/>
          </w:tcPr>
          <w:p w14:paraId="4537969D" w14:textId="77777777" w:rsidR="001E1D77" w:rsidRPr="00E40328" w:rsidRDefault="001E1D77" w:rsidP="005940F6">
            <w:pPr>
              <w:spacing w:line="244" w:lineRule="auto"/>
              <w:jc w:val="both"/>
              <w:rPr>
                <w:rFonts w:ascii="Arial" w:hAnsi="Arial" w:cs="Arial"/>
                <w:b/>
                <w:sz w:val="18"/>
                <w:szCs w:val="18"/>
              </w:rPr>
            </w:pPr>
            <w:r w:rsidRPr="00E40328">
              <w:rPr>
                <w:rFonts w:ascii="Arial" w:hAnsi="Arial" w:cs="Arial"/>
                <w:b/>
                <w:sz w:val="18"/>
                <w:szCs w:val="18"/>
              </w:rPr>
              <w:t xml:space="preserve">Document </w:t>
            </w:r>
          </w:p>
        </w:tc>
        <w:tc>
          <w:tcPr>
            <w:tcW w:w="5310" w:type="dxa"/>
          </w:tcPr>
          <w:p w14:paraId="0099CF4B" w14:textId="77777777" w:rsidR="001E1D77" w:rsidRPr="00E40328" w:rsidRDefault="001E1D77" w:rsidP="005940F6">
            <w:pPr>
              <w:spacing w:line="244" w:lineRule="auto"/>
              <w:jc w:val="both"/>
              <w:rPr>
                <w:rFonts w:ascii="Arial" w:hAnsi="Arial" w:cs="Arial"/>
                <w:b/>
                <w:sz w:val="18"/>
                <w:szCs w:val="18"/>
              </w:rPr>
            </w:pPr>
            <w:r w:rsidRPr="00E40328">
              <w:rPr>
                <w:rFonts w:ascii="Arial" w:hAnsi="Arial" w:cs="Arial"/>
                <w:b/>
                <w:sz w:val="18"/>
                <w:szCs w:val="18"/>
              </w:rPr>
              <w:t>Due</w:t>
            </w:r>
          </w:p>
        </w:tc>
      </w:tr>
      <w:tr w:rsidR="001E1D77" w:rsidRPr="00E40328" w14:paraId="13DF5BFF" w14:textId="77777777" w:rsidTr="005940F6">
        <w:trPr>
          <w:jc w:val="center"/>
        </w:trPr>
        <w:tc>
          <w:tcPr>
            <w:tcW w:w="3667" w:type="dxa"/>
          </w:tcPr>
          <w:p w14:paraId="7819E17D" w14:textId="77777777" w:rsidR="001E1D77" w:rsidRPr="00E40328" w:rsidRDefault="001E1D77" w:rsidP="005940F6">
            <w:pPr>
              <w:spacing w:line="244" w:lineRule="auto"/>
              <w:jc w:val="both"/>
              <w:rPr>
                <w:rFonts w:ascii="Arial" w:hAnsi="Arial" w:cs="Arial"/>
                <w:sz w:val="18"/>
                <w:szCs w:val="18"/>
              </w:rPr>
            </w:pPr>
            <w:r w:rsidRPr="00E40328">
              <w:rPr>
                <w:rFonts w:ascii="Arial" w:hAnsi="Arial" w:cs="Arial"/>
                <w:sz w:val="18"/>
                <w:szCs w:val="18"/>
              </w:rPr>
              <w:t>Visitor Use Statistics (VUS)</w:t>
            </w:r>
          </w:p>
        </w:tc>
        <w:tc>
          <w:tcPr>
            <w:tcW w:w="5310" w:type="dxa"/>
          </w:tcPr>
          <w:p w14:paraId="13EC774E" w14:textId="77777777" w:rsidR="001E1D77" w:rsidRPr="00E40328" w:rsidRDefault="001E1D77" w:rsidP="005940F6">
            <w:pPr>
              <w:spacing w:line="244" w:lineRule="auto"/>
              <w:jc w:val="both"/>
              <w:rPr>
                <w:rFonts w:ascii="Arial" w:hAnsi="Arial" w:cs="Arial"/>
                <w:sz w:val="18"/>
                <w:szCs w:val="18"/>
              </w:rPr>
            </w:pPr>
            <w:r w:rsidRPr="00E40328">
              <w:rPr>
                <w:rFonts w:ascii="Arial" w:hAnsi="Arial" w:cs="Arial"/>
                <w:b/>
                <w:bCs/>
                <w:sz w:val="18"/>
                <w:szCs w:val="18"/>
              </w:rPr>
              <w:t>4th</w:t>
            </w:r>
            <w:r w:rsidRPr="00E40328">
              <w:rPr>
                <w:rFonts w:ascii="Arial" w:hAnsi="Arial" w:cs="Arial"/>
                <w:sz w:val="18"/>
                <w:szCs w:val="18"/>
              </w:rPr>
              <w:t xml:space="preserve"> of each month to:</w:t>
            </w:r>
          </w:p>
          <w:p w14:paraId="71A9A301" w14:textId="77777777" w:rsidR="001E1D77" w:rsidRPr="00E40328" w:rsidRDefault="001E1D77" w:rsidP="005940F6">
            <w:pPr>
              <w:spacing w:line="244" w:lineRule="auto"/>
              <w:jc w:val="both"/>
              <w:rPr>
                <w:rFonts w:ascii="Arial" w:hAnsi="Arial" w:cs="Arial"/>
                <w:sz w:val="18"/>
                <w:szCs w:val="18"/>
              </w:rPr>
            </w:pPr>
            <w:hyperlink r:id="rId15" w:history="1">
              <w:r w:rsidRPr="00E40328">
                <w:rPr>
                  <w:rStyle w:val="Hyperlink"/>
                  <w:rFonts w:ascii="Arial" w:hAnsi="Arial" w:cs="Arial"/>
                  <w:sz w:val="18"/>
                  <w:szCs w:val="18"/>
                </w:rPr>
                <w:t>https://www.nps.gov/grte/learn/management/cua.htm</w:t>
              </w:r>
            </w:hyperlink>
            <w:r w:rsidRPr="00E40328">
              <w:rPr>
                <w:rFonts w:ascii="Arial" w:hAnsi="Arial" w:cs="Arial"/>
                <w:sz w:val="18"/>
                <w:szCs w:val="18"/>
              </w:rPr>
              <w:t xml:space="preserve">  </w:t>
            </w:r>
          </w:p>
        </w:tc>
      </w:tr>
      <w:tr w:rsidR="001E1D77" w:rsidRPr="00E40328" w14:paraId="4661BE8D" w14:textId="77777777" w:rsidTr="005940F6">
        <w:trPr>
          <w:jc w:val="center"/>
        </w:trPr>
        <w:tc>
          <w:tcPr>
            <w:tcW w:w="3667" w:type="dxa"/>
          </w:tcPr>
          <w:p w14:paraId="7AD8F836" w14:textId="77777777" w:rsidR="001E1D77" w:rsidRPr="00E40328" w:rsidRDefault="001E1D77" w:rsidP="005940F6">
            <w:pPr>
              <w:spacing w:line="244" w:lineRule="auto"/>
              <w:jc w:val="both"/>
              <w:rPr>
                <w:rFonts w:ascii="Arial" w:hAnsi="Arial" w:cs="Arial"/>
                <w:sz w:val="18"/>
                <w:szCs w:val="18"/>
              </w:rPr>
            </w:pPr>
            <w:r w:rsidRPr="00E40328">
              <w:rPr>
                <w:rFonts w:ascii="Arial" w:hAnsi="Arial" w:cs="Arial"/>
                <w:sz w:val="18"/>
                <w:szCs w:val="18"/>
              </w:rPr>
              <w:t>Annual Financial Report (AFR)</w:t>
            </w:r>
          </w:p>
        </w:tc>
        <w:tc>
          <w:tcPr>
            <w:tcW w:w="5310" w:type="dxa"/>
          </w:tcPr>
          <w:p w14:paraId="70B720C2" w14:textId="77777777" w:rsidR="001E1D77" w:rsidRPr="00E40328" w:rsidRDefault="001E1D77" w:rsidP="005940F6">
            <w:pPr>
              <w:spacing w:line="244" w:lineRule="auto"/>
              <w:jc w:val="both"/>
              <w:rPr>
                <w:rFonts w:ascii="Arial" w:hAnsi="Arial" w:cs="Arial"/>
                <w:sz w:val="18"/>
                <w:szCs w:val="18"/>
              </w:rPr>
            </w:pPr>
            <w:r w:rsidRPr="00E40328">
              <w:rPr>
                <w:rFonts w:ascii="Arial" w:hAnsi="Arial" w:cs="Arial"/>
                <w:b/>
                <w:bCs/>
                <w:sz w:val="18"/>
                <w:szCs w:val="18"/>
              </w:rPr>
              <w:t>January 31</w:t>
            </w:r>
            <w:r w:rsidRPr="00E40328">
              <w:rPr>
                <w:rFonts w:ascii="Arial" w:hAnsi="Arial" w:cs="Arial"/>
                <w:b/>
                <w:bCs/>
                <w:sz w:val="18"/>
                <w:szCs w:val="18"/>
                <w:vertAlign w:val="superscript"/>
              </w:rPr>
              <w:t>st</w:t>
            </w:r>
            <w:r w:rsidRPr="00E40328">
              <w:rPr>
                <w:rFonts w:ascii="Arial" w:hAnsi="Arial" w:cs="Arial"/>
                <w:b/>
                <w:bCs/>
                <w:sz w:val="18"/>
                <w:szCs w:val="18"/>
              </w:rPr>
              <w:t xml:space="preserve"> </w:t>
            </w:r>
            <w:r w:rsidRPr="00E40328">
              <w:rPr>
                <w:rFonts w:ascii="Arial" w:hAnsi="Arial" w:cs="Arial"/>
                <w:sz w:val="18"/>
                <w:szCs w:val="18"/>
              </w:rPr>
              <w:t xml:space="preserve">annually after </w:t>
            </w:r>
            <w:proofErr w:type="gramStart"/>
            <w:r w:rsidRPr="00E40328">
              <w:rPr>
                <w:rFonts w:ascii="Arial" w:hAnsi="Arial" w:cs="Arial"/>
                <w:sz w:val="18"/>
                <w:szCs w:val="18"/>
              </w:rPr>
              <w:t>operating</w:t>
            </w:r>
            <w:proofErr w:type="gramEnd"/>
          </w:p>
          <w:p w14:paraId="3C70971B" w14:textId="77777777" w:rsidR="001E1D77" w:rsidRPr="00E40328" w:rsidRDefault="001E1D77" w:rsidP="005940F6">
            <w:pPr>
              <w:spacing w:line="244" w:lineRule="auto"/>
              <w:jc w:val="both"/>
              <w:rPr>
                <w:rFonts w:ascii="Arial" w:hAnsi="Arial" w:cs="Arial"/>
                <w:sz w:val="18"/>
                <w:szCs w:val="18"/>
              </w:rPr>
            </w:pPr>
            <w:hyperlink r:id="rId16" w:history="1">
              <w:r w:rsidRPr="00E40328">
                <w:rPr>
                  <w:rStyle w:val="Hyperlink"/>
                  <w:rFonts w:ascii="Arial" w:hAnsi="Arial" w:cs="Arial"/>
                  <w:sz w:val="18"/>
                  <w:szCs w:val="18"/>
                </w:rPr>
                <w:t>https://www.nps.gov/grte/learn/management/cua.htm</w:t>
              </w:r>
            </w:hyperlink>
          </w:p>
        </w:tc>
      </w:tr>
      <w:tr w:rsidR="001E1D77" w:rsidRPr="00E40328" w14:paraId="4910E92A" w14:textId="77777777" w:rsidTr="005940F6">
        <w:trPr>
          <w:jc w:val="center"/>
        </w:trPr>
        <w:tc>
          <w:tcPr>
            <w:tcW w:w="3667" w:type="dxa"/>
          </w:tcPr>
          <w:p w14:paraId="2ED7F599" w14:textId="77777777" w:rsidR="001E1D77" w:rsidRPr="00E40328" w:rsidRDefault="001E1D77" w:rsidP="005940F6">
            <w:pPr>
              <w:spacing w:line="244" w:lineRule="auto"/>
              <w:jc w:val="both"/>
              <w:rPr>
                <w:rFonts w:ascii="Arial" w:hAnsi="Arial" w:cs="Arial"/>
                <w:sz w:val="18"/>
                <w:szCs w:val="18"/>
              </w:rPr>
            </w:pPr>
            <w:r w:rsidRPr="00E40328">
              <w:rPr>
                <w:rFonts w:ascii="Arial" w:hAnsi="Arial" w:cs="Arial"/>
                <w:sz w:val="18"/>
                <w:szCs w:val="18"/>
              </w:rPr>
              <w:t>Insurance Certificate</w:t>
            </w:r>
          </w:p>
        </w:tc>
        <w:tc>
          <w:tcPr>
            <w:tcW w:w="5310" w:type="dxa"/>
          </w:tcPr>
          <w:p w14:paraId="2DF5C846" w14:textId="77777777" w:rsidR="001E1D77" w:rsidRPr="00E40328" w:rsidRDefault="001E1D77" w:rsidP="005940F6">
            <w:pPr>
              <w:spacing w:line="244" w:lineRule="auto"/>
              <w:jc w:val="both"/>
              <w:rPr>
                <w:rFonts w:ascii="Arial" w:hAnsi="Arial" w:cs="Arial"/>
                <w:sz w:val="18"/>
                <w:szCs w:val="18"/>
              </w:rPr>
            </w:pPr>
            <w:r w:rsidRPr="00E40328">
              <w:rPr>
                <w:rFonts w:ascii="Arial" w:hAnsi="Arial" w:cs="Arial"/>
                <w:b/>
                <w:bCs/>
                <w:sz w:val="18"/>
                <w:szCs w:val="18"/>
              </w:rPr>
              <w:t>Annually</w:t>
            </w:r>
            <w:r w:rsidRPr="00E40328">
              <w:rPr>
                <w:rFonts w:ascii="Arial" w:hAnsi="Arial" w:cs="Arial"/>
                <w:sz w:val="18"/>
                <w:szCs w:val="18"/>
              </w:rPr>
              <w:t xml:space="preserve"> as insurance expires/renews</w:t>
            </w:r>
          </w:p>
        </w:tc>
      </w:tr>
      <w:tr w:rsidR="001E1D77" w:rsidRPr="00E40328" w14:paraId="5FDEB421" w14:textId="77777777" w:rsidTr="005940F6">
        <w:trPr>
          <w:jc w:val="center"/>
        </w:trPr>
        <w:tc>
          <w:tcPr>
            <w:tcW w:w="3667" w:type="dxa"/>
          </w:tcPr>
          <w:p w14:paraId="28CDD1E4" w14:textId="77777777" w:rsidR="001E1D77" w:rsidRPr="00E40328" w:rsidRDefault="001E1D77" w:rsidP="005940F6">
            <w:pPr>
              <w:spacing w:line="244" w:lineRule="auto"/>
              <w:jc w:val="both"/>
              <w:rPr>
                <w:rFonts w:ascii="Arial" w:hAnsi="Arial" w:cs="Arial"/>
                <w:sz w:val="18"/>
                <w:szCs w:val="18"/>
              </w:rPr>
            </w:pPr>
            <w:r w:rsidRPr="00E40328">
              <w:rPr>
                <w:rFonts w:ascii="Arial" w:hAnsi="Arial" w:cs="Arial"/>
                <w:sz w:val="18"/>
                <w:szCs w:val="18"/>
              </w:rPr>
              <w:t>Guides List and proof of CPR/First Aid</w:t>
            </w:r>
          </w:p>
        </w:tc>
        <w:tc>
          <w:tcPr>
            <w:tcW w:w="5310" w:type="dxa"/>
          </w:tcPr>
          <w:p w14:paraId="7AF9E54D" w14:textId="77777777" w:rsidR="001E1D77" w:rsidRPr="00E40328" w:rsidRDefault="001E1D77" w:rsidP="005940F6">
            <w:pPr>
              <w:spacing w:line="244" w:lineRule="auto"/>
              <w:jc w:val="both"/>
              <w:rPr>
                <w:rFonts w:ascii="Arial" w:hAnsi="Arial" w:cs="Arial"/>
                <w:sz w:val="18"/>
                <w:szCs w:val="18"/>
              </w:rPr>
            </w:pPr>
            <w:r w:rsidRPr="00E40328">
              <w:rPr>
                <w:rFonts w:ascii="Arial" w:hAnsi="Arial" w:cs="Arial"/>
                <w:sz w:val="18"/>
                <w:szCs w:val="18"/>
              </w:rPr>
              <w:t xml:space="preserve">Due within </w:t>
            </w:r>
            <w:r w:rsidRPr="00E40328">
              <w:rPr>
                <w:rFonts w:ascii="Arial" w:hAnsi="Arial" w:cs="Arial"/>
                <w:b/>
                <w:bCs/>
                <w:sz w:val="18"/>
                <w:szCs w:val="18"/>
              </w:rPr>
              <w:t>48 hours</w:t>
            </w:r>
            <w:r w:rsidRPr="00E40328">
              <w:rPr>
                <w:rFonts w:ascii="Arial" w:hAnsi="Arial" w:cs="Arial"/>
                <w:sz w:val="18"/>
                <w:szCs w:val="18"/>
              </w:rPr>
              <w:t xml:space="preserve"> of initiation of audit</w:t>
            </w:r>
          </w:p>
        </w:tc>
      </w:tr>
    </w:tbl>
    <w:p w14:paraId="7DB14B3F" w14:textId="77777777" w:rsidR="001E1D77" w:rsidRPr="00E40328" w:rsidRDefault="001E1D77" w:rsidP="001E1D77">
      <w:pPr>
        <w:pStyle w:val="BodyText"/>
        <w:ind w:left="0" w:firstLine="360"/>
        <w:jc w:val="both"/>
        <w:rPr>
          <w:rFonts w:ascii="Arial" w:hAnsi="Arial" w:cs="Arial"/>
          <w:spacing w:val="-3"/>
          <w:sz w:val="18"/>
          <w:szCs w:val="18"/>
        </w:rPr>
      </w:pPr>
    </w:p>
    <w:p w14:paraId="15A0BA5B" w14:textId="77777777" w:rsidR="001E1D77" w:rsidRPr="00E40328" w:rsidRDefault="001E1D77" w:rsidP="001E1D77">
      <w:pPr>
        <w:pStyle w:val="ListParagraph"/>
        <w:widowControl w:val="0"/>
        <w:numPr>
          <w:ilvl w:val="0"/>
          <w:numId w:val="14"/>
        </w:numPr>
        <w:contextualSpacing/>
        <w:jc w:val="both"/>
        <w:rPr>
          <w:rFonts w:ascii="Arial" w:hAnsi="Arial" w:cs="Arial"/>
          <w:bCs/>
          <w:spacing w:val="-1"/>
          <w:sz w:val="18"/>
          <w:szCs w:val="18"/>
        </w:rPr>
      </w:pPr>
      <w:r w:rsidRPr="00E40328">
        <w:rPr>
          <w:rFonts w:ascii="Arial" w:hAnsi="Arial" w:cs="Arial"/>
          <w:b/>
          <w:spacing w:val="-1"/>
          <w:sz w:val="18"/>
          <w:szCs w:val="18"/>
        </w:rPr>
        <w:t>Annual Fees:</w:t>
      </w:r>
      <w:r w:rsidRPr="00E40328">
        <w:rPr>
          <w:rFonts w:ascii="Arial" w:hAnsi="Arial" w:cs="Arial"/>
          <w:bCs/>
          <w:spacing w:val="-1"/>
          <w:sz w:val="18"/>
          <w:szCs w:val="18"/>
        </w:rPr>
        <w:t xml:space="preserve"> CUA holders must remit required fees each year </w:t>
      </w:r>
      <w:proofErr w:type="gramStart"/>
      <w:r w:rsidRPr="00E40328">
        <w:rPr>
          <w:rFonts w:ascii="Arial" w:hAnsi="Arial" w:cs="Arial"/>
          <w:bCs/>
          <w:spacing w:val="-1"/>
          <w:sz w:val="18"/>
          <w:szCs w:val="18"/>
        </w:rPr>
        <w:t>in order to</w:t>
      </w:r>
      <w:proofErr w:type="gramEnd"/>
      <w:r w:rsidRPr="00E40328">
        <w:rPr>
          <w:rFonts w:ascii="Arial" w:hAnsi="Arial" w:cs="Arial"/>
          <w:bCs/>
          <w:spacing w:val="-1"/>
          <w:sz w:val="18"/>
          <w:szCs w:val="18"/>
        </w:rPr>
        <w:t xml:space="preserve"> maintain a valid authorization. Required fees are calculated based on the following schedule:</w:t>
      </w:r>
    </w:p>
    <w:p w14:paraId="521A024F" w14:textId="77777777" w:rsidR="001E1D77" w:rsidRPr="00E40328" w:rsidRDefault="001E1D77" w:rsidP="001E1D77">
      <w:pPr>
        <w:pStyle w:val="BodyText"/>
        <w:tabs>
          <w:tab w:val="left" w:pos="952"/>
        </w:tabs>
        <w:ind w:left="0" w:firstLine="360"/>
        <w:jc w:val="both"/>
        <w:rPr>
          <w:rFonts w:ascii="Arial" w:hAnsi="Arial" w:cs="Arial"/>
          <w:sz w:val="18"/>
          <w:szCs w:val="18"/>
        </w:rPr>
      </w:pPr>
    </w:p>
    <w:tbl>
      <w:tblPr>
        <w:tblStyle w:val="TableGrid1"/>
        <w:tblW w:w="8971" w:type="dxa"/>
        <w:jc w:val="center"/>
        <w:tblLook w:val="04A0" w:firstRow="1" w:lastRow="0" w:firstColumn="1" w:lastColumn="0" w:noHBand="0" w:noVBand="1"/>
        <w:tblCaption w:val="Table of Fees"/>
        <w:tblDescription w:val="Table describing the fees due for operating a CUA. "/>
      </w:tblPr>
      <w:tblGrid>
        <w:gridCol w:w="8971"/>
      </w:tblGrid>
      <w:tr w:rsidR="001E1D77" w:rsidRPr="00E40328" w14:paraId="46AE8FD4" w14:textId="77777777" w:rsidTr="005940F6">
        <w:trPr>
          <w:trHeight w:val="258"/>
          <w:tblHeader/>
          <w:jc w:val="center"/>
        </w:trPr>
        <w:tc>
          <w:tcPr>
            <w:tcW w:w="9535" w:type="dxa"/>
            <w:tcBorders>
              <w:top w:val="single" w:sz="4" w:space="0" w:color="auto"/>
              <w:left w:val="single" w:sz="4" w:space="0" w:color="auto"/>
              <w:bottom w:val="single" w:sz="4" w:space="0" w:color="auto"/>
              <w:right w:val="single" w:sz="4" w:space="0" w:color="auto"/>
            </w:tcBorders>
          </w:tcPr>
          <w:p w14:paraId="4AD774F4" w14:textId="77777777" w:rsidR="001E1D77" w:rsidRPr="00E40328" w:rsidRDefault="001E1D77" w:rsidP="005940F6">
            <w:pPr>
              <w:jc w:val="both"/>
              <w:rPr>
                <w:rFonts w:ascii="Arial" w:hAnsi="Arial" w:cs="Arial"/>
                <w:b/>
                <w:sz w:val="18"/>
                <w:szCs w:val="18"/>
              </w:rPr>
            </w:pPr>
            <w:r w:rsidRPr="00E40328">
              <w:rPr>
                <w:rFonts w:ascii="Arial" w:hAnsi="Arial" w:cs="Arial"/>
                <w:b/>
                <w:sz w:val="18"/>
                <w:szCs w:val="18"/>
              </w:rPr>
              <w:t>Annual Fees</w:t>
            </w:r>
          </w:p>
        </w:tc>
      </w:tr>
      <w:tr w:rsidR="001E1D77" w:rsidRPr="00E40328" w14:paraId="05A4BFA8" w14:textId="77777777" w:rsidTr="005940F6">
        <w:trPr>
          <w:trHeight w:val="242"/>
          <w:jc w:val="center"/>
        </w:trPr>
        <w:tc>
          <w:tcPr>
            <w:tcW w:w="9535" w:type="dxa"/>
            <w:tcBorders>
              <w:top w:val="single" w:sz="4" w:space="0" w:color="auto"/>
              <w:left w:val="single" w:sz="4" w:space="0" w:color="auto"/>
              <w:bottom w:val="single" w:sz="4" w:space="0" w:color="auto"/>
              <w:right w:val="single" w:sz="4" w:space="0" w:color="auto"/>
            </w:tcBorders>
          </w:tcPr>
          <w:p w14:paraId="31D09407" w14:textId="77777777" w:rsidR="001E1D77" w:rsidRPr="00E40328" w:rsidRDefault="001E1D77" w:rsidP="005940F6">
            <w:pPr>
              <w:spacing w:before="240"/>
              <w:jc w:val="both"/>
              <w:rPr>
                <w:rFonts w:ascii="Arial" w:hAnsi="Arial" w:cs="Arial"/>
                <w:b/>
                <w:bCs/>
                <w:sz w:val="18"/>
                <w:szCs w:val="18"/>
              </w:rPr>
            </w:pPr>
            <w:r w:rsidRPr="00E40328">
              <w:rPr>
                <w:rFonts w:ascii="Arial" w:hAnsi="Arial" w:cs="Arial"/>
                <w:b/>
                <w:sz w:val="18"/>
                <w:szCs w:val="18"/>
              </w:rPr>
              <w:t xml:space="preserve">$300 Application Fee – </w:t>
            </w:r>
            <w:r w:rsidRPr="00E40328">
              <w:rPr>
                <w:rFonts w:ascii="Arial" w:hAnsi="Arial" w:cs="Arial"/>
                <w:sz w:val="18"/>
                <w:szCs w:val="18"/>
              </w:rPr>
              <w:t>Due upon receipt of a complete application form (no later than March 1</w:t>
            </w:r>
            <w:r w:rsidRPr="00E40328">
              <w:rPr>
                <w:rFonts w:ascii="Arial" w:hAnsi="Arial" w:cs="Arial"/>
                <w:sz w:val="18"/>
                <w:szCs w:val="18"/>
                <w:vertAlign w:val="superscript"/>
              </w:rPr>
              <w:t>st</w:t>
            </w:r>
            <w:r w:rsidRPr="00E40328">
              <w:rPr>
                <w:rFonts w:ascii="Arial" w:hAnsi="Arial" w:cs="Arial"/>
                <w:sz w:val="18"/>
                <w:szCs w:val="18"/>
              </w:rPr>
              <w:t xml:space="preserve">). </w:t>
            </w:r>
            <w:r w:rsidRPr="00E40328">
              <w:rPr>
                <w:rFonts w:ascii="Arial" w:hAnsi="Arial" w:cs="Arial"/>
                <w:b/>
                <w:bCs/>
                <w:sz w:val="18"/>
                <w:szCs w:val="18"/>
              </w:rPr>
              <w:t xml:space="preserve">Application Fee is non-refundable. </w:t>
            </w:r>
            <w:r w:rsidRPr="00E40328">
              <w:rPr>
                <w:rFonts w:ascii="Arial" w:hAnsi="Arial" w:cs="Arial"/>
                <w:sz w:val="18"/>
                <w:szCs w:val="18"/>
              </w:rPr>
              <w:t>Payable at Pay.gov.</w:t>
            </w:r>
            <w:r w:rsidRPr="00E40328">
              <w:rPr>
                <w:rFonts w:ascii="Arial" w:hAnsi="Arial" w:cs="Arial"/>
                <w:b/>
                <w:bCs/>
                <w:sz w:val="18"/>
                <w:szCs w:val="18"/>
              </w:rPr>
              <w:t xml:space="preserve"> </w:t>
            </w:r>
          </w:p>
          <w:p w14:paraId="29CBAC7B" w14:textId="77777777" w:rsidR="001E1D77" w:rsidRPr="00E40328" w:rsidRDefault="001E1D77" w:rsidP="005940F6">
            <w:pPr>
              <w:jc w:val="both"/>
              <w:rPr>
                <w:rFonts w:ascii="Arial" w:hAnsi="Arial" w:cs="Arial"/>
                <w:sz w:val="18"/>
                <w:szCs w:val="18"/>
              </w:rPr>
            </w:pPr>
          </w:p>
        </w:tc>
      </w:tr>
      <w:tr w:rsidR="001E1D77" w:rsidRPr="00E40328" w14:paraId="531EBE65" w14:textId="77777777" w:rsidTr="005940F6">
        <w:trPr>
          <w:trHeight w:val="759"/>
          <w:jc w:val="center"/>
        </w:trPr>
        <w:tc>
          <w:tcPr>
            <w:tcW w:w="9535" w:type="dxa"/>
            <w:tcBorders>
              <w:top w:val="single" w:sz="4" w:space="0" w:color="auto"/>
              <w:left w:val="single" w:sz="4" w:space="0" w:color="auto"/>
              <w:bottom w:val="single" w:sz="4" w:space="0" w:color="auto"/>
              <w:right w:val="single" w:sz="4" w:space="0" w:color="auto"/>
            </w:tcBorders>
            <w:hideMark/>
          </w:tcPr>
          <w:p w14:paraId="1C5942C3" w14:textId="77777777" w:rsidR="001E1D77" w:rsidRPr="00E40328" w:rsidRDefault="001E1D77" w:rsidP="005940F6">
            <w:pPr>
              <w:spacing w:before="240"/>
              <w:rPr>
                <w:rFonts w:ascii="Arial" w:hAnsi="Arial" w:cs="Arial"/>
                <w:bCs/>
                <w:sz w:val="18"/>
                <w:szCs w:val="18"/>
              </w:rPr>
            </w:pPr>
            <w:bookmarkStart w:id="5" w:name="_Hlk50969146"/>
            <w:r w:rsidRPr="00E40328">
              <w:rPr>
                <w:rFonts w:ascii="Arial" w:hAnsi="Arial" w:cs="Arial"/>
                <w:b/>
                <w:sz w:val="18"/>
                <w:szCs w:val="18"/>
              </w:rPr>
              <w:lastRenderedPageBreak/>
              <w:t xml:space="preserve">Management Fee – </w:t>
            </w:r>
            <w:r w:rsidRPr="00E40328">
              <w:rPr>
                <w:rFonts w:ascii="Arial" w:hAnsi="Arial" w:cs="Arial"/>
                <w:bCs/>
                <w:sz w:val="18"/>
                <w:szCs w:val="18"/>
              </w:rPr>
              <w:t xml:space="preserve">based on percentage of gross receipts – </w:t>
            </w:r>
            <w:r w:rsidRPr="00E40328">
              <w:rPr>
                <w:rFonts w:ascii="Arial" w:hAnsi="Arial" w:cs="Arial"/>
                <w:b/>
                <w:sz w:val="18"/>
                <w:szCs w:val="18"/>
              </w:rPr>
              <w:t>Due by January 31</w:t>
            </w:r>
            <w:r w:rsidRPr="00E40328">
              <w:rPr>
                <w:rFonts w:ascii="Arial" w:hAnsi="Arial" w:cs="Arial"/>
                <w:b/>
                <w:sz w:val="18"/>
                <w:szCs w:val="18"/>
                <w:vertAlign w:val="superscript"/>
              </w:rPr>
              <w:t>st</w:t>
            </w:r>
            <w:r w:rsidRPr="00E40328">
              <w:rPr>
                <w:rFonts w:ascii="Arial" w:hAnsi="Arial" w:cs="Arial"/>
                <w:b/>
                <w:sz w:val="18"/>
                <w:szCs w:val="18"/>
              </w:rPr>
              <w:t xml:space="preserve"> </w:t>
            </w:r>
            <w:r w:rsidRPr="00E40328">
              <w:rPr>
                <w:rFonts w:ascii="Arial" w:hAnsi="Arial" w:cs="Arial"/>
                <w:bCs/>
                <w:sz w:val="18"/>
                <w:szCs w:val="18"/>
              </w:rPr>
              <w:t xml:space="preserve">annually after operating. The $300 Application Fee is credited towards the Management Fee, which is calculated as follows: </w:t>
            </w:r>
          </w:p>
          <w:p w14:paraId="2762E532" w14:textId="77777777" w:rsidR="001E1D77" w:rsidRPr="00E40328" w:rsidRDefault="001E1D77" w:rsidP="001E1D77">
            <w:pPr>
              <w:pStyle w:val="ListParagraph"/>
              <w:numPr>
                <w:ilvl w:val="0"/>
                <w:numId w:val="18"/>
              </w:numPr>
              <w:spacing w:before="240"/>
              <w:ind w:left="510" w:hanging="180"/>
              <w:contextualSpacing/>
              <w:rPr>
                <w:rFonts w:ascii="Arial" w:hAnsi="Arial" w:cs="Arial"/>
                <w:sz w:val="18"/>
                <w:szCs w:val="18"/>
              </w:rPr>
            </w:pPr>
            <w:r w:rsidRPr="00E40328">
              <w:rPr>
                <w:rFonts w:ascii="Arial" w:hAnsi="Arial" w:cs="Arial"/>
                <w:sz w:val="18"/>
                <w:szCs w:val="18"/>
              </w:rPr>
              <w:t xml:space="preserve">Between $0.00 and $250,000.00 = </w:t>
            </w:r>
            <w:r w:rsidRPr="00E40328">
              <w:rPr>
                <w:rFonts w:ascii="Arial" w:hAnsi="Arial" w:cs="Arial"/>
                <w:b/>
                <w:bCs/>
                <w:sz w:val="18"/>
                <w:szCs w:val="18"/>
              </w:rPr>
              <w:t>3% of gross receipts</w:t>
            </w:r>
            <w:r w:rsidRPr="00E40328">
              <w:rPr>
                <w:rFonts w:ascii="Arial" w:hAnsi="Arial" w:cs="Arial"/>
                <w:sz w:val="18"/>
                <w:szCs w:val="18"/>
              </w:rPr>
              <w:t>.</w:t>
            </w:r>
          </w:p>
          <w:p w14:paraId="17FF650A" w14:textId="77777777" w:rsidR="001E1D77" w:rsidRPr="00E40328" w:rsidRDefault="001E1D77" w:rsidP="001E1D77">
            <w:pPr>
              <w:pStyle w:val="ListParagraph"/>
              <w:numPr>
                <w:ilvl w:val="0"/>
                <w:numId w:val="18"/>
              </w:numPr>
              <w:spacing w:before="240"/>
              <w:ind w:left="510" w:hanging="180"/>
              <w:contextualSpacing/>
              <w:rPr>
                <w:rFonts w:ascii="Arial" w:hAnsi="Arial" w:cs="Arial"/>
                <w:sz w:val="18"/>
                <w:szCs w:val="18"/>
              </w:rPr>
            </w:pPr>
            <w:r w:rsidRPr="00E40328">
              <w:rPr>
                <w:rFonts w:ascii="Arial" w:hAnsi="Arial" w:cs="Arial"/>
                <w:sz w:val="18"/>
                <w:szCs w:val="18"/>
              </w:rPr>
              <w:t xml:space="preserve">Between $250,000.01 and $500,000.00 = </w:t>
            </w:r>
            <w:r w:rsidRPr="00E40328">
              <w:rPr>
                <w:rFonts w:ascii="Arial" w:hAnsi="Arial" w:cs="Arial"/>
                <w:b/>
                <w:bCs/>
                <w:sz w:val="18"/>
                <w:szCs w:val="18"/>
              </w:rPr>
              <w:t>4% of gross receipts</w:t>
            </w:r>
            <w:r w:rsidRPr="00E40328">
              <w:rPr>
                <w:rFonts w:ascii="Arial" w:hAnsi="Arial" w:cs="Arial"/>
                <w:sz w:val="18"/>
                <w:szCs w:val="18"/>
              </w:rPr>
              <w:t xml:space="preserve"> in addition to the prior amounts.</w:t>
            </w:r>
          </w:p>
          <w:p w14:paraId="3BD3FB1D" w14:textId="77777777" w:rsidR="001E1D77" w:rsidRPr="00E40328" w:rsidRDefault="001E1D77" w:rsidP="001E1D77">
            <w:pPr>
              <w:pStyle w:val="ListParagraph"/>
              <w:numPr>
                <w:ilvl w:val="0"/>
                <w:numId w:val="18"/>
              </w:numPr>
              <w:spacing w:before="240"/>
              <w:ind w:left="510" w:hanging="180"/>
              <w:contextualSpacing/>
              <w:rPr>
                <w:rFonts w:ascii="Arial" w:hAnsi="Arial" w:cs="Arial"/>
                <w:b/>
                <w:sz w:val="18"/>
                <w:szCs w:val="18"/>
              </w:rPr>
            </w:pPr>
            <w:r w:rsidRPr="00E40328">
              <w:rPr>
                <w:rFonts w:ascii="Arial" w:hAnsi="Arial" w:cs="Arial"/>
                <w:sz w:val="18"/>
                <w:szCs w:val="18"/>
              </w:rPr>
              <w:t xml:space="preserve">Over $500,000.01 = </w:t>
            </w:r>
            <w:r w:rsidRPr="00E40328">
              <w:rPr>
                <w:rFonts w:ascii="Arial" w:hAnsi="Arial" w:cs="Arial"/>
                <w:b/>
                <w:bCs/>
                <w:sz w:val="18"/>
                <w:szCs w:val="18"/>
              </w:rPr>
              <w:t>5% of total gross receipts</w:t>
            </w:r>
            <w:r w:rsidRPr="00E40328">
              <w:rPr>
                <w:rFonts w:ascii="Arial" w:hAnsi="Arial" w:cs="Arial"/>
                <w:sz w:val="18"/>
                <w:szCs w:val="18"/>
              </w:rPr>
              <w:t xml:space="preserve"> in addition to the prior amounts.</w:t>
            </w:r>
          </w:p>
          <w:p w14:paraId="4E555024" w14:textId="77777777" w:rsidR="001E1D77" w:rsidRPr="00E40328" w:rsidRDefault="001E1D77" w:rsidP="005940F6">
            <w:pPr>
              <w:spacing w:before="240"/>
              <w:rPr>
                <w:rFonts w:ascii="Arial" w:hAnsi="Arial" w:cs="Arial"/>
                <w:b/>
                <w:sz w:val="18"/>
                <w:szCs w:val="18"/>
              </w:rPr>
            </w:pPr>
            <w:r w:rsidRPr="00E40328">
              <w:rPr>
                <w:rFonts w:ascii="Arial" w:hAnsi="Arial" w:cs="Arial"/>
                <w:bCs/>
                <w:sz w:val="18"/>
                <w:szCs w:val="18"/>
              </w:rPr>
              <w:t>Use the Annual Financial Report (AFR) form located here</w:t>
            </w:r>
            <w:r w:rsidRPr="00E40328">
              <w:rPr>
                <w:rFonts w:ascii="Arial" w:hAnsi="Arial" w:cs="Arial"/>
                <w:b/>
                <w:sz w:val="18"/>
                <w:szCs w:val="18"/>
              </w:rPr>
              <w:t xml:space="preserve"> </w:t>
            </w:r>
            <w:hyperlink r:id="rId17" w:history="1">
              <w:r w:rsidRPr="00E40328">
                <w:rPr>
                  <w:rStyle w:val="Hyperlink"/>
                  <w:rFonts w:ascii="Arial" w:hAnsi="Arial" w:cs="Arial"/>
                  <w:sz w:val="18"/>
                  <w:szCs w:val="18"/>
                </w:rPr>
                <w:t>https://www.nps.gov/grte/learn/management/cua.htm</w:t>
              </w:r>
            </w:hyperlink>
            <w:r w:rsidRPr="00E40328">
              <w:rPr>
                <w:rFonts w:ascii="Arial" w:hAnsi="Arial" w:cs="Arial"/>
                <w:b/>
                <w:sz w:val="18"/>
                <w:szCs w:val="18"/>
              </w:rPr>
              <w:t xml:space="preserve"> </w:t>
            </w:r>
            <w:r w:rsidRPr="00E40328">
              <w:rPr>
                <w:rFonts w:ascii="Arial" w:hAnsi="Arial" w:cs="Arial"/>
                <w:bCs/>
                <w:sz w:val="18"/>
                <w:szCs w:val="18"/>
              </w:rPr>
              <w:t>to calculate the Management Fee due by January 31</w:t>
            </w:r>
            <w:r w:rsidRPr="00E40328">
              <w:rPr>
                <w:rFonts w:ascii="Arial" w:hAnsi="Arial" w:cs="Arial"/>
                <w:bCs/>
                <w:sz w:val="18"/>
                <w:szCs w:val="18"/>
                <w:vertAlign w:val="superscript"/>
              </w:rPr>
              <w:t>st</w:t>
            </w:r>
            <w:r w:rsidRPr="00E40328">
              <w:rPr>
                <w:rFonts w:ascii="Arial" w:hAnsi="Arial" w:cs="Arial"/>
                <w:bCs/>
                <w:sz w:val="18"/>
                <w:szCs w:val="18"/>
              </w:rPr>
              <w:t xml:space="preserve"> annually after operating.</w:t>
            </w:r>
            <w:r w:rsidRPr="00E40328">
              <w:rPr>
                <w:rFonts w:ascii="Arial" w:hAnsi="Arial" w:cs="Arial"/>
                <w:b/>
                <w:sz w:val="18"/>
                <w:szCs w:val="18"/>
              </w:rPr>
              <w:t xml:space="preserve"> </w:t>
            </w:r>
          </w:p>
          <w:bookmarkEnd w:id="5"/>
          <w:p w14:paraId="39F04F4B" w14:textId="77777777" w:rsidR="001E1D77" w:rsidRPr="00E40328" w:rsidRDefault="001E1D77" w:rsidP="005940F6">
            <w:pPr>
              <w:pStyle w:val="ListParagraph"/>
              <w:ind w:left="510"/>
              <w:jc w:val="both"/>
              <w:rPr>
                <w:rFonts w:ascii="Arial" w:hAnsi="Arial" w:cs="Arial"/>
                <w:b/>
                <w:sz w:val="18"/>
                <w:szCs w:val="18"/>
              </w:rPr>
            </w:pPr>
          </w:p>
        </w:tc>
      </w:tr>
    </w:tbl>
    <w:p w14:paraId="5D7B13D6" w14:textId="77777777" w:rsidR="001E1D77" w:rsidRPr="00E40328" w:rsidRDefault="001E1D77" w:rsidP="001E1D77">
      <w:pPr>
        <w:tabs>
          <w:tab w:val="left" w:pos="180"/>
        </w:tabs>
        <w:ind w:firstLine="360"/>
        <w:jc w:val="both"/>
        <w:rPr>
          <w:rFonts w:ascii="Arial" w:hAnsi="Arial" w:cs="Arial"/>
          <w:bCs/>
          <w:spacing w:val="-1"/>
          <w:sz w:val="18"/>
          <w:szCs w:val="18"/>
        </w:rPr>
      </w:pPr>
    </w:p>
    <w:p w14:paraId="55B4EF34" w14:textId="77777777" w:rsidR="001E1D77" w:rsidRPr="00E40328" w:rsidRDefault="001E1D77" w:rsidP="001E1D77">
      <w:pPr>
        <w:pStyle w:val="BodyText"/>
        <w:numPr>
          <w:ilvl w:val="0"/>
          <w:numId w:val="14"/>
        </w:numPr>
        <w:tabs>
          <w:tab w:val="left" w:pos="952"/>
        </w:tabs>
        <w:ind w:right="326"/>
        <w:jc w:val="both"/>
        <w:rPr>
          <w:rFonts w:ascii="Arial" w:hAnsi="Arial" w:cs="Arial"/>
          <w:b/>
          <w:bCs/>
          <w:sz w:val="18"/>
          <w:szCs w:val="18"/>
        </w:rPr>
      </w:pPr>
      <w:r w:rsidRPr="00E40328">
        <w:rPr>
          <w:rFonts w:ascii="Arial" w:hAnsi="Arial" w:cs="Arial"/>
          <w:b/>
          <w:bCs/>
          <w:sz w:val="18"/>
          <w:szCs w:val="18"/>
        </w:rPr>
        <w:t xml:space="preserve">Monitoring: </w:t>
      </w:r>
      <w:r w:rsidRPr="00E40328">
        <w:rPr>
          <w:rFonts w:ascii="Arial" w:hAnsi="Arial" w:cs="Arial"/>
          <w:sz w:val="18"/>
          <w:szCs w:val="18"/>
        </w:rPr>
        <w:t>The CUA holder’s operation may be monitored by NPS personnel to assess CUA holder performance. Monitoring may be announced or unannounced. The CUA holder must work with CUA Program Lead to address deficiencies identified through monitoring.</w:t>
      </w:r>
    </w:p>
    <w:p w14:paraId="19497E67" w14:textId="77777777" w:rsidR="001E1D77" w:rsidRPr="00E40328" w:rsidRDefault="001E1D77" w:rsidP="001E1D77">
      <w:pPr>
        <w:pStyle w:val="BodyText"/>
        <w:tabs>
          <w:tab w:val="left" w:pos="952"/>
        </w:tabs>
        <w:ind w:left="0" w:right="326" w:firstLine="360"/>
        <w:jc w:val="both"/>
        <w:rPr>
          <w:rFonts w:ascii="Arial" w:hAnsi="Arial" w:cs="Arial"/>
          <w:sz w:val="18"/>
          <w:szCs w:val="18"/>
        </w:rPr>
      </w:pPr>
    </w:p>
    <w:p w14:paraId="3382E719" w14:textId="77777777" w:rsidR="001E1D77" w:rsidRPr="00E40328" w:rsidRDefault="001E1D77" w:rsidP="001E1D77">
      <w:pPr>
        <w:pStyle w:val="ListParagraph"/>
        <w:widowControl w:val="0"/>
        <w:numPr>
          <w:ilvl w:val="0"/>
          <w:numId w:val="14"/>
        </w:numPr>
        <w:contextualSpacing/>
        <w:jc w:val="both"/>
        <w:rPr>
          <w:rFonts w:ascii="Arial" w:hAnsi="Arial" w:cs="Arial"/>
          <w:b/>
          <w:spacing w:val="-1"/>
          <w:sz w:val="18"/>
          <w:szCs w:val="18"/>
        </w:rPr>
      </w:pPr>
      <w:r w:rsidRPr="00E40328">
        <w:rPr>
          <w:rFonts w:ascii="Arial" w:hAnsi="Arial" w:cs="Arial"/>
          <w:b/>
          <w:spacing w:val="-1"/>
          <w:sz w:val="18"/>
          <w:szCs w:val="18"/>
        </w:rPr>
        <w:t xml:space="preserve">Food Services: </w:t>
      </w:r>
      <w:r w:rsidRPr="00E40328">
        <w:rPr>
          <w:rFonts w:ascii="Arial" w:hAnsi="Arial" w:cs="Arial"/>
          <w:bCs/>
          <w:spacing w:val="-1"/>
          <w:sz w:val="18"/>
          <w:szCs w:val="18"/>
        </w:rPr>
        <w:t>All food service and sanitary procedures are subject to and CUA holders must abide by U.S. Public Health Standards, FDA Food Code, and inspections.</w:t>
      </w:r>
    </w:p>
    <w:p w14:paraId="3FE86DF8" w14:textId="77777777" w:rsidR="001E1D77" w:rsidRPr="00E40328" w:rsidRDefault="001E1D77" w:rsidP="001E1D77">
      <w:pPr>
        <w:pStyle w:val="ListParagraph"/>
        <w:widowControl w:val="0"/>
        <w:numPr>
          <w:ilvl w:val="0"/>
          <w:numId w:val="19"/>
        </w:numPr>
        <w:contextualSpacing/>
        <w:jc w:val="both"/>
        <w:rPr>
          <w:rFonts w:ascii="Arial" w:hAnsi="Arial" w:cs="Arial"/>
          <w:bCs/>
          <w:spacing w:val="-1"/>
          <w:sz w:val="18"/>
          <w:szCs w:val="18"/>
        </w:rPr>
      </w:pPr>
      <w:r w:rsidRPr="00E40328">
        <w:rPr>
          <w:rFonts w:ascii="Arial" w:hAnsi="Arial" w:cs="Arial"/>
          <w:bCs/>
          <w:spacing w:val="-1"/>
          <w:sz w:val="18"/>
          <w:szCs w:val="18"/>
        </w:rPr>
        <w:t>All food brought into the park must be obtained from a state licensed and inspected food service facility.</w:t>
      </w:r>
    </w:p>
    <w:p w14:paraId="52CF8C4C" w14:textId="77777777" w:rsidR="001E1D77" w:rsidRPr="00E40328" w:rsidRDefault="001E1D77" w:rsidP="001E1D77">
      <w:pPr>
        <w:pStyle w:val="ListParagraph"/>
        <w:widowControl w:val="0"/>
        <w:numPr>
          <w:ilvl w:val="0"/>
          <w:numId w:val="19"/>
        </w:numPr>
        <w:contextualSpacing/>
        <w:jc w:val="both"/>
        <w:rPr>
          <w:rFonts w:ascii="Arial" w:hAnsi="Arial" w:cs="Arial"/>
          <w:bCs/>
          <w:spacing w:val="-1"/>
          <w:sz w:val="18"/>
          <w:szCs w:val="18"/>
        </w:rPr>
      </w:pPr>
      <w:r w:rsidRPr="00E40328">
        <w:rPr>
          <w:rFonts w:ascii="Arial" w:hAnsi="Arial" w:cs="Arial"/>
          <w:bCs/>
          <w:spacing w:val="-1"/>
          <w:sz w:val="18"/>
          <w:szCs w:val="18"/>
        </w:rPr>
        <w:t>Water provided for clients must be treated or come from a chlorinated source. Clients must be advised about the risks of drinking untreated water and informed about methods of water purification if they are instructed to treat on their own.</w:t>
      </w:r>
    </w:p>
    <w:p w14:paraId="7F462B34" w14:textId="77777777" w:rsidR="001E1D77" w:rsidRPr="00E40328" w:rsidRDefault="001E1D77" w:rsidP="001E1D77">
      <w:pPr>
        <w:pStyle w:val="ListParagraph"/>
        <w:widowControl w:val="0"/>
        <w:numPr>
          <w:ilvl w:val="0"/>
          <w:numId w:val="19"/>
        </w:numPr>
        <w:contextualSpacing/>
        <w:jc w:val="both"/>
        <w:rPr>
          <w:rFonts w:ascii="Arial" w:hAnsi="Arial" w:cs="Arial"/>
          <w:bCs/>
          <w:spacing w:val="-1"/>
          <w:sz w:val="18"/>
          <w:szCs w:val="18"/>
        </w:rPr>
      </w:pPr>
      <w:r w:rsidRPr="00E40328">
        <w:rPr>
          <w:rFonts w:ascii="Arial" w:hAnsi="Arial" w:cs="Arial"/>
          <w:bCs/>
          <w:spacing w:val="-1"/>
          <w:sz w:val="18"/>
          <w:szCs w:val="18"/>
        </w:rPr>
        <w:t>All cold foods must be held at 41 degrees Fahrenheit or below. All hot foods must be held at 145 degrees Fahrenheit or above. The CUA must use a food thermometer to monitor temperatures.</w:t>
      </w:r>
    </w:p>
    <w:p w14:paraId="41F463CD" w14:textId="77777777" w:rsidR="001E1D77" w:rsidRPr="00E40328" w:rsidRDefault="001E1D77" w:rsidP="001E1D77">
      <w:pPr>
        <w:pStyle w:val="ListParagraph"/>
        <w:widowControl w:val="0"/>
        <w:numPr>
          <w:ilvl w:val="0"/>
          <w:numId w:val="19"/>
        </w:numPr>
        <w:contextualSpacing/>
        <w:jc w:val="both"/>
        <w:rPr>
          <w:rFonts w:ascii="Arial" w:hAnsi="Arial" w:cs="Arial"/>
          <w:bCs/>
          <w:spacing w:val="-1"/>
          <w:sz w:val="18"/>
          <w:szCs w:val="18"/>
        </w:rPr>
      </w:pPr>
      <w:r w:rsidRPr="00E40328">
        <w:rPr>
          <w:rFonts w:ascii="Arial" w:hAnsi="Arial" w:cs="Arial"/>
          <w:bCs/>
          <w:spacing w:val="-1"/>
          <w:sz w:val="18"/>
          <w:szCs w:val="18"/>
        </w:rPr>
        <w:t xml:space="preserve">The CUA holder, guides, group leaders, and clients must prevent all types of wildlife from accessing human food sources and adhere to the park’s food storage regulations. In developed camping, picnic, Jackson Lake lakeshore campsites, lodging, residential, trailhead and day use front country areas all food, garbage, and equipment used to cook or store food must be </w:t>
      </w:r>
      <w:proofErr w:type="gramStart"/>
      <w:r w:rsidRPr="00E40328">
        <w:rPr>
          <w:rFonts w:ascii="Arial" w:hAnsi="Arial" w:cs="Arial"/>
          <w:bCs/>
          <w:spacing w:val="-1"/>
          <w:sz w:val="18"/>
          <w:szCs w:val="18"/>
        </w:rPr>
        <w:t>attended at all times</w:t>
      </w:r>
      <w:proofErr w:type="gramEnd"/>
      <w:r w:rsidRPr="00E40328">
        <w:rPr>
          <w:rFonts w:ascii="Arial" w:hAnsi="Arial" w:cs="Arial"/>
          <w:bCs/>
          <w:spacing w:val="-1"/>
          <w:sz w:val="18"/>
          <w:szCs w:val="18"/>
        </w:rPr>
        <w:t xml:space="preserve">, stored inside bear resistant food storage lockers, or inside a hard sided vehicle with doors locked and windows closed. </w:t>
      </w:r>
    </w:p>
    <w:p w14:paraId="57A57754" w14:textId="77777777" w:rsidR="001E1D77" w:rsidRPr="00E40328" w:rsidRDefault="001E1D77" w:rsidP="001E1D77">
      <w:pPr>
        <w:pStyle w:val="BodyText"/>
        <w:tabs>
          <w:tab w:val="left" w:pos="952"/>
        </w:tabs>
        <w:ind w:left="504" w:hanging="144"/>
        <w:jc w:val="both"/>
        <w:rPr>
          <w:rFonts w:ascii="Arial" w:hAnsi="Arial" w:cs="Arial"/>
          <w:sz w:val="18"/>
          <w:szCs w:val="18"/>
        </w:rPr>
      </w:pPr>
    </w:p>
    <w:p w14:paraId="01DFB2C7" w14:textId="77777777" w:rsidR="001E1D77" w:rsidRPr="00E40328" w:rsidRDefault="001E1D77" w:rsidP="001E1D77">
      <w:pPr>
        <w:pStyle w:val="ListParagraph"/>
        <w:ind w:left="360"/>
        <w:jc w:val="both"/>
        <w:rPr>
          <w:rFonts w:ascii="Arial" w:hAnsi="Arial" w:cs="Arial"/>
          <w:b/>
          <w:spacing w:val="-1"/>
          <w:sz w:val="18"/>
          <w:szCs w:val="18"/>
        </w:rPr>
      </w:pPr>
      <w:bookmarkStart w:id="6" w:name="_Hlk66780213"/>
    </w:p>
    <w:p w14:paraId="7DDA26EC" w14:textId="77777777" w:rsidR="001E1D77" w:rsidRPr="00E40328" w:rsidRDefault="001E1D77" w:rsidP="001E1D77">
      <w:pPr>
        <w:pStyle w:val="ListParagraph"/>
        <w:widowControl w:val="0"/>
        <w:numPr>
          <w:ilvl w:val="0"/>
          <w:numId w:val="14"/>
        </w:numPr>
        <w:contextualSpacing/>
        <w:jc w:val="both"/>
        <w:rPr>
          <w:rFonts w:ascii="Arial" w:hAnsi="Arial" w:cs="Arial"/>
          <w:b/>
          <w:spacing w:val="-1"/>
          <w:sz w:val="18"/>
          <w:szCs w:val="18"/>
        </w:rPr>
      </w:pPr>
      <w:r w:rsidRPr="00E40328">
        <w:rPr>
          <w:rFonts w:ascii="Arial" w:hAnsi="Arial" w:cs="Arial"/>
          <w:b/>
          <w:spacing w:val="-1"/>
          <w:sz w:val="18"/>
          <w:szCs w:val="18"/>
        </w:rPr>
        <w:t>Specimens:</w:t>
      </w:r>
      <w:r w:rsidRPr="00E40328">
        <w:rPr>
          <w:rFonts w:ascii="Arial" w:hAnsi="Arial" w:cs="Arial"/>
          <w:bCs/>
          <w:spacing w:val="-1"/>
          <w:sz w:val="18"/>
          <w:szCs w:val="18"/>
        </w:rPr>
        <w:t xml:space="preserve"> The CUA holder may use legally obtained plant, animal, geological and cultural specimens for guest educational purposes only. Clients must be advised that possessing, destroying, </w:t>
      </w:r>
      <w:proofErr w:type="gramStart"/>
      <w:r w:rsidRPr="00E40328">
        <w:rPr>
          <w:rFonts w:ascii="Arial" w:hAnsi="Arial" w:cs="Arial"/>
          <w:bCs/>
          <w:spacing w:val="-1"/>
          <w:sz w:val="18"/>
          <w:szCs w:val="18"/>
        </w:rPr>
        <w:t>removing</w:t>
      </w:r>
      <w:proofErr w:type="gramEnd"/>
      <w:r w:rsidRPr="00E40328">
        <w:rPr>
          <w:rFonts w:ascii="Arial" w:hAnsi="Arial" w:cs="Arial"/>
          <w:bCs/>
          <w:spacing w:val="-1"/>
          <w:sz w:val="18"/>
          <w:szCs w:val="18"/>
        </w:rPr>
        <w:t xml:space="preserve"> or disturbing specimens in a National Park is strictly prohibited. To comply with park policy, all such specimens or parts thereof must remain inside the vehicle while operating in Grand Teton National Park. All wildlife parts such as antlers, </w:t>
      </w:r>
      <w:proofErr w:type="gramStart"/>
      <w:r w:rsidRPr="00E40328">
        <w:rPr>
          <w:rFonts w:ascii="Arial" w:hAnsi="Arial" w:cs="Arial"/>
          <w:bCs/>
          <w:spacing w:val="-1"/>
          <w:sz w:val="18"/>
          <w:szCs w:val="18"/>
        </w:rPr>
        <w:t>pelts</w:t>
      </w:r>
      <w:proofErr w:type="gramEnd"/>
      <w:r w:rsidRPr="00E40328">
        <w:rPr>
          <w:rFonts w:ascii="Arial" w:hAnsi="Arial" w:cs="Arial"/>
          <w:bCs/>
          <w:spacing w:val="-1"/>
          <w:sz w:val="18"/>
          <w:szCs w:val="18"/>
        </w:rPr>
        <w:t xml:space="preserve"> or feathers, must remain out of sight of all other (non-client) visitors while within park boundaries. </w:t>
      </w:r>
      <w:r w:rsidRPr="00E40328">
        <w:rPr>
          <w:rFonts w:ascii="Arial" w:hAnsi="Arial" w:cs="Arial"/>
          <w:b/>
          <w:spacing w:val="-1"/>
          <w:sz w:val="18"/>
          <w:szCs w:val="18"/>
        </w:rPr>
        <w:t>While in the park, holders of a CUA must have documentation or knowledge of the legal means by which all specimens in possession were obtained.</w:t>
      </w:r>
    </w:p>
    <w:bookmarkEnd w:id="6"/>
    <w:p w14:paraId="35143981" w14:textId="77777777" w:rsidR="001E1D77" w:rsidRPr="00E40328" w:rsidRDefault="001E1D77" w:rsidP="001E1D77">
      <w:pPr>
        <w:pStyle w:val="ListParagraph"/>
        <w:ind w:left="360"/>
        <w:jc w:val="both"/>
        <w:rPr>
          <w:rFonts w:ascii="Arial" w:hAnsi="Arial" w:cs="Arial"/>
          <w:bCs/>
          <w:spacing w:val="-1"/>
          <w:sz w:val="18"/>
          <w:szCs w:val="18"/>
        </w:rPr>
      </w:pPr>
    </w:p>
    <w:p w14:paraId="63EEC787" w14:textId="77777777" w:rsidR="001E1D77" w:rsidRPr="002E7C15" w:rsidRDefault="001E1D77" w:rsidP="001E1D77">
      <w:pPr>
        <w:tabs>
          <w:tab w:val="left" w:pos="6480"/>
        </w:tabs>
        <w:ind w:left="720" w:hanging="720"/>
        <w:jc w:val="center"/>
        <w:rPr>
          <w:rFonts w:ascii="Arial" w:hAnsi="Arial" w:cs="Arial"/>
          <w:sz w:val="18"/>
          <w:szCs w:val="18"/>
        </w:rPr>
      </w:pPr>
    </w:p>
    <w:p w14:paraId="5A6972B0" w14:textId="77777777" w:rsidR="001E1D77" w:rsidRPr="00BB3473" w:rsidRDefault="001E1D77" w:rsidP="001E1D77">
      <w:pPr>
        <w:tabs>
          <w:tab w:val="left" w:pos="6480"/>
        </w:tabs>
        <w:ind w:left="720" w:hanging="720"/>
        <w:jc w:val="center"/>
        <w:rPr>
          <w:rFonts w:ascii="Arial" w:hAnsi="Arial" w:cs="Arial"/>
          <w:sz w:val="16"/>
          <w:szCs w:val="16"/>
        </w:rPr>
      </w:pPr>
    </w:p>
    <w:p w14:paraId="1A61B251" w14:textId="77777777" w:rsidR="001E1D77" w:rsidRPr="006E021D" w:rsidRDefault="001E1D77" w:rsidP="001E1D77">
      <w:pPr>
        <w:tabs>
          <w:tab w:val="left" w:pos="6480"/>
        </w:tabs>
        <w:rPr>
          <w:rFonts w:ascii="Arial" w:hAnsi="Arial" w:cs="Arial"/>
          <w:sz w:val="18"/>
          <w:szCs w:val="18"/>
        </w:rPr>
      </w:pPr>
      <w:r>
        <w:rPr>
          <w:rFonts w:ascii="Arial" w:hAnsi="Arial" w:cs="Arial"/>
          <w:sz w:val="18"/>
          <w:szCs w:val="18"/>
        </w:rPr>
        <w:t xml:space="preserve">See activity specific conditions located at </w:t>
      </w:r>
      <w:hyperlink r:id="rId18" w:history="1">
        <w:r w:rsidRPr="006E021D">
          <w:rPr>
            <w:rStyle w:val="Hyperlink"/>
            <w:rFonts w:ascii="Arial" w:hAnsi="Arial" w:cs="Arial"/>
            <w:sz w:val="18"/>
            <w:szCs w:val="18"/>
          </w:rPr>
          <w:t>Commercial Use Authorizations - Grand Teton National Park (U.S. National Park Service) (nps.gov)</w:t>
        </w:r>
      </w:hyperlink>
      <w:r>
        <w:rPr>
          <w:rFonts w:ascii="Arial" w:hAnsi="Arial" w:cs="Arial"/>
          <w:sz w:val="18"/>
          <w:szCs w:val="18"/>
        </w:rPr>
        <w:t>.</w:t>
      </w:r>
    </w:p>
    <w:p w14:paraId="310281E0" w14:textId="77777777" w:rsidR="001E1D77" w:rsidRDefault="001E1D77" w:rsidP="001E1D77">
      <w:pPr>
        <w:tabs>
          <w:tab w:val="left" w:pos="6480"/>
        </w:tabs>
        <w:ind w:left="720" w:hanging="720"/>
        <w:rPr>
          <w:rFonts w:ascii="Arial" w:hAnsi="Arial" w:cs="Arial"/>
          <w:sz w:val="16"/>
          <w:szCs w:val="16"/>
        </w:rPr>
      </w:pP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28DE9885" w14:textId="77777777" w:rsidR="000F6F9C" w:rsidRPr="00C708F0" w:rsidRDefault="000F6F9C" w:rsidP="000F6F9C">
      <w:pPr>
        <w:pStyle w:val="Heading2"/>
      </w:pPr>
      <w:bookmarkStart w:id="7" w:name="_Hlk14767185"/>
      <w:bookmarkEnd w:id="2"/>
      <w:r w:rsidRPr="00C708F0">
        <w:lastRenderedPageBreak/>
        <w:t xml:space="preserve">ATTACHMENT </w:t>
      </w:r>
      <w:r>
        <w:t>A</w:t>
      </w:r>
    </w:p>
    <w:p w14:paraId="7E8E015A" w14:textId="77777777" w:rsidR="000F6F9C" w:rsidRPr="00C708F0" w:rsidRDefault="000F6F9C" w:rsidP="000F6F9C">
      <w:pPr>
        <w:pStyle w:val="Heading3"/>
      </w:pPr>
      <w:r w:rsidRPr="00C708F0">
        <w:t>CUA Insurance Requirements</w:t>
      </w:r>
    </w:p>
    <w:p w14:paraId="28D6CE23" w14:textId="77777777" w:rsidR="000F6F9C" w:rsidRPr="00C708F0" w:rsidRDefault="000F6F9C" w:rsidP="000F6F9C">
      <w:pPr>
        <w:tabs>
          <w:tab w:val="left" w:pos="6480"/>
        </w:tabs>
        <w:ind w:left="720" w:hanging="720"/>
        <w:rPr>
          <w:rFonts w:ascii="Arial" w:hAnsi="Arial" w:cs="Arial"/>
          <w:sz w:val="18"/>
          <w:szCs w:val="18"/>
        </w:rPr>
      </w:pPr>
    </w:p>
    <w:p w14:paraId="53AED2AE" w14:textId="77777777" w:rsidR="000F6F9C" w:rsidRPr="00C708F0" w:rsidRDefault="000F6F9C" w:rsidP="000F6F9C">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4D53F5D" w14:textId="77777777" w:rsidR="000F6F9C" w:rsidRPr="00C708F0" w:rsidRDefault="000F6F9C" w:rsidP="000F6F9C">
      <w:pPr>
        <w:tabs>
          <w:tab w:val="left" w:pos="6480"/>
        </w:tabs>
        <w:rPr>
          <w:rFonts w:ascii="Arial" w:hAnsi="Arial" w:cs="Arial"/>
          <w:bCs/>
          <w:sz w:val="18"/>
          <w:szCs w:val="18"/>
        </w:rPr>
      </w:pPr>
    </w:p>
    <w:p w14:paraId="33ECD10A" w14:textId="2B939272" w:rsidR="000F6F9C" w:rsidRDefault="000F6F9C" w:rsidP="000F6F9C">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1E1D77">
        <w:rPr>
          <w:rFonts w:ascii="Arial" w:hAnsi="Arial" w:cs="Arial"/>
          <w:sz w:val="18"/>
          <w:szCs w:val="18"/>
        </w:rPr>
        <w:t>$500</w:t>
      </w:r>
      <w:r w:rsidR="003458C8">
        <w:rPr>
          <w:rFonts w:ascii="Arial" w:hAnsi="Arial" w:cs="Arial"/>
          <w:sz w:val="18"/>
          <w:szCs w:val="18"/>
        </w:rPr>
        <w:t>,000</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Pr>
          <w:rFonts w:ascii="Arial" w:hAnsi="Arial" w:cs="Arial"/>
          <w:bCs/>
          <w:sz w:val="18"/>
          <w:szCs w:val="18"/>
        </w:rPr>
        <w:t xml:space="preserve"> </w:t>
      </w:r>
      <w:r w:rsidRPr="00EF594A">
        <w:rPr>
          <w:rFonts w:ascii="Arial" w:hAnsi="Arial" w:cs="Arial"/>
          <w:bCs/>
          <w:sz w:val="18"/>
          <w:szCs w:val="18"/>
        </w:rPr>
        <w:t xml:space="preserve">Companies that provide transportation only are not required to have Commercial General Liability </w:t>
      </w:r>
      <w:proofErr w:type="gramStart"/>
      <w:r>
        <w:rPr>
          <w:rFonts w:ascii="Arial" w:hAnsi="Arial" w:cs="Arial"/>
          <w:bCs/>
          <w:sz w:val="18"/>
          <w:szCs w:val="18"/>
        </w:rPr>
        <w:t>as long as</w:t>
      </w:r>
      <w:proofErr w:type="gramEnd"/>
      <w:r>
        <w:rPr>
          <w:rFonts w:ascii="Arial" w:hAnsi="Arial" w:cs="Arial"/>
          <w:bCs/>
          <w:sz w:val="18"/>
          <w:szCs w:val="18"/>
        </w:rPr>
        <w:t xml:space="preserve"> the passengers do not disembark.</w:t>
      </w:r>
    </w:p>
    <w:p w14:paraId="1F1C4906" w14:textId="77777777" w:rsidR="000F6F9C" w:rsidRPr="00C708F0" w:rsidRDefault="000F6F9C" w:rsidP="000F6F9C">
      <w:pPr>
        <w:tabs>
          <w:tab w:val="left" w:pos="6480"/>
        </w:tabs>
        <w:rPr>
          <w:rFonts w:ascii="Arial" w:hAnsi="Arial" w:cs="Arial"/>
          <w:bCs/>
          <w:sz w:val="18"/>
          <w:szCs w:val="18"/>
        </w:rPr>
      </w:pPr>
    </w:p>
    <w:p w14:paraId="1B2A1D3C" w14:textId="77777777" w:rsidR="000F6F9C" w:rsidRPr="00C708F0" w:rsidRDefault="000F6F9C" w:rsidP="000F6F9C">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9B04729" w14:textId="77777777" w:rsidR="000F6F9C" w:rsidRDefault="000F6F9C" w:rsidP="000F6F9C">
      <w:pPr>
        <w:tabs>
          <w:tab w:val="left" w:pos="6480"/>
        </w:tabs>
        <w:rPr>
          <w:rFonts w:ascii="Arial" w:hAnsi="Arial" w:cs="Arial"/>
          <w:bCs/>
          <w:sz w:val="18"/>
          <w:szCs w:val="18"/>
        </w:rPr>
      </w:pPr>
    </w:p>
    <w:p w14:paraId="3AA6CADC" w14:textId="5C6200B9" w:rsidR="000F6F9C" w:rsidRDefault="000F6F9C" w:rsidP="000F6F9C">
      <w:pPr>
        <w:tabs>
          <w:tab w:val="left" w:pos="6480"/>
        </w:tabs>
        <w:rPr>
          <w:rFonts w:ascii="Arial" w:hAnsi="Arial" w:cs="Arial"/>
          <w:sz w:val="18"/>
          <w:szCs w:val="18"/>
        </w:rPr>
      </w:pPr>
      <w:r w:rsidRPr="0004497D">
        <w:rPr>
          <w:rFonts w:ascii="Arial" w:hAnsi="Arial" w:cs="Arial"/>
          <w:b/>
          <w:bCs/>
          <w:sz w:val="18"/>
          <w:szCs w:val="18"/>
        </w:rPr>
        <w:t>Commercial Auto Liability Insurance</w:t>
      </w:r>
      <w:r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Pr>
          <w:rFonts w:ascii="Arial" w:hAnsi="Arial" w:cs="Arial"/>
          <w:sz w:val="18"/>
          <w:szCs w:val="18"/>
        </w:rPr>
        <w:t xml:space="preserve">The minimum Commercial Auto Liability Insurance for </w:t>
      </w:r>
      <w:r>
        <w:rPr>
          <w:rFonts w:ascii="Arial" w:hAnsi="Arial" w:cs="Arial"/>
          <w:i/>
          <w:iCs/>
          <w:sz w:val="18"/>
          <w:szCs w:val="18"/>
        </w:rPr>
        <w:t xml:space="preserve">interstate </w:t>
      </w:r>
      <w:r>
        <w:rPr>
          <w:rFonts w:ascii="Arial" w:hAnsi="Arial" w:cs="Arial"/>
          <w:sz w:val="18"/>
          <w:szCs w:val="18"/>
        </w:rPr>
        <w:t>passenger transport is:</w:t>
      </w:r>
    </w:p>
    <w:p w14:paraId="2BC12108" w14:textId="77777777" w:rsidR="000F6F9C" w:rsidRDefault="000F6F9C" w:rsidP="000F6F9C">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0F6F9C" w:rsidRPr="00C708F0" w14:paraId="3DB0B3A6" w14:textId="77777777" w:rsidTr="00EA21EF">
        <w:trPr>
          <w:tblHeader/>
        </w:trPr>
        <w:tc>
          <w:tcPr>
            <w:tcW w:w="5670" w:type="dxa"/>
            <w:shd w:val="clear" w:color="auto" w:fill="D9D9D9" w:themeFill="background1" w:themeFillShade="D9"/>
          </w:tcPr>
          <w:p w14:paraId="2B1CF1D8" w14:textId="77777777" w:rsidR="000F6F9C" w:rsidRPr="00725C56" w:rsidRDefault="000F6F9C" w:rsidP="00EA21EF">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1076BF51" w14:textId="77777777" w:rsidR="000F6F9C" w:rsidRPr="00C708F0" w:rsidRDefault="000F6F9C" w:rsidP="00EA21EF">
            <w:pPr>
              <w:jc w:val="center"/>
              <w:rPr>
                <w:rFonts w:ascii="Arial" w:hAnsi="Arial" w:cs="Arial"/>
                <w:sz w:val="18"/>
                <w:szCs w:val="18"/>
              </w:rPr>
            </w:pPr>
            <w:r w:rsidRPr="00725C56">
              <w:rPr>
                <w:rFonts w:ascii="Arial" w:hAnsi="Arial" w:cs="Arial"/>
                <w:b/>
                <w:sz w:val="18"/>
                <w:szCs w:val="18"/>
              </w:rPr>
              <w:t>(</w:t>
            </w:r>
            <w:proofErr w:type="gramStart"/>
            <w:r w:rsidRPr="00725C56">
              <w:rPr>
                <w:rFonts w:ascii="Arial" w:hAnsi="Arial" w:cs="Arial"/>
                <w:b/>
                <w:sz w:val="18"/>
                <w:szCs w:val="18"/>
              </w:rPr>
              <w:t>bodily</w:t>
            </w:r>
            <w:proofErr w:type="gramEnd"/>
            <w:r w:rsidRPr="00725C56">
              <w:rPr>
                <w:rFonts w:ascii="Arial" w:hAnsi="Arial" w:cs="Arial"/>
                <w:b/>
                <w:sz w:val="18"/>
                <w:szCs w:val="18"/>
              </w:rPr>
              <w:t xml:space="preserve"> injury and property damage)</w:t>
            </w:r>
          </w:p>
        </w:tc>
        <w:tc>
          <w:tcPr>
            <w:tcW w:w="3690" w:type="dxa"/>
            <w:shd w:val="clear" w:color="auto" w:fill="D9D9D9" w:themeFill="background1" w:themeFillShade="D9"/>
            <w:vAlign w:val="center"/>
          </w:tcPr>
          <w:p w14:paraId="369643B8" w14:textId="77777777" w:rsidR="000F6F9C" w:rsidRPr="00C708F0" w:rsidRDefault="000F6F9C" w:rsidP="00EA21EF">
            <w:pPr>
              <w:jc w:val="center"/>
              <w:rPr>
                <w:rFonts w:ascii="Arial" w:hAnsi="Arial" w:cs="Arial"/>
                <w:sz w:val="18"/>
                <w:szCs w:val="18"/>
              </w:rPr>
            </w:pPr>
            <w:r w:rsidRPr="00C708F0">
              <w:rPr>
                <w:rFonts w:ascii="Arial" w:hAnsi="Arial" w:cs="Arial"/>
                <w:b/>
                <w:sz w:val="18"/>
                <w:szCs w:val="18"/>
              </w:rPr>
              <w:t>Minimum per Occurrence Liability Limits*</w:t>
            </w:r>
          </w:p>
        </w:tc>
      </w:tr>
      <w:tr w:rsidR="000F6F9C" w:rsidRPr="00C708F0" w14:paraId="5EF3BAA0" w14:textId="77777777" w:rsidTr="00EA21EF">
        <w:tc>
          <w:tcPr>
            <w:tcW w:w="5670" w:type="dxa"/>
          </w:tcPr>
          <w:p w14:paraId="3EE8BDEC" w14:textId="77777777" w:rsidR="000F6F9C" w:rsidRPr="00C708F0" w:rsidRDefault="000F6F9C" w:rsidP="00EA21EF">
            <w:pPr>
              <w:rPr>
                <w:rFonts w:ascii="Arial" w:hAnsi="Arial" w:cs="Arial"/>
                <w:sz w:val="18"/>
                <w:szCs w:val="18"/>
              </w:rPr>
            </w:pPr>
            <w:r w:rsidRPr="00C708F0">
              <w:rPr>
                <w:rFonts w:ascii="Arial" w:hAnsi="Arial" w:cs="Arial"/>
                <w:sz w:val="18"/>
                <w:szCs w:val="18"/>
              </w:rPr>
              <w:t xml:space="preserve">15 </w:t>
            </w:r>
            <w:r>
              <w:rPr>
                <w:rFonts w:ascii="Arial" w:hAnsi="Arial" w:cs="Arial"/>
                <w:sz w:val="18"/>
                <w:szCs w:val="18"/>
              </w:rPr>
              <w:t xml:space="preserve">or fewer </w:t>
            </w:r>
            <w:r w:rsidRPr="00C708F0">
              <w:rPr>
                <w:rFonts w:ascii="Arial" w:hAnsi="Arial" w:cs="Arial"/>
                <w:sz w:val="18"/>
                <w:szCs w:val="18"/>
              </w:rPr>
              <w:t>passengers</w:t>
            </w:r>
          </w:p>
        </w:tc>
        <w:tc>
          <w:tcPr>
            <w:tcW w:w="3690" w:type="dxa"/>
            <w:vAlign w:val="center"/>
          </w:tcPr>
          <w:p w14:paraId="01CADFAE" w14:textId="77777777" w:rsidR="000F6F9C" w:rsidRPr="00C708F0" w:rsidRDefault="000F6F9C" w:rsidP="00EA21EF">
            <w:pPr>
              <w:jc w:val="center"/>
              <w:rPr>
                <w:rFonts w:ascii="Arial" w:hAnsi="Arial" w:cs="Arial"/>
                <w:sz w:val="18"/>
                <w:szCs w:val="18"/>
              </w:rPr>
            </w:pPr>
            <w:r w:rsidRPr="00C708F0">
              <w:rPr>
                <w:rFonts w:ascii="Arial" w:hAnsi="Arial" w:cs="Arial"/>
                <w:sz w:val="18"/>
                <w:szCs w:val="18"/>
              </w:rPr>
              <w:t>$1,500,000</w:t>
            </w:r>
          </w:p>
        </w:tc>
      </w:tr>
      <w:tr w:rsidR="000F6F9C" w:rsidRPr="00C708F0" w14:paraId="0F192B95" w14:textId="77777777" w:rsidTr="00EA21EF">
        <w:tc>
          <w:tcPr>
            <w:tcW w:w="5670" w:type="dxa"/>
          </w:tcPr>
          <w:p w14:paraId="474B709B" w14:textId="77777777" w:rsidR="000F6F9C" w:rsidRPr="00C708F0" w:rsidRDefault="000F6F9C" w:rsidP="00EA21EF">
            <w:pPr>
              <w:rPr>
                <w:rFonts w:ascii="Arial" w:hAnsi="Arial" w:cs="Arial"/>
                <w:sz w:val="18"/>
                <w:szCs w:val="18"/>
              </w:rPr>
            </w:pPr>
            <w:r w:rsidRPr="00C708F0">
              <w:rPr>
                <w:rFonts w:ascii="Arial" w:hAnsi="Arial" w:cs="Arial"/>
                <w:sz w:val="18"/>
                <w:szCs w:val="18"/>
              </w:rPr>
              <w:t xml:space="preserve">16 </w:t>
            </w:r>
            <w:r>
              <w:rPr>
                <w:rFonts w:ascii="Arial" w:hAnsi="Arial" w:cs="Arial"/>
                <w:sz w:val="18"/>
                <w:szCs w:val="18"/>
              </w:rPr>
              <w:t>or more</w:t>
            </w:r>
            <w:r w:rsidRPr="00C708F0">
              <w:rPr>
                <w:rFonts w:ascii="Arial" w:hAnsi="Arial" w:cs="Arial"/>
                <w:sz w:val="18"/>
                <w:szCs w:val="18"/>
              </w:rPr>
              <w:t xml:space="preserve"> passengers</w:t>
            </w:r>
          </w:p>
        </w:tc>
        <w:tc>
          <w:tcPr>
            <w:tcW w:w="3690" w:type="dxa"/>
            <w:vAlign w:val="center"/>
          </w:tcPr>
          <w:p w14:paraId="342BCB0B" w14:textId="77777777" w:rsidR="000F6F9C" w:rsidRPr="00C708F0" w:rsidRDefault="000F6F9C" w:rsidP="00EA21EF">
            <w:pPr>
              <w:jc w:val="center"/>
              <w:rPr>
                <w:rFonts w:ascii="Arial" w:hAnsi="Arial" w:cs="Arial"/>
                <w:sz w:val="18"/>
                <w:szCs w:val="18"/>
              </w:rPr>
            </w:pPr>
            <w:r w:rsidRPr="00C708F0">
              <w:rPr>
                <w:rFonts w:ascii="Arial" w:hAnsi="Arial" w:cs="Arial"/>
                <w:sz w:val="18"/>
                <w:szCs w:val="18"/>
              </w:rPr>
              <w:t>$</w:t>
            </w:r>
            <w:r>
              <w:rPr>
                <w:rFonts w:ascii="Arial" w:hAnsi="Arial" w:cs="Arial"/>
                <w:sz w:val="18"/>
                <w:szCs w:val="18"/>
              </w:rPr>
              <w:t>5</w:t>
            </w:r>
            <w:r w:rsidRPr="00C708F0">
              <w:rPr>
                <w:rFonts w:ascii="Arial" w:hAnsi="Arial" w:cs="Arial"/>
                <w:sz w:val="18"/>
                <w:szCs w:val="18"/>
              </w:rPr>
              <w:t>,000,000</w:t>
            </w:r>
          </w:p>
        </w:tc>
      </w:tr>
    </w:tbl>
    <w:p w14:paraId="7D1DA059" w14:textId="77777777" w:rsidR="00890C82" w:rsidRDefault="00890C82" w:rsidP="00890C82">
      <w:pPr>
        <w:tabs>
          <w:tab w:val="left" w:pos="6480"/>
        </w:tabs>
        <w:rPr>
          <w:rFonts w:ascii="Arial" w:hAnsi="Arial" w:cs="Arial"/>
          <w:sz w:val="18"/>
          <w:szCs w:val="18"/>
        </w:rPr>
      </w:pPr>
    </w:p>
    <w:p w14:paraId="78E5FBC6" w14:textId="10C8A98F" w:rsidR="00890C82" w:rsidRDefault="00890C82" w:rsidP="00890C82">
      <w:pPr>
        <w:tabs>
          <w:tab w:val="left" w:pos="6480"/>
        </w:tabs>
      </w:pPr>
      <w:r w:rsidRPr="005441AF">
        <w:rPr>
          <w:rFonts w:ascii="Arial" w:hAnsi="Arial" w:cs="Arial"/>
          <w:sz w:val="18"/>
          <w:szCs w:val="18"/>
        </w:rPr>
        <w:t>The commercial auto liability insurance requirements for operation of autos used in performance of the service in the park, but not to transport passengers, are listed below. Please note CUA holders are responsible for understanding and ensuring adequate coverage is obtained to meet state-specific requirements.</w:t>
      </w:r>
      <w:r>
        <w:t xml:space="preserve"> </w:t>
      </w:r>
    </w:p>
    <w:p w14:paraId="29F8C4BB" w14:textId="77777777" w:rsidR="00890C82" w:rsidRDefault="00890C82" w:rsidP="00890C82">
      <w:pPr>
        <w:tabs>
          <w:tab w:val="left" w:pos="6480"/>
        </w:tabs>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890C82" w:rsidRPr="00C708F0" w14:paraId="6C0E5820" w14:textId="77777777" w:rsidTr="005940F6">
        <w:tc>
          <w:tcPr>
            <w:tcW w:w="5670" w:type="dxa"/>
          </w:tcPr>
          <w:p w14:paraId="479FFFB1" w14:textId="77777777" w:rsidR="00890C82" w:rsidRPr="00725C56" w:rsidRDefault="00890C82" w:rsidP="005940F6">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No Passenger Transport</w:t>
            </w:r>
          </w:p>
          <w:p w14:paraId="60210742" w14:textId="77777777" w:rsidR="00890C82" w:rsidRPr="00C708F0" w:rsidRDefault="00890C82" w:rsidP="005940F6">
            <w:pPr>
              <w:jc w:val="center"/>
              <w:rPr>
                <w:rFonts w:ascii="Arial" w:hAnsi="Arial" w:cs="Arial"/>
                <w:sz w:val="18"/>
                <w:szCs w:val="18"/>
              </w:rPr>
            </w:pPr>
            <w:r>
              <w:rPr>
                <w:rFonts w:ascii="Arial" w:hAnsi="Arial" w:cs="Arial"/>
                <w:sz w:val="18"/>
                <w:szCs w:val="18"/>
              </w:rPr>
              <w:t>(Requirement for vehicles operating within the park, but not transporting clients)</w:t>
            </w:r>
          </w:p>
        </w:tc>
        <w:tc>
          <w:tcPr>
            <w:tcW w:w="3690" w:type="dxa"/>
          </w:tcPr>
          <w:p w14:paraId="6E2066A2" w14:textId="77777777" w:rsidR="00890C82" w:rsidRPr="00C708F0" w:rsidRDefault="00890C82" w:rsidP="005940F6">
            <w:pPr>
              <w:jc w:val="center"/>
              <w:rPr>
                <w:rFonts w:ascii="Arial" w:hAnsi="Arial" w:cs="Arial"/>
                <w:sz w:val="18"/>
                <w:szCs w:val="18"/>
              </w:rPr>
            </w:pPr>
            <w:r w:rsidRPr="00C708F0">
              <w:rPr>
                <w:rFonts w:ascii="Arial" w:hAnsi="Arial" w:cs="Arial"/>
                <w:b/>
                <w:sz w:val="18"/>
                <w:szCs w:val="18"/>
              </w:rPr>
              <w:t>Minimum per Occurrence Liability Limits*</w:t>
            </w:r>
          </w:p>
        </w:tc>
      </w:tr>
      <w:tr w:rsidR="00890C82" w:rsidRPr="00C708F0" w14:paraId="6EAD8D21" w14:textId="77777777" w:rsidTr="005940F6">
        <w:tc>
          <w:tcPr>
            <w:tcW w:w="5670" w:type="dxa"/>
          </w:tcPr>
          <w:p w14:paraId="7D57A674" w14:textId="77777777" w:rsidR="00890C82" w:rsidRPr="00C708F0" w:rsidRDefault="00890C82" w:rsidP="005940F6">
            <w:pPr>
              <w:rPr>
                <w:rFonts w:ascii="Arial" w:hAnsi="Arial" w:cs="Arial"/>
                <w:sz w:val="18"/>
                <w:szCs w:val="18"/>
              </w:rPr>
            </w:pPr>
            <w:r>
              <w:rPr>
                <w:rFonts w:ascii="Arial" w:hAnsi="Arial" w:cs="Arial"/>
                <w:sz w:val="18"/>
                <w:szCs w:val="18"/>
              </w:rPr>
              <w:t>Small Fleet Vehicles under 10,001 pounds</w:t>
            </w:r>
          </w:p>
        </w:tc>
        <w:tc>
          <w:tcPr>
            <w:tcW w:w="3690" w:type="dxa"/>
          </w:tcPr>
          <w:p w14:paraId="2699A076" w14:textId="77777777" w:rsidR="00890C82" w:rsidRPr="00C708F0" w:rsidRDefault="00890C82" w:rsidP="005940F6">
            <w:pPr>
              <w:jc w:val="center"/>
              <w:rPr>
                <w:rFonts w:ascii="Arial" w:hAnsi="Arial" w:cs="Arial"/>
                <w:sz w:val="18"/>
                <w:szCs w:val="18"/>
              </w:rPr>
            </w:pPr>
            <w:r w:rsidRPr="00C708F0">
              <w:rPr>
                <w:rFonts w:ascii="Arial" w:hAnsi="Arial" w:cs="Arial"/>
                <w:sz w:val="18"/>
                <w:szCs w:val="18"/>
              </w:rPr>
              <w:t>$</w:t>
            </w:r>
            <w:r>
              <w:rPr>
                <w:rFonts w:ascii="Arial" w:hAnsi="Arial" w:cs="Arial"/>
                <w:sz w:val="18"/>
                <w:szCs w:val="18"/>
              </w:rPr>
              <w:t>3</w:t>
            </w:r>
            <w:r w:rsidRPr="00C708F0">
              <w:rPr>
                <w:rFonts w:ascii="Arial" w:hAnsi="Arial" w:cs="Arial"/>
                <w:sz w:val="18"/>
                <w:szCs w:val="18"/>
              </w:rPr>
              <w:t>00,000</w:t>
            </w:r>
          </w:p>
        </w:tc>
      </w:tr>
      <w:tr w:rsidR="00890C82" w:rsidRPr="00C708F0" w14:paraId="76E06441" w14:textId="77777777" w:rsidTr="005940F6">
        <w:tc>
          <w:tcPr>
            <w:tcW w:w="5670" w:type="dxa"/>
          </w:tcPr>
          <w:p w14:paraId="130C2905" w14:textId="77777777" w:rsidR="00890C82" w:rsidRPr="00C708F0" w:rsidRDefault="00890C82" w:rsidP="005940F6">
            <w:pPr>
              <w:rPr>
                <w:rFonts w:ascii="Arial" w:hAnsi="Arial" w:cs="Arial"/>
                <w:sz w:val="18"/>
                <w:szCs w:val="18"/>
              </w:rPr>
            </w:pPr>
            <w:r>
              <w:rPr>
                <w:rFonts w:ascii="Arial" w:hAnsi="Arial" w:cs="Arial"/>
                <w:sz w:val="18"/>
                <w:szCs w:val="18"/>
              </w:rPr>
              <w:t>Fleet Vehicles 10,001 pounds or more</w:t>
            </w:r>
          </w:p>
        </w:tc>
        <w:tc>
          <w:tcPr>
            <w:tcW w:w="3690" w:type="dxa"/>
          </w:tcPr>
          <w:p w14:paraId="548E6C5F" w14:textId="77777777" w:rsidR="00890C82" w:rsidRPr="00C708F0" w:rsidRDefault="00890C82" w:rsidP="005940F6">
            <w:pPr>
              <w:jc w:val="center"/>
              <w:rPr>
                <w:rFonts w:ascii="Arial" w:hAnsi="Arial" w:cs="Arial"/>
                <w:sz w:val="18"/>
                <w:szCs w:val="18"/>
              </w:rPr>
            </w:pPr>
            <w:r w:rsidRPr="00C708F0">
              <w:rPr>
                <w:rFonts w:ascii="Arial" w:hAnsi="Arial" w:cs="Arial"/>
                <w:sz w:val="18"/>
                <w:szCs w:val="18"/>
              </w:rPr>
              <w:t>$</w:t>
            </w:r>
            <w:r>
              <w:rPr>
                <w:rFonts w:ascii="Arial" w:hAnsi="Arial" w:cs="Arial"/>
                <w:sz w:val="18"/>
                <w:szCs w:val="18"/>
              </w:rPr>
              <w:t>75</w:t>
            </w:r>
            <w:r w:rsidRPr="00C708F0">
              <w:rPr>
                <w:rFonts w:ascii="Arial" w:hAnsi="Arial" w:cs="Arial"/>
                <w:sz w:val="18"/>
                <w:szCs w:val="18"/>
              </w:rPr>
              <w:t>0,000</w:t>
            </w:r>
          </w:p>
        </w:tc>
      </w:tr>
    </w:tbl>
    <w:p w14:paraId="53A9AAA6" w14:textId="77777777" w:rsidR="000F6F9C" w:rsidRDefault="000F6F9C" w:rsidP="000F6F9C">
      <w:pPr>
        <w:tabs>
          <w:tab w:val="left" w:pos="6480"/>
        </w:tabs>
        <w:rPr>
          <w:rFonts w:ascii="Arial" w:hAnsi="Arial" w:cs="Arial"/>
          <w:sz w:val="18"/>
          <w:szCs w:val="18"/>
        </w:rPr>
      </w:pPr>
    </w:p>
    <w:p w14:paraId="2F049300" w14:textId="14D59B6F" w:rsidR="000F6F9C" w:rsidRPr="00F27756" w:rsidRDefault="000F6F9C" w:rsidP="000F6F9C">
      <w:pPr>
        <w:tabs>
          <w:tab w:val="left" w:pos="6480"/>
        </w:tabs>
        <w:rPr>
          <w:rFonts w:ascii="Arial" w:hAnsi="Arial" w:cs="Arial"/>
          <w:sz w:val="18"/>
          <w:szCs w:val="18"/>
        </w:rPr>
      </w:pPr>
      <w:r w:rsidRPr="00F27756">
        <w:rPr>
          <w:rFonts w:ascii="Arial" w:hAnsi="Arial" w:cs="Arial"/>
          <w:sz w:val="18"/>
          <w:szCs w:val="18"/>
        </w:rPr>
        <w:t xml:space="preserve">The NPS has not established </w:t>
      </w:r>
      <w:r>
        <w:rPr>
          <w:rFonts w:ascii="Arial" w:hAnsi="Arial" w:cs="Arial"/>
          <w:sz w:val="18"/>
          <w:szCs w:val="18"/>
        </w:rPr>
        <w:t xml:space="preserve">standard </w:t>
      </w:r>
      <w:r w:rsidRPr="00F27756">
        <w:rPr>
          <w:rFonts w:ascii="Arial" w:hAnsi="Arial" w:cs="Arial"/>
          <w:sz w:val="18"/>
          <w:szCs w:val="18"/>
        </w:rPr>
        <w:t>commercial automobile liability minimums for intrastate auto use by CUA holders because each state has unique rules and regulations. Intrastate CUA holders must meet individual state requirements for Commercial Automobile Liability Insurance or the interstate requirements above, whichever are greatest.</w:t>
      </w:r>
    </w:p>
    <w:p w14:paraId="5D8821AB" w14:textId="77777777" w:rsidR="000F6F9C" w:rsidRPr="00F27756" w:rsidRDefault="000F6F9C" w:rsidP="000F6F9C">
      <w:pPr>
        <w:tabs>
          <w:tab w:val="left" w:pos="6480"/>
        </w:tabs>
        <w:rPr>
          <w:rFonts w:ascii="Arial" w:hAnsi="Arial" w:cs="Arial"/>
          <w:sz w:val="18"/>
          <w:szCs w:val="18"/>
        </w:rPr>
      </w:pPr>
    </w:p>
    <w:p w14:paraId="4A807F94" w14:textId="77777777" w:rsidR="000F6F9C" w:rsidRPr="00F27756" w:rsidRDefault="000F6F9C" w:rsidP="000F6F9C">
      <w:pPr>
        <w:tabs>
          <w:tab w:val="left" w:pos="6480"/>
        </w:tabs>
        <w:rPr>
          <w:rStyle w:val="ab"/>
          <w:rFonts w:ascii="Arial" w:hAnsi="Arial" w:cs="Arial"/>
          <w:sz w:val="18"/>
          <w:szCs w:val="18"/>
        </w:rPr>
      </w:pPr>
      <w:r w:rsidRPr="00F27756">
        <w:rPr>
          <w:rStyle w:val="ab"/>
          <w:rFonts w:ascii="Arial" w:hAnsi="Arial" w:cs="Arial"/>
          <w:sz w:val="18"/>
          <w:szCs w:val="18"/>
        </w:rPr>
        <w:t>If the CUA applicant or holder will use rented or leased vehicles in performance of the authorized service, the applicant or holder must secure appropriate insurance for that rented or leased vehicle in the amount required by the CUA application. Proof of insurance secured directly from the rental or lease company may not be available upon application submission, but applicants are required to provide proof of insurance coverage after application submission upon NPS request.</w:t>
      </w:r>
    </w:p>
    <w:p w14:paraId="04CACCFE" w14:textId="77777777" w:rsidR="000F6F9C" w:rsidRDefault="000F6F9C" w:rsidP="000F6F9C">
      <w:pPr>
        <w:tabs>
          <w:tab w:val="left" w:pos="6480"/>
        </w:tabs>
        <w:rPr>
          <w:rFonts w:ascii="Arial" w:hAnsi="Arial" w:cs="Arial"/>
          <w:sz w:val="18"/>
          <w:szCs w:val="18"/>
          <w:highlight w:val="yellow"/>
        </w:rPr>
      </w:pPr>
    </w:p>
    <w:p w14:paraId="343A87BE" w14:textId="77777777" w:rsidR="000F6F9C" w:rsidRPr="00B16610" w:rsidRDefault="000F6F9C" w:rsidP="000F6F9C">
      <w:pPr>
        <w:tabs>
          <w:tab w:val="left" w:pos="6480"/>
        </w:tabs>
        <w:rPr>
          <w:rFonts w:ascii="Arial" w:hAnsi="Arial" w:cs="Arial"/>
          <w:bCs/>
          <w:sz w:val="18"/>
          <w:szCs w:val="18"/>
        </w:rPr>
      </w:pPr>
    </w:p>
    <w:p w14:paraId="44765FF6" w14:textId="77777777" w:rsidR="000F6F9C" w:rsidRPr="00C708F0" w:rsidRDefault="000F6F9C" w:rsidP="000F6F9C">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0C4C3557" w14:textId="77777777" w:rsidR="000F6F9C" w:rsidRPr="00C708F0" w:rsidRDefault="000F6F9C" w:rsidP="000F6F9C">
      <w:pPr>
        <w:tabs>
          <w:tab w:val="left" w:pos="6480"/>
        </w:tabs>
        <w:ind w:left="720" w:hanging="720"/>
        <w:rPr>
          <w:rFonts w:ascii="Arial" w:hAnsi="Arial" w:cs="Arial"/>
          <w:sz w:val="18"/>
          <w:szCs w:val="18"/>
        </w:rPr>
      </w:pPr>
    </w:p>
    <w:p w14:paraId="62A6FD55" w14:textId="77777777" w:rsidR="000F6F9C" w:rsidRPr="00C708F0" w:rsidRDefault="000F6F9C" w:rsidP="000F6F9C">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3B517E98" w14:textId="77777777" w:rsidR="000F6F9C" w:rsidRPr="00C708F0" w:rsidRDefault="000F6F9C" w:rsidP="000F6F9C">
      <w:pPr>
        <w:tabs>
          <w:tab w:val="left" w:pos="6480"/>
        </w:tabs>
        <w:ind w:left="720" w:hanging="720"/>
        <w:rPr>
          <w:rFonts w:ascii="Arial" w:hAnsi="Arial" w:cs="Arial"/>
          <w:sz w:val="18"/>
          <w:szCs w:val="18"/>
        </w:rPr>
      </w:pPr>
    </w:p>
    <w:p w14:paraId="40726975"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004477FD"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w:t>
      </w:r>
      <w:proofErr w:type="gramStart"/>
      <w:r w:rsidRPr="00C708F0">
        <w:rPr>
          <w:rFonts w:ascii="Arial" w:hAnsi="Arial" w:cs="Arial"/>
          <w:sz w:val="18"/>
          <w:szCs w:val="18"/>
        </w:rPr>
        <w:t>Service</w:t>
      </w:r>
      <w:proofErr w:type="gramEnd"/>
    </w:p>
    <w:p w14:paraId="5DBBC727"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07D3FD63" w14:textId="77777777" w:rsidR="000F6F9C" w:rsidRPr="00C708F0" w:rsidRDefault="000F6F9C" w:rsidP="000F6F9C">
      <w:pPr>
        <w:tabs>
          <w:tab w:val="left" w:pos="6480"/>
        </w:tabs>
        <w:ind w:left="720" w:hanging="720"/>
        <w:rPr>
          <w:rFonts w:ascii="Arial" w:hAnsi="Arial" w:cs="Arial"/>
          <w:sz w:val="18"/>
          <w:szCs w:val="18"/>
        </w:rPr>
      </w:pPr>
    </w:p>
    <w:p w14:paraId="033C35C4" w14:textId="77777777" w:rsidR="00705912" w:rsidRDefault="00705912" w:rsidP="000F6F9C">
      <w:pPr>
        <w:tabs>
          <w:tab w:val="left" w:pos="6480"/>
        </w:tabs>
        <w:jc w:val="center"/>
        <w:rPr>
          <w:rFonts w:ascii="Arial" w:hAnsi="Arial" w:cs="Arial"/>
          <w:b/>
          <w:sz w:val="18"/>
          <w:szCs w:val="18"/>
        </w:rPr>
      </w:pPr>
    </w:p>
    <w:p w14:paraId="43DCE8C2" w14:textId="77777777" w:rsidR="00705912" w:rsidRDefault="00705912" w:rsidP="000F6F9C">
      <w:pPr>
        <w:tabs>
          <w:tab w:val="left" w:pos="6480"/>
        </w:tabs>
        <w:jc w:val="center"/>
        <w:rPr>
          <w:rFonts w:ascii="Arial" w:hAnsi="Arial" w:cs="Arial"/>
          <w:b/>
          <w:sz w:val="18"/>
          <w:szCs w:val="18"/>
        </w:rPr>
      </w:pPr>
    </w:p>
    <w:p w14:paraId="5BF8CB2E" w14:textId="77777777" w:rsidR="00705912" w:rsidRDefault="00705912" w:rsidP="000F6F9C">
      <w:pPr>
        <w:tabs>
          <w:tab w:val="left" w:pos="6480"/>
        </w:tabs>
        <w:jc w:val="center"/>
        <w:rPr>
          <w:rFonts w:ascii="Arial" w:hAnsi="Arial" w:cs="Arial"/>
          <w:b/>
          <w:sz w:val="18"/>
          <w:szCs w:val="18"/>
        </w:rPr>
      </w:pPr>
    </w:p>
    <w:p w14:paraId="1950BC36" w14:textId="77777777" w:rsidR="00705912" w:rsidRDefault="00705912" w:rsidP="000F6F9C">
      <w:pPr>
        <w:tabs>
          <w:tab w:val="left" w:pos="6480"/>
        </w:tabs>
        <w:jc w:val="center"/>
        <w:rPr>
          <w:rFonts w:ascii="Arial" w:hAnsi="Arial" w:cs="Arial"/>
          <w:b/>
          <w:sz w:val="18"/>
          <w:szCs w:val="18"/>
        </w:rPr>
      </w:pPr>
    </w:p>
    <w:p w14:paraId="6AAC7523" w14:textId="28DBF4F2" w:rsidR="000F6F9C" w:rsidRPr="0022668B" w:rsidRDefault="000F6F9C" w:rsidP="000F6F9C">
      <w:pPr>
        <w:tabs>
          <w:tab w:val="left" w:pos="6480"/>
        </w:tabs>
        <w:jc w:val="center"/>
        <w:rPr>
          <w:rFonts w:ascii="Arial" w:hAnsi="Arial" w:cs="Arial"/>
          <w:b/>
          <w:sz w:val="18"/>
          <w:szCs w:val="18"/>
        </w:rPr>
      </w:pPr>
      <w:r w:rsidRPr="0022668B">
        <w:rPr>
          <w:rFonts w:ascii="Arial" w:hAnsi="Arial" w:cs="Arial"/>
          <w:b/>
          <w:sz w:val="18"/>
          <w:szCs w:val="18"/>
        </w:rPr>
        <w:lastRenderedPageBreak/>
        <w:t>Proof of Insurance Submission</w:t>
      </w:r>
    </w:p>
    <w:p w14:paraId="7516A610" w14:textId="77777777" w:rsidR="000F6F9C" w:rsidRPr="0022668B" w:rsidRDefault="000F6F9C" w:rsidP="000F6F9C">
      <w:pPr>
        <w:tabs>
          <w:tab w:val="left" w:pos="6480"/>
        </w:tabs>
        <w:jc w:val="center"/>
        <w:rPr>
          <w:rFonts w:ascii="Arial" w:hAnsi="Arial" w:cs="Arial"/>
          <w:b/>
          <w:sz w:val="18"/>
          <w:szCs w:val="18"/>
        </w:rPr>
      </w:pPr>
    </w:p>
    <w:p w14:paraId="00EDB8AA" w14:textId="77777777" w:rsidR="000F6F9C" w:rsidRPr="0022668B" w:rsidRDefault="000F6F9C" w:rsidP="000F6F9C">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3AD2072F" w14:textId="77777777" w:rsidR="000F6F9C" w:rsidRPr="0022668B" w:rsidRDefault="000F6F9C" w:rsidP="000F6F9C">
      <w:pPr>
        <w:tabs>
          <w:tab w:val="left" w:pos="6480"/>
        </w:tabs>
        <w:jc w:val="center"/>
        <w:rPr>
          <w:rFonts w:ascii="Arial" w:hAnsi="Arial" w:cs="Arial"/>
          <w:sz w:val="18"/>
          <w:szCs w:val="18"/>
        </w:rPr>
      </w:pPr>
    </w:p>
    <w:p w14:paraId="266A5D1C" w14:textId="6E815FA2"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r>
        <w:rPr>
          <w:rFonts w:ascii="Arial" w:hAnsi="Arial" w:cs="Arial"/>
          <w:bCs/>
          <w:sz w:val="18"/>
          <w:szCs w:val="18"/>
        </w:rPr>
        <w:t>.</w:t>
      </w:r>
    </w:p>
    <w:p w14:paraId="5982C19A" w14:textId="2B575A22"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r>
        <w:rPr>
          <w:rFonts w:ascii="Arial" w:hAnsi="Arial" w:cs="Arial"/>
          <w:bCs/>
          <w:sz w:val="18"/>
          <w:szCs w:val="18"/>
        </w:rPr>
        <w:t>.</w:t>
      </w:r>
    </w:p>
    <w:p w14:paraId="084A2743" w14:textId="2C216F89"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r>
        <w:rPr>
          <w:rFonts w:ascii="Arial" w:hAnsi="Arial" w:cs="Arial"/>
          <w:bCs/>
          <w:sz w:val="18"/>
          <w:szCs w:val="18"/>
        </w:rPr>
        <w:t>.</w:t>
      </w:r>
    </w:p>
    <w:p w14:paraId="1FD0E18D" w14:textId="4AB57C6F"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r>
        <w:rPr>
          <w:rFonts w:ascii="Arial" w:hAnsi="Arial" w:cs="Arial"/>
          <w:bCs/>
          <w:sz w:val="18"/>
          <w:szCs w:val="18"/>
        </w:rPr>
        <w:t>.</w:t>
      </w:r>
    </w:p>
    <w:p w14:paraId="2B699825" w14:textId="5D1B5518"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a General Commercial Liability Policy with the minimum coverage amount required in the CUA Application</w:t>
      </w:r>
      <w:r>
        <w:rPr>
          <w:rFonts w:ascii="Arial" w:hAnsi="Arial" w:cs="Arial"/>
          <w:bCs/>
          <w:sz w:val="18"/>
          <w:szCs w:val="18"/>
        </w:rPr>
        <w:t>.</w:t>
      </w:r>
    </w:p>
    <w:p w14:paraId="0CFE8695" w14:textId="33278DAF"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r>
        <w:rPr>
          <w:rFonts w:ascii="Arial" w:hAnsi="Arial" w:cs="Arial"/>
          <w:bCs/>
          <w:sz w:val="18"/>
          <w:szCs w:val="18"/>
        </w:rPr>
        <w:t>.</w:t>
      </w:r>
    </w:p>
    <w:p w14:paraId="1B7DAC04" w14:textId="034B984C" w:rsidR="000F6F9C"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r>
        <w:rPr>
          <w:rFonts w:ascii="Arial" w:hAnsi="Arial" w:cs="Arial"/>
          <w:bCs/>
          <w:sz w:val="18"/>
          <w:szCs w:val="18"/>
        </w:rPr>
        <w:t>.</w:t>
      </w:r>
    </w:p>
    <w:p w14:paraId="60D8E8C1" w14:textId="4A3CFD20" w:rsidR="00317E5B" w:rsidRDefault="00317E5B" w:rsidP="00D36360">
      <w:pPr>
        <w:pStyle w:val="Heading2"/>
      </w:pPr>
      <w:bookmarkStart w:id="8" w:name="_Hlk14767216"/>
      <w:bookmarkEnd w:id="7"/>
    </w:p>
    <w:p w14:paraId="20C78FF7" w14:textId="27268666" w:rsidR="000F6F9C" w:rsidRDefault="000F6F9C" w:rsidP="000F6F9C"/>
    <w:p w14:paraId="0BFEAC55" w14:textId="13D7D019" w:rsidR="000F6F9C" w:rsidRDefault="000F6F9C" w:rsidP="000F6F9C"/>
    <w:p w14:paraId="59571B0F" w14:textId="7FC71684" w:rsidR="000F6F9C" w:rsidRDefault="000F6F9C" w:rsidP="000F6F9C"/>
    <w:p w14:paraId="13B7C350" w14:textId="568E3A78" w:rsidR="000F6F9C" w:rsidRDefault="000F6F9C" w:rsidP="000F6F9C"/>
    <w:p w14:paraId="2965E124" w14:textId="3C9DC36A" w:rsidR="000F6F9C" w:rsidRDefault="000F6F9C" w:rsidP="000F6F9C"/>
    <w:p w14:paraId="0B5E9021" w14:textId="1D0DE098" w:rsidR="000F6F9C" w:rsidRDefault="000F6F9C" w:rsidP="000F6F9C"/>
    <w:p w14:paraId="386DF0E0" w14:textId="7D0973F9" w:rsidR="000F6F9C" w:rsidRDefault="000F6F9C" w:rsidP="000F6F9C"/>
    <w:p w14:paraId="6EB30706" w14:textId="3ACD0AFF" w:rsidR="000F6F9C" w:rsidRDefault="000F6F9C" w:rsidP="000F6F9C"/>
    <w:p w14:paraId="672B9B2C" w14:textId="3FF846A2" w:rsidR="000F6F9C" w:rsidRDefault="000F6F9C" w:rsidP="000F6F9C"/>
    <w:p w14:paraId="32BA9C1B" w14:textId="24268FD7" w:rsidR="000F6F9C" w:rsidRDefault="000F6F9C" w:rsidP="000F6F9C"/>
    <w:p w14:paraId="7668E9AB" w14:textId="01BDC098" w:rsidR="000F6F9C" w:rsidRDefault="000F6F9C" w:rsidP="000F6F9C"/>
    <w:p w14:paraId="6792317A" w14:textId="2BE7338F" w:rsidR="000F6F9C" w:rsidRDefault="000F6F9C" w:rsidP="000F6F9C"/>
    <w:p w14:paraId="5FB1B0E4" w14:textId="0B067237" w:rsidR="000F6F9C" w:rsidRDefault="000F6F9C" w:rsidP="000F6F9C"/>
    <w:p w14:paraId="11586D71" w14:textId="774EDB5E" w:rsidR="000F6F9C" w:rsidRDefault="000F6F9C" w:rsidP="000F6F9C"/>
    <w:p w14:paraId="2742965E" w14:textId="62FC48DE" w:rsidR="000F6F9C" w:rsidRDefault="000F6F9C" w:rsidP="000F6F9C"/>
    <w:p w14:paraId="0384569A" w14:textId="2F94C8A3" w:rsidR="000F6F9C" w:rsidRDefault="000F6F9C" w:rsidP="000F6F9C"/>
    <w:p w14:paraId="79E1E190" w14:textId="260FB37E" w:rsidR="000F6F9C" w:rsidRDefault="000F6F9C" w:rsidP="000F6F9C"/>
    <w:p w14:paraId="43659D26" w14:textId="6EF064EC" w:rsidR="000F6F9C" w:rsidRDefault="000F6F9C" w:rsidP="000F6F9C"/>
    <w:p w14:paraId="175CAA00" w14:textId="784577DA" w:rsidR="000F6F9C" w:rsidRDefault="000F6F9C" w:rsidP="000F6F9C"/>
    <w:p w14:paraId="1C13E174" w14:textId="5A05FA89" w:rsidR="000F6F9C" w:rsidRDefault="000F6F9C" w:rsidP="000F6F9C"/>
    <w:p w14:paraId="3269357C" w14:textId="710ABB03" w:rsidR="000F6F9C" w:rsidRDefault="000F6F9C" w:rsidP="000F6F9C"/>
    <w:p w14:paraId="43B54C90" w14:textId="459D2DF7" w:rsidR="000F6F9C" w:rsidRDefault="000F6F9C" w:rsidP="000F6F9C"/>
    <w:p w14:paraId="39F9452E" w14:textId="5540EF81" w:rsidR="000F6F9C" w:rsidRDefault="000F6F9C" w:rsidP="000F6F9C"/>
    <w:p w14:paraId="37311E07" w14:textId="4D6A6E81" w:rsidR="000F6F9C" w:rsidRDefault="000F6F9C" w:rsidP="000F6F9C"/>
    <w:p w14:paraId="071E3770" w14:textId="7F0CF12A" w:rsidR="000F6F9C" w:rsidRDefault="000F6F9C" w:rsidP="000F6F9C"/>
    <w:p w14:paraId="2E8CDFF4" w14:textId="1DABBCE4" w:rsidR="000F6F9C" w:rsidRDefault="000F6F9C" w:rsidP="000F6F9C"/>
    <w:p w14:paraId="607A328B" w14:textId="06698F18" w:rsidR="000F6F9C" w:rsidRDefault="000F6F9C" w:rsidP="000F6F9C"/>
    <w:p w14:paraId="1AA34B7C" w14:textId="6B576BE7" w:rsidR="000F6F9C" w:rsidRDefault="000F6F9C" w:rsidP="000F6F9C"/>
    <w:p w14:paraId="13D3605A" w14:textId="0CE81325" w:rsidR="000F6F9C" w:rsidRDefault="000F6F9C" w:rsidP="000F6F9C"/>
    <w:p w14:paraId="3E332954" w14:textId="65532FB3" w:rsidR="000F6F9C" w:rsidRDefault="000F6F9C" w:rsidP="000F6F9C"/>
    <w:p w14:paraId="4359D572" w14:textId="6B548A47" w:rsidR="000F6F9C" w:rsidRDefault="000F6F9C" w:rsidP="000F6F9C"/>
    <w:p w14:paraId="2549B1EB" w14:textId="4ECC9E83" w:rsidR="000F6F9C" w:rsidRDefault="000F6F9C" w:rsidP="000F6F9C"/>
    <w:p w14:paraId="1AE9E062" w14:textId="0A16AE03" w:rsidR="000F6F9C" w:rsidRDefault="000F6F9C" w:rsidP="000F6F9C"/>
    <w:p w14:paraId="231E6DCD" w14:textId="58B1EDC8" w:rsidR="000F6F9C" w:rsidRDefault="000F6F9C" w:rsidP="000F6F9C"/>
    <w:p w14:paraId="3CFBF982" w14:textId="18AF2ECA" w:rsidR="000F6F9C" w:rsidRDefault="000F6F9C" w:rsidP="000F6F9C"/>
    <w:p w14:paraId="13A2C8A1" w14:textId="2C27CEA8" w:rsidR="000F6F9C" w:rsidRDefault="000F6F9C" w:rsidP="000F6F9C"/>
    <w:p w14:paraId="0E2FD083" w14:textId="1D545386" w:rsidR="000F6F9C" w:rsidRDefault="000F6F9C" w:rsidP="000F6F9C"/>
    <w:p w14:paraId="6EFA4A89" w14:textId="4D647966" w:rsidR="000F6F9C" w:rsidRDefault="000F6F9C" w:rsidP="000F6F9C"/>
    <w:p w14:paraId="188B6187" w14:textId="77777777" w:rsidR="000F6F9C" w:rsidRPr="000F6F9C" w:rsidRDefault="000F6F9C" w:rsidP="00F16D8D"/>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Style w:val="GridTable4"/>
        <w:tblW w:w="11155" w:type="dxa"/>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2425"/>
        <w:gridCol w:w="5400"/>
        <w:gridCol w:w="3330"/>
      </w:tblGrid>
      <w:tr w:rsidR="00330730" w:rsidRPr="00C708F0" w14:paraId="5D172167" w14:textId="4AE5FE47" w:rsidTr="00957ECF">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17A727B1" w14:textId="77777777" w:rsidR="00330730" w:rsidRPr="00C708F0" w:rsidRDefault="00330730" w:rsidP="00160BB2">
            <w:pPr>
              <w:tabs>
                <w:tab w:val="left" w:pos="6480"/>
              </w:tabs>
              <w:jc w:val="center"/>
              <w:rPr>
                <w:rFonts w:ascii="Arial" w:hAnsi="Arial" w:cs="Arial"/>
                <w:sz w:val="18"/>
                <w:szCs w:val="18"/>
              </w:rPr>
            </w:pPr>
            <w:r w:rsidRPr="00C708F0">
              <w:rPr>
                <w:rFonts w:ascii="Arial" w:hAnsi="Arial" w:cs="Arial"/>
                <w:sz w:val="18"/>
                <w:szCs w:val="18"/>
              </w:rPr>
              <w:t>AUTHORIZED COMMERCIAL SERVICE</w:t>
            </w:r>
          </w:p>
        </w:tc>
        <w:tc>
          <w:tcPr>
            <w:tcW w:w="5400" w:type="dxa"/>
            <w:vAlign w:val="center"/>
          </w:tcPr>
          <w:p w14:paraId="02AA5F50" w14:textId="77777777" w:rsidR="00330730" w:rsidRPr="00C708F0" w:rsidRDefault="00330730" w:rsidP="00160BB2">
            <w:pPr>
              <w:tabs>
                <w:tab w:val="left" w:pos="648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708F0">
              <w:rPr>
                <w:rFonts w:ascii="Arial" w:hAnsi="Arial" w:cs="Arial"/>
                <w:sz w:val="18"/>
                <w:szCs w:val="18"/>
              </w:rPr>
              <w:t>REQUIRED DOCUMENTATION</w:t>
            </w:r>
          </w:p>
        </w:tc>
        <w:tc>
          <w:tcPr>
            <w:tcW w:w="3330" w:type="dxa"/>
            <w:vAlign w:val="center"/>
          </w:tcPr>
          <w:p w14:paraId="7458C128" w14:textId="5246D5A9" w:rsidR="00330730" w:rsidRPr="00C708F0" w:rsidRDefault="00330730" w:rsidP="00160BB2">
            <w:pPr>
              <w:tabs>
                <w:tab w:val="left" w:pos="648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REQUIRED CUA FEES</w:t>
            </w:r>
          </w:p>
        </w:tc>
      </w:tr>
      <w:tr w:rsidR="001E0D3B" w:rsidRPr="00C708F0" w14:paraId="16A74D94" w14:textId="0BF713CB" w:rsidTr="00957ECF">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425" w:type="dxa"/>
          </w:tcPr>
          <w:p w14:paraId="5B69661A" w14:textId="0904C9BC" w:rsidR="001E0D3B" w:rsidRPr="0065383C" w:rsidRDefault="001E0D3B" w:rsidP="001E0D3B">
            <w:pPr>
              <w:tabs>
                <w:tab w:val="left" w:pos="6480"/>
              </w:tabs>
              <w:rPr>
                <w:rFonts w:ascii="Arial" w:hAnsi="Arial" w:cs="Arial"/>
                <w:sz w:val="18"/>
                <w:szCs w:val="18"/>
              </w:rPr>
            </w:pPr>
            <w:r>
              <w:rPr>
                <w:rFonts w:ascii="Arial" w:hAnsi="Arial" w:cs="Arial"/>
                <w:sz w:val="18"/>
                <w:szCs w:val="18"/>
              </w:rPr>
              <w:t>Guide Vehicle</w:t>
            </w:r>
            <w:r w:rsidRPr="003F2A4B">
              <w:rPr>
                <w:rFonts w:ascii="Arial" w:hAnsi="Arial" w:cs="Arial"/>
                <w:sz w:val="18"/>
                <w:szCs w:val="18"/>
              </w:rPr>
              <w:t xml:space="preserve"> Tours</w:t>
            </w:r>
          </w:p>
        </w:tc>
        <w:tc>
          <w:tcPr>
            <w:tcW w:w="5400" w:type="dxa"/>
          </w:tcPr>
          <w:p w14:paraId="4D890C9A"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Commercial General Liability Certificate</w:t>
            </w:r>
          </w:p>
          <w:p w14:paraId="1DB561B0"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Commercial Auto Liability Certificate</w:t>
            </w:r>
          </w:p>
          <w:p w14:paraId="52716C70" w14:textId="77777777" w:rsidR="001E0D3B" w:rsidRPr="00F31E93"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First Aid &amp; CPR certifications for all guides</w:t>
            </w:r>
          </w:p>
          <w:p w14:paraId="6459D3CF" w14:textId="77777777" w:rsidR="001E0D3B" w:rsidRPr="00F31E93"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‘Acknowledgement of Risk’ or ‘Waiver’ form (or statement about use of forms)</w:t>
            </w:r>
          </w:p>
          <w:p w14:paraId="1FF1B486" w14:textId="606FAEE2" w:rsidR="001E0D3B" w:rsidRPr="0078444E" w:rsidRDefault="001E0D3B" w:rsidP="001E0D3B">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1E93">
              <w:rPr>
                <w:rFonts w:ascii="Arial" w:hAnsi="Arial" w:cs="Arial"/>
                <w:b/>
                <w:sz w:val="18"/>
                <w:szCs w:val="18"/>
              </w:rPr>
              <w:t>Advertising or website address</w:t>
            </w:r>
          </w:p>
        </w:tc>
        <w:tc>
          <w:tcPr>
            <w:tcW w:w="3330" w:type="dxa"/>
          </w:tcPr>
          <w:p w14:paraId="0A11C982" w14:textId="77777777" w:rsidR="001E0D3B" w:rsidRPr="00F31E93"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$300 Application Fee</w:t>
            </w:r>
          </w:p>
          <w:p w14:paraId="20BF1AC1" w14:textId="676C3F3D" w:rsidR="001E0D3B" w:rsidRPr="00C708F0" w:rsidRDefault="001E0D3B" w:rsidP="001E0D3B">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F31E93">
              <w:rPr>
                <w:rFonts w:ascii="Arial" w:hAnsi="Arial" w:cs="Arial"/>
                <w:b/>
                <w:sz w:val="18"/>
                <w:szCs w:val="18"/>
              </w:rPr>
              <w:t>Applicable Management Fee (% of gross receipts). See Fee Schedule below.</w:t>
            </w:r>
          </w:p>
        </w:tc>
      </w:tr>
      <w:tr w:rsidR="001E0D3B" w:rsidRPr="00C708F0" w14:paraId="65DC12D0" w14:textId="5E7226F1" w:rsidTr="00957ECF">
        <w:trPr>
          <w:trHeight w:val="1052"/>
        </w:trPr>
        <w:tc>
          <w:tcPr>
            <w:cnfStyle w:val="001000000000" w:firstRow="0" w:lastRow="0" w:firstColumn="1" w:lastColumn="0" w:oddVBand="0" w:evenVBand="0" w:oddHBand="0" w:evenHBand="0" w:firstRowFirstColumn="0" w:firstRowLastColumn="0" w:lastRowFirstColumn="0" w:lastRowLastColumn="0"/>
            <w:tcW w:w="2425" w:type="dxa"/>
          </w:tcPr>
          <w:p w14:paraId="2B57D286" w14:textId="3EC2FE26" w:rsidR="001E0D3B" w:rsidRPr="00C708F0" w:rsidRDefault="001E0D3B" w:rsidP="001E0D3B">
            <w:pPr>
              <w:tabs>
                <w:tab w:val="left" w:pos="6480"/>
              </w:tabs>
              <w:rPr>
                <w:rFonts w:ascii="Arial" w:hAnsi="Arial" w:cs="Arial"/>
                <w:sz w:val="18"/>
                <w:szCs w:val="18"/>
              </w:rPr>
            </w:pPr>
            <w:r w:rsidRPr="003F2A4B">
              <w:rPr>
                <w:rFonts w:ascii="Arial" w:hAnsi="Arial" w:cs="Arial"/>
                <w:sz w:val="18"/>
                <w:szCs w:val="18"/>
              </w:rPr>
              <w:t>Guided Bicycle Tours</w:t>
            </w:r>
          </w:p>
        </w:tc>
        <w:tc>
          <w:tcPr>
            <w:tcW w:w="5400" w:type="dxa"/>
          </w:tcPr>
          <w:p w14:paraId="599CBC5D" w14:textId="77777777" w:rsidR="001E0D3B"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Commercial General Liability Certificate</w:t>
            </w:r>
          </w:p>
          <w:p w14:paraId="6CF31D57" w14:textId="77777777" w:rsidR="001E0D3B"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Commercial Auto Liability Certificate</w:t>
            </w:r>
          </w:p>
          <w:p w14:paraId="45B97F7A" w14:textId="77777777" w:rsidR="001E0D3B" w:rsidRPr="00F31E93"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First Aid &amp; CPR certifications for all guides</w:t>
            </w:r>
          </w:p>
          <w:p w14:paraId="785C424F" w14:textId="77777777" w:rsidR="001E0D3B" w:rsidRPr="00F31E93"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‘Acknowledgement of Risk’ or ‘Waiver’ form (or statement about use of forms)</w:t>
            </w:r>
          </w:p>
          <w:p w14:paraId="63343B84" w14:textId="0668CC7C" w:rsidR="001E0D3B" w:rsidRPr="00C708F0" w:rsidRDefault="001E0D3B" w:rsidP="001E0D3B">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1E93">
              <w:rPr>
                <w:rFonts w:ascii="Arial" w:hAnsi="Arial" w:cs="Arial"/>
                <w:b/>
                <w:sz w:val="18"/>
                <w:szCs w:val="18"/>
              </w:rPr>
              <w:t>Advertising or website address</w:t>
            </w:r>
          </w:p>
        </w:tc>
        <w:tc>
          <w:tcPr>
            <w:tcW w:w="3330" w:type="dxa"/>
          </w:tcPr>
          <w:p w14:paraId="7D796737" w14:textId="77777777" w:rsidR="001E0D3B" w:rsidRPr="00F31E93"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$300 Application Fee</w:t>
            </w:r>
          </w:p>
          <w:p w14:paraId="5C4CDAAB" w14:textId="3579B5B2" w:rsidR="001E0D3B" w:rsidRPr="00C708F0" w:rsidRDefault="001E0D3B" w:rsidP="001E0D3B">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1E93">
              <w:rPr>
                <w:rFonts w:ascii="Arial" w:hAnsi="Arial" w:cs="Arial"/>
                <w:b/>
                <w:sz w:val="18"/>
                <w:szCs w:val="18"/>
              </w:rPr>
              <w:t>Applicable Management Fee (% of gross receipts). See Fee Schedule below.</w:t>
            </w:r>
          </w:p>
        </w:tc>
      </w:tr>
      <w:tr w:rsidR="001E0D3B" w:rsidRPr="00C708F0" w14:paraId="74F59D09" w14:textId="0B6DBA46" w:rsidTr="00957ECF">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425" w:type="dxa"/>
          </w:tcPr>
          <w:p w14:paraId="46CAA9ED" w14:textId="193C4C4D" w:rsidR="001E0D3B" w:rsidRPr="00C708F0" w:rsidRDefault="001E0D3B" w:rsidP="001E0D3B">
            <w:pPr>
              <w:tabs>
                <w:tab w:val="left" w:pos="6480"/>
              </w:tabs>
              <w:rPr>
                <w:rFonts w:ascii="Arial" w:hAnsi="Arial" w:cs="Arial"/>
                <w:sz w:val="18"/>
                <w:szCs w:val="18"/>
              </w:rPr>
            </w:pPr>
            <w:r w:rsidRPr="00F31E93">
              <w:rPr>
                <w:rFonts w:ascii="Arial" w:hAnsi="Arial" w:cs="Arial"/>
                <w:sz w:val="18"/>
                <w:szCs w:val="18"/>
              </w:rPr>
              <w:t>Guided Youth Day Hiking</w:t>
            </w:r>
          </w:p>
        </w:tc>
        <w:tc>
          <w:tcPr>
            <w:tcW w:w="5400" w:type="dxa"/>
          </w:tcPr>
          <w:p w14:paraId="3947E942"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Commercial General Liability Certificate</w:t>
            </w:r>
          </w:p>
          <w:p w14:paraId="16CC672A"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Commercial Auto Liability Certificate</w:t>
            </w:r>
          </w:p>
          <w:p w14:paraId="3A9E7619" w14:textId="77777777" w:rsidR="001E0D3B" w:rsidRPr="00F31E93"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First Aid &amp; CPR certifications for all guides</w:t>
            </w:r>
          </w:p>
          <w:p w14:paraId="6C256DA1" w14:textId="77777777" w:rsidR="001E0D3B" w:rsidRPr="00F31E93"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‘Acknowledgement of Risk’ or ‘Waiver’ form (or statement about use of forms)</w:t>
            </w:r>
          </w:p>
          <w:p w14:paraId="72EB9D71"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Advertising or website address</w:t>
            </w:r>
          </w:p>
          <w:p w14:paraId="67E5C64E" w14:textId="5403DDE1" w:rsidR="001E0D3B" w:rsidRPr="00C708F0" w:rsidRDefault="001E0D3B" w:rsidP="001E0D3B">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1E93">
              <w:rPr>
                <w:rFonts w:ascii="Arial" w:hAnsi="Arial" w:cs="Arial"/>
                <w:b/>
                <w:sz w:val="18"/>
                <w:szCs w:val="18"/>
              </w:rPr>
              <w:t>Risk Management Plan</w:t>
            </w:r>
          </w:p>
        </w:tc>
        <w:tc>
          <w:tcPr>
            <w:tcW w:w="3330" w:type="dxa"/>
          </w:tcPr>
          <w:p w14:paraId="3363D4E2" w14:textId="77777777" w:rsidR="001E0D3B" w:rsidRPr="00F31E93"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$300 Application Fee</w:t>
            </w:r>
          </w:p>
          <w:p w14:paraId="0B8FD557" w14:textId="17EABB45" w:rsidR="001E0D3B" w:rsidRPr="00C708F0" w:rsidRDefault="001E0D3B" w:rsidP="001E0D3B">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1E93">
              <w:rPr>
                <w:rFonts w:ascii="Arial" w:hAnsi="Arial" w:cs="Arial"/>
                <w:b/>
                <w:sz w:val="18"/>
                <w:szCs w:val="18"/>
              </w:rPr>
              <w:t>Applicable Management Fee (% of gross receipts). See Fee Schedule below.</w:t>
            </w:r>
          </w:p>
        </w:tc>
      </w:tr>
      <w:tr w:rsidR="001E0D3B" w:rsidRPr="00C708F0" w14:paraId="64A29FFB" w14:textId="27F83024" w:rsidTr="00957ECF">
        <w:trPr>
          <w:trHeight w:val="1008"/>
        </w:trPr>
        <w:tc>
          <w:tcPr>
            <w:cnfStyle w:val="001000000000" w:firstRow="0" w:lastRow="0" w:firstColumn="1" w:lastColumn="0" w:oddVBand="0" w:evenVBand="0" w:oddHBand="0" w:evenHBand="0" w:firstRowFirstColumn="0" w:firstRowLastColumn="0" w:lastRowFirstColumn="0" w:lastRowLastColumn="0"/>
            <w:tcW w:w="2425" w:type="dxa"/>
          </w:tcPr>
          <w:p w14:paraId="0D966865" w14:textId="231EFF63" w:rsidR="001E0D3B" w:rsidRPr="00C708F0" w:rsidRDefault="001E0D3B" w:rsidP="001E0D3B">
            <w:pPr>
              <w:tabs>
                <w:tab w:val="left" w:pos="6480"/>
              </w:tabs>
              <w:rPr>
                <w:rFonts w:ascii="Arial" w:hAnsi="Arial" w:cs="Arial"/>
                <w:sz w:val="18"/>
                <w:szCs w:val="18"/>
              </w:rPr>
            </w:pPr>
            <w:r>
              <w:rPr>
                <w:rFonts w:ascii="Arial" w:hAnsi="Arial" w:cs="Arial"/>
                <w:sz w:val="18"/>
                <w:szCs w:val="18"/>
              </w:rPr>
              <w:t>Photography/Videography/Painting Workshops</w:t>
            </w:r>
          </w:p>
        </w:tc>
        <w:tc>
          <w:tcPr>
            <w:tcW w:w="5400" w:type="dxa"/>
          </w:tcPr>
          <w:p w14:paraId="77385114" w14:textId="77777777" w:rsidR="001E0D3B"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Commercial General Liability Certificate</w:t>
            </w:r>
          </w:p>
          <w:p w14:paraId="468B5D7B" w14:textId="77777777" w:rsidR="001E0D3B"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Commercial Auto Liability Certificate</w:t>
            </w:r>
          </w:p>
          <w:p w14:paraId="6B8E2334" w14:textId="77777777" w:rsidR="001E0D3B" w:rsidRPr="00F31E93"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First Aid &amp; CPR certifications for all guides</w:t>
            </w:r>
          </w:p>
          <w:p w14:paraId="46E974D5" w14:textId="77777777" w:rsidR="001E0D3B" w:rsidRPr="00F31E93"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‘Acknowledgement of Risk’ or ‘Waiver’ form (or statement about use of forms)</w:t>
            </w:r>
          </w:p>
          <w:p w14:paraId="5E2FA38F" w14:textId="0533DB6F" w:rsidR="001E0D3B" w:rsidRPr="00C708F0" w:rsidRDefault="001E0D3B" w:rsidP="001E0D3B">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1E93">
              <w:rPr>
                <w:rFonts w:ascii="Arial" w:hAnsi="Arial" w:cs="Arial"/>
                <w:b/>
                <w:sz w:val="18"/>
                <w:szCs w:val="18"/>
              </w:rPr>
              <w:t>Advertising or website address</w:t>
            </w:r>
          </w:p>
        </w:tc>
        <w:tc>
          <w:tcPr>
            <w:tcW w:w="3330" w:type="dxa"/>
          </w:tcPr>
          <w:p w14:paraId="3175F2D0" w14:textId="77777777" w:rsidR="001E0D3B" w:rsidRPr="00F31E93"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$300 Application Fee</w:t>
            </w:r>
          </w:p>
          <w:p w14:paraId="775B9E21" w14:textId="14F0E5F7" w:rsidR="001E0D3B" w:rsidRPr="00C708F0" w:rsidRDefault="001E0D3B" w:rsidP="001E0D3B">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1E93">
              <w:rPr>
                <w:rFonts w:ascii="Arial" w:hAnsi="Arial" w:cs="Arial"/>
                <w:b/>
                <w:sz w:val="18"/>
                <w:szCs w:val="18"/>
              </w:rPr>
              <w:t>Applicable Management Fee (% of gross receipts). See Fee Schedule below.</w:t>
            </w:r>
          </w:p>
        </w:tc>
      </w:tr>
      <w:tr w:rsidR="001E0D3B" w:rsidRPr="00C708F0" w14:paraId="6DF44F5E" w14:textId="10CE5C04" w:rsidTr="00957ECF">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425" w:type="dxa"/>
          </w:tcPr>
          <w:p w14:paraId="4DE043C3" w14:textId="78B2E462" w:rsidR="001E0D3B" w:rsidRPr="00C708F0" w:rsidRDefault="001E0D3B" w:rsidP="001E0D3B">
            <w:pPr>
              <w:tabs>
                <w:tab w:val="left" w:pos="6480"/>
              </w:tabs>
              <w:rPr>
                <w:rFonts w:ascii="Arial" w:hAnsi="Arial" w:cs="Arial"/>
                <w:sz w:val="18"/>
                <w:szCs w:val="18"/>
              </w:rPr>
            </w:pPr>
            <w:r>
              <w:rPr>
                <w:rFonts w:ascii="Arial" w:hAnsi="Arial" w:cs="Arial"/>
                <w:sz w:val="18"/>
                <w:szCs w:val="18"/>
              </w:rPr>
              <w:t>Auto Shuttle Service</w:t>
            </w:r>
          </w:p>
        </w:tc>
        <w:tc>
          <w:tcPr>
            <w:tcW w:w="5400" w:type="dxa"/>
          </w:tcPr>
          <w:p w14:paraId="01F07187"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Commercial General Liability Certificate</w:t>
            </w:r>
          </w:p>
          <w:p w14:paraId="003FE724"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Commercial Auto Liability Certificate with symbol 1 or symbols 2 &amp; 9.</w:t>
            </w:r>
          </w:p>
          <w:p w14:paraId="2E93122B"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Garage Keeper Endorsement with excess coverage</w:t>
            </w:r>
          </w:p>
          <w:p w14:paraId="2F94790A" w14:textId="5B2CCE09" w:rsidR="001E0D3B" w:rsidRPr="00C708F0" w:rsidRDefault="001E0D3B" w:rsidP="001E0D3B">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sz w:val="18"/>
                <w:szCs w:val="18"/>
              </w:rPr>
              <w:t>Advertising or website address</w:t>
            </w:r>
          </w:p>
        </w:tc>
        <w:tc>
          <w:tcPr>
            <w:tcW w:w="3330" w:type="dxa"/>
          </w:tcPr>
          <w:p w14:paraId="60E917B8" w14:textId="77777777" w:rsidR="001E0D3B" w:rsidRPr="00F31E93"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$300 Application Fee</w:t>
            </w:r>
          </w:p>
          <w:p w14:paraId="57ACBB07" w14:textId="693FCF9F" w:rsidR="001E0D3B" w:rsidRPr="00C708F0" w:rsidRDefault="001E0D3B" w:rsidP="001E0D3B">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1E93">
              <w:rPr>
                <w:rFonts w:ascii="Arial" w:hAnsi="Arial" w:cs="Arial"/>
                <w:b/>
                <w:sz w:val="18"/>
                <w:szCs w:val="18"/>
              </w:rPr>
              <w:t>Applicable Management Fee (% of gross receipts). See Fee Schedule below.</w:t>
            </w:r>
          </w:p>
        </w:tc>
      </w:tr>
      <w:tr w:rsidR="001E0D3B" w:rsidRPr="00C708F0" w14:paraId="5A95CE23" w14:textId="188FD084" w:rsidTr="00957ECF">
        <w:trPr>
          <w:trHeight w:val="1008"/>
        </w:trPr>
        <w:tc>
          <w:tcPr>
            <w:cnfStyle w:val="001000000000" w:firstRow="0" w:lastRow="0" w:firstColumn="1" w:lastColumn="0" w:oddVBand="0" w:evenVBand="0" w:oddHBand="0" w:evenHBand="0" w:firstRowFirstColumn="0" w:firstRowLastColumn="0" w:lastRowFirstColumn="0" w:lastRowLastColumn="0"/>
            <w:tcW w:w="2425" w:type="dxa"/>
          </w:tcPr>
          <w:p w14:paraId="5095C814" w14:textId="500D0889" w:rsidR="001E0D3B" w:rsidRPr="00C708F0" w:rsidRDefault="001E0D3B" w:rsidP="001E0D3B">
            <w:pPr>
              <w:tabs>
                <w:tab w:val="left" w:pos="6480"/>
              </w:tabs>
              <w:rPr>
                <w:rFonts w:ascii="Arial" w:hAnsi="Arial" w:cs="Arial"/>
                <w:sz w:val="18"/>
                <w:szCs w:val="18"/>
              </w:rPr>
            </w:pPr>
            <w:r w:rsidRPr="00F31E93">
              <w:rPr>
                <w:rFonts w:ascii="Arial" w:hAnsi="Arial" w:cs="Arial"/>
                <w:sz w:val="18"/>
                <w:szCs w:val="18"/>
              </w:rPr>
              <w:t>Towing</w:t>
            </w:r>
            <w:r>
              <w:rPr>
                <w:rFonts w:ascii="Arial" w:hAnsi="Arial" w:cs="Arial"/>
                <w:sz w:val="18"/>
                <w:szCs w:val="18"/>
              </w:rPr>
              <w:t xml:space="preserve"> and Automotive</w:t>
            </w:r>
            <w:r w:rsidRPr="00F31E93">
              <w:rPr>
                <w:rFonts w:ascii="Arial" w:hAnsi="Arial" w:cs="Arial"/>
                <w:sz w:val="18"/>
                <w:szCs w:val="18"/>
              </w:rPr>
              <w:t xml:space="preserve"> Service</w:t>
            </w:r>
          </w:p>
        </w:tc>
        <w:tc>
          <w:tcPr>
            <w:tcW w:w="5400" w:type="dxa"/>
          </w:tcPr>
          <w:p w14:paraId="1F0D60B0" w14:textId="77777777" w:rsidR="001E0D3B"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Commercial General Liability Certificate</w:t>
            </w:r>
          </w:p>
          <w:p w14:paraId="5F430F82" w14:textId="77777777" w:rsidR="001E0D3B"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Commercial Auto Liability Certificate</w:t>
            </w:r>
          </w:p>
          <w:p w14:paraId="2AB6EAAF" w14:textId="77777777" w:rsidR="001E0D3B"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DOT certificate</w:t>
            </w:r>
          </w:p>
          <w:p w14:paraId="46560A19" w14:textId="77777777" w:rsidR="001E0D3B"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Fee Schedule</w:t>
            </w:r>
          </w:p>
          <w:p w14:paraId="1D2975B8" w14:textId="6DCE48B5" w:rsidR="001E0D3B" w:rsidRPr="00C708F0" w:rsidRDefault="001E0D3B" w:rsidP="001E0D3B">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Advertising or website address</w:t>
            </w:r>
          </w:p>
        </w:tc>
        <w:tc>
          <w:tcPr>
            <w:tcW w:w="3330" w:type="dxa"/>
          </w:tcPr>
          <w:p w14:paraId="1DC8299D" w14:textId="77777777" w:rsidR="001E0D3B" w:rsidRPr="00F31E93" w:rsidRDefault="001E0D3B" w:rsidP="001E0D3B">
            <w:pPr>
              <w:pStyle w:val="CommentText"/>
              <w:numPr>
                <w:ilvl w:val="0"/>
                <w:numId w:val="20"/>
              </w:numPr>
              <w:ind w:left="168" w:hanging="16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$300 Application Fee</w:t>
            </w:r>
          </w:p>
          <w:p w14:paraId="603F0AAE" w14:textId="22F12834" w:rsidR="001E0D3B" w:rsidRPr="00C708F0" w:rsidRDefault="001E0D3B" w:rsidP="001E0D3B">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1E93">
              <w:rPr>
                <w:rFonts w:ascii="Arial" w:hAnsi="Arial" w:cs="Arial"/>
                <w:b/>
                <w:sz w:val="18"/>
                <w:szCs w:val="18"/>
              </w:rPr>
              <w:t>Applicable Management Fee (% of gross receipts). See Fee Schedule below.</w:t>
            </w:r>
          </w:p>
        </w:tc>
      </w:tr>
      <w:tr w:rsidR="001E0D3B" w:rsidRPr="00C708F0" w14:paraId="6B88B2A7" w14:textId="6D898DEC" w:rsidTr="00957ECF">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425" w:type="dxa"/>
          </w:tcPr>
          <w:p w14:paraId="4011FAB1" w14:textId="18A02743" w:rsidR="001E0D3B" w:rsidRPr="00C708F0" w:rsidRDefault="001E0D3B" w:rsidP="001E0D3B">
            <w:pPr>
              <w:tabs>
                <w:tab w:val="left" w:pos="6480"/>
              </w:tabs>
              <w:rPr>
                <w:rFonts w:ascii="Arial" w:hAnsi="Arial" w:cs="Arial"/>
                <w:sz w:val="18"/>
                <w:szCs w:val="18"/>
              </w:rPr>
            </w:pPr>
            <w:r>
              <w:rPr>
                <w:rFonts w:ascii="Arial" w:hAnsi="Arial" w:cs="Arial"/>
                <w:sz w:val="18"/>
                <w:szCs w:val="18"/>
              </w:rPr>
              <w:t>Transit Service</w:t>
            </w:r>
          </w:p>
        </w:tc>
        <w:tc>
          <w:tcPr>
            <w:tcW w:w="5400" w:type="dxa"/>
          </w:tcPr>
          <w:p w14:paraId="530EFD0C"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Commercial General Liability Certificate</w:t>
            </w:r>
          </w:p>
          <w:p w14:paraId="010E88AF"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Commercial Auto Liability Certificate</w:t>
            </w:r>
          </w:p>
          <w:p w14:paraId="259E5474"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DOT certificate</w:t>
            </w:r>
          </w:p>
          <w:p w14:paraId="461AA66E" w14:textId="77777777" w:rsidR="001E0D3B"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Schedule</w:t>
            </w:r>
          </w:p>
          <w:p w14:paraId="0CCB3A4F" w14:textId="076FA976" w:rsidR="001E0D3B" w:rsidRPr="00C708F0" w:rsidRDefault="001E0D3B" w:rsidP="001E0D3B">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sz w:val="18"/>
                <w:szCs w:val="18"/>
              </w:rPr>
              <w:t>Advertising or website address</w:t>
            </w:r>
          </w:p>
        </w:tc>
        <w:tc>
          <w:tcPr>
            <w:tcW w:w="3330" w:type="dxa"/>
          </w:tcPr>
          <w:p w14:paraId="61C4C76B" w14:textId="77777777" w:rsidR="001E0D3B" w:rsidRPr="00F31E93" w:rsidRDefault="001E0D3B" w:rsidP="001E0D3B">
            <w:pPr>
              <w:pStyle w:val="CommentText"/>
              <w:numPr>
                <w:ilvl w:val="0"/>
                <w:numId w:val="20"/>
              </w:numPr>
              <w:ind w:left="168" w:hanging="168"/>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31E93">
              <w:rPr>
                <w:rFonts w:ascii="Arial" w:hAnsi="Arial" w:cs="Arial"/>
                <w:b/>
                <w:sz w:val="18"/>
                <w:szCs w:val="18"/>
              </w:rPr>
              <w:t>$300 Application Fee</w:t>
            </w:r>
          </w:p>
          <w:p w14:paraId="51169955" w14:textId="55232C83" w:rsidR="001E0D3B" w:rsidRPr="00C708F0" w:rsidRDefault="001E0D3B" w:rsidP="001E0D3B">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1E93">
              <w:rPr>
                <w:rFonts w:ascii="Arial" w:hAnsi="Arial" w:cs="Arial"/>
                <w:b/>
                <w:sz w:val="18"/>
                <w:szCs w:val="18"/>
              </w:rPr>
              <w:t>Applicable Management Fee (% of gross receipts). See Fee Schedule below.</w:t>
            </w:r>
          </w:p>
        </w:tc>
      </w:tr>
      <w:bookmarkEnd w:id="8"/>
    </w:tbl>
    <w:p w14:paraId="5284CFE8" w14:textId="54FECC02" w:rsidR="00B743D9" w:rsidRDefault="00B743D9" w:rsidP="00CD1219">
      <w:pPr>
        <w:tabs>
          <w:tab w:val="left" w:pos="6480"/>
        </w:tabs>
        <w:ind w:left="720" w:hanging="720"/>
        <w:jc w:val="center"/>
        <w:rPr>
          <w:rFonts w:ascii="Arial" w:hAnsi="Arial" w:cs="Arial"/>
          <w:sz w:val="18"/>
          <w:szCs w:val="18"/>
        </w:rPr>
      </w:pPr>
    </w:p>
    <w:p w14:paraId="7DA48600" w14:textId="77777777" w:rsidR="00A07261" w:rsidRDefault="00A07261" w:rsidP="00A07261">
      <w:pPr>
        <w:pStyle w:val="Heading3"/>
      </w:pPr>
    </w:p>
    <w:p w14:paraId="341F57D3" w14:textId="77777777" w:rsidR="00A07261" w:rsidRDefault="00A07261" w:rsidP="00A07261">
      <w:pPr>
        <w:pStyle w:val="Heading3"/>
      </w:pPr>
    </w:p>
    <w:p w14:paraId="6C67C9F0" w14:textId="77777777" w:rsidR="00A07261" w:rsidRDefault="00A07261" w:rsidP="00A07261">
      <w:pPr>
        <w:pStyle w:val="Heading3"/>
      </w:pPr>
    </w:p>
    <w:p w14:paraId="260325AF" w14:textId="77777777" w:rsidR="00A07261" w:rsidRDefault="00A07261" w:rsidP="00A07261">
      <w:pPr>
        <w:pStyle w:val="Heading3"/>
      </w:pPr>
    </w:p>
    <w:p w14:paraId="4E11610A" w14:textId="77777777" w:rsidR="00A07261" w:rsidRDefault="00A07261" w:rsidP="00A07261">
      <w:pPr>
        <w:pStyle w:val="Heading3"/>
      </w:pPr>
    </w:p>
    <w:p w14:paraId="3369B805" w14:textId="77777777" w:rsidR="00A07261" w:rsidRDefault="00A07261" w:rsidP="00A07261">
      <w:pPr>
        <w:pStyle w:val="Heading3"/>
      </w:pPr>
    </w:p>
    <w:p w14:paraId="3824573C" w14:textId="77777777" w:rsidR="00A07261" w:rsidRDefault="00A07261" w:rsidP="00A07261">
      <w:pPr>
        <w:pStyle w:val="Heading3"/>
      </w:pPr>
    </w:p>
    <w:p w14:paraId="44EE481A" w14:textId="77777777" w:rsidR="00A07261" w:rsidRDefault="00A07261" w:rsidP="00A07261">
      <w:pPr>
        <w:pStyle w:val="Heading3"/>
      </w:pPr>
    </w:p>
    <w:p w14:paraId="117675D5" w14:textId="77777777" w:rsidR="00A07261" w:rsidRDefault="00A07261" w:rsidP="00A07261">
      <w:pPr>
        <w:pStyle w:val="Heading3"/>
      </w:pPr>
    </w:p>
    <w:p w14:paraId="2AFED5BE" w14:textId="77777777" w:rsidR="00A07261" w:rsidRDefault="00A07261" w:rsidP="00A07261">
      <w:pPr>
        <w:pStyle w:val="Heading3"/>
      </w:pPr>
    </w:p>
    <w:p w14:paraId="1F27A843" w14:textId="77777777" w:rsidR="000A3AF5" w:rsidRDefault="000A3AF5" w:rsidP="000A3AF5"/>
    <w:p w14:paraId="4F1F50E4" w14:textId="77777777" w:rsidR="000A3AF5" w:rsidRDefault="000A3AF5" w:rsidP="000A3AF5"/>
    <w:p w14:paraId="3546ABEC" w14:textId="68DE15FF" w:rsidR="00A07261" w:rsidRPr="00C708F0" w:rsidRDefault="00A07261" w:rsidP="00A07261">
      <w:pPr>
        <w:pStyle w:val="Heading3"/>
      </w:pPr>
      <w:r w:rsidRPr="00C708F0">
        <w:lastRenderedPageBreak/>
        <w:t>Fee Schedule and Payment Information</w:t>
      </w:r>
    </w:p>
    <w:p w14:paraId="733E58E5" w14:textId="77777777" w:rsidR="00A07261" w:rsidRPr="00C708F0" w:rsidRDefault="00A07261" w:rsidP="00A07261">
      <w:pPr>
        <w:tabs>
          <w:tab w:val="left" w:pos="6480"/>
        </w:tabs>
        <w:ind w:left="720" w:hanging="720"/>
        <w:rPr>
          <w:rFonts w:ascii="Arial" w:hAnsi="Arial" w:cs="Arial"/>
          <w:sz w:val="18"/>
          <w:szCs w:val="18"/>
        </w:rPr>
      </w:pPr>
    </w:p>
    <w:p w14:paraId="39E53311" w14:textId="77777777" w:rsidR="00A07261" w:rsidRDefault="00A07261" w:rsidP="00A07261">
      <w:pPr>
        <w:tabs>
          <w:tab w:val="left" w:pos="6480"/>
        </w:tabs>
        <w:rPr>
          <w:rFonts w:ascii="Arial" w:hAnsi="Arial" w:cs="Arial"/>
          <w:sz w:val="18"/>
          <w:szCs w:val="18"/>
        </w:rPr>
      </w:pPr>
    </w:p>
    <w:p w14:paraId="28E4DFFB" w14:textId="77777777" w:rsidR="00A07261" w:rsidRPr="003E396B" w:rsidRDefault="00A07261" w:rsidP="00A07261">
      <w:pPr>
        <w:tabs>
          <w:tab w:val="left" w:pos="6480"/>
        </w:tabs>
        <w:rPr>
          <w:rFonts w:ascii="Arial" w:hAnsi="Arial" w:cs="Arial"/>
          <w:sz w:val="18"/>
          <w:szCs w:val="18"/>
        </w:rPr>
      </w:pPr>
      <w:r w:rsidRPr="003E396B">
        <w:rPr>
          <w:rFonts w:ascii="Arial" w:hAnsi="Arial" w:cs="Arial"/>
          <w:sz w:val="18"/>
          <w:szCs w:val="18"/>
        </w:rPr>
        <w:t xml:space="preserve">The $300.00 Application fee is due at the time of application submittal. </w:t>
      </w:r>
      <w:r w:rsidRPr="003E396B">
        <w:rPr>
          <w:rFonts w:ascii="Arial" w:hAnsi="Arial" w:cs="Arial"/>
          <w:b/>
          <w:bCs/>
          <w:sz w:val="18"/>
          <w:szCs w:val="18"/>
        </w:rPr>
        <w:t xml:space="preserve">Applications </w:t>
      </w:r>
      <w:r w:rsidRPr="003E396B">
        <w:rPr>
          <w:rFonts w:ascii="Arial" w:hAnsi="Arial" w:cs="Arial"/>
          <w:b/>
          <w:bCs/>
          <w:sz w:val="18"/>
          <w:szCs w:val="18"/>
          <w:u w:val="single"/>
        </w:rPr>
        <w:t>must</w:t>
      </w:r>
      <w:r w:rsidRPr="003E396B">
        <w:rPr>
          <w:rFonts w:ascii="Arial" w:hAnsi="Arial" w:cs="Arial"/>
          <w:b/>
          <w:bCs/>
          <w:sz w:val="18"/>
          <w:szCs w:val="18"/>
        </w:rPr>
        <w:t xml:space="preserve"> be submitted and received b</w:t>
      </w:r>
      <w:r>
        <w:rPr>
          <w:rFonts w:ascii="Arial" w:hAnsi="Arial" w:cs="Arial"/>
          <w:b/>
          <w:bCs/>
          <w:sz w:val="18"/>
          <w:szCs w:val="18"/>
        </w:rPr>
        <w:t xml:space="preserve">y </w:t>
      </w:r>
      <w:r w:rsidRPr="003E396B">
        <w:rPr>
          <w:rFonts w:ascii="Arial" w:hAnsi="Arial" w:cs="Arial"/>
          <w:b/>
          <w:bCs/>
          <w:sz w:val="18"/>
          <w:szCs w:val="18"/>
        </w:rPr>
        <w:t>March 1</w:t>
      </w:r>
      <w:r w:rsidRPr="003E396B">
        <w:rPr>
          <w:rFonts w:ascii="Arial" w:hAnsi="Arial" w:cs="Arial"/>
          <w:b/>
          <w:bCs/>
          <w:sz w:val="18"/>
          <w:szCs w:val="18"/>
          <w:vertAlign w:val="superscript"/>
        </w:rPr>
        <w:t>st</w:t>
      </w:r>
      <w:r w:rsidRPr="003E396B">
        <w:rPr>
          <w:rFonts w:ascii="Arial" w:hAnsi="Arial" w:cs="Arial"/>
          <w:b/>
          <w:bCs/>
          <w:sz w:val="18"/>
          <w:szCs w:val="18"/>
        </w:rPr>
        <w:t xml:space="preserve"> each year (during the application period).</w:t>
      </w:r>
      <w:r w:rsidRPr="003E396B">
        <w:rPr>
          <w:rFonts w:ascii="Arial" w:hAnsi="Arial" w:cs="Arial"/>
          <w:sz w:val="18"/>
          <w:szCs w:val="18"/>
        </w:rPr>
        <w:t xml:space="preserve"> The CUA </w:t>
      </w:r>
      <w:r w:rsidRPr="003E396B">
        <w:rPr>
          <w:rFonts w:ascii="Arial" w:hAnsi="Arial" w:cs="Arial"/>
          <w:sz w:val="18"/>
          <w:szCs w:val="18"/>
          <w:u w:val="single"/>
        </w:rPr>
        <w:t>Application Fee is non-refundable</w:t>
      </w:r>
      <w:r w:rsidRPr="003E396B">
        <w:rPr>
          <w:rFonts w:ascii="Arial" w:hAnsi="Arial" w:cs="Arial"/>
          <w:sz w:val="18"/>
          <w:szCs w:val="18"/>
        </w:rPr>
        <w:t>.</w:t>
      </w:r>
    </w:p>
    <w:p w14:paraId="6F715AA0" w14:textId="77777777" w:rsidR="00A07261" w:rsidRDefault="00A07261" w:rsidP="00A07261">
      <w:pPr>
        <w:tabs>
          <w:tab w:val="left" w:pos="6480"/>
        </w:tabs>
        <w:rPr>
          <w:rFonts w:ascii="Arial" w:hAnsi="Arial" w:cs="Arial"/>
          <w:sz w:val="18"/>
          <w:szCs w:val="18"/>
        </w:rPr>
      </w:pPr>
    </w:p>
    <w:p w14:paraId="6AAEA009" w14:textId="77777777" w:rsidR="00A07261" w:rsidRPr="003E396B" w:rsidRDefault="00A07261" w:rsidP="00A07261">
      <w:pPr>
        <w:tabs>
          <w:tab w:val="left" w:pos="6480"/>
        </w:tabs>
        <w:rPr>
          <w:rFonts w:ascii="Arial" w:hAnsi="Arial" w:cs="Arial"/>
          <w:b/>
          <w:sz w:val="18"/>
          <w:szCs w:val="18"/>
        </w:rPr>
      </w:pPr>
      <w:r w:rsidRPr="003E396B">
        <w:rPr>
          <w:rFonts w:ascii="Arial" w:hAnsi="Arial" w:cs="Arial"/>
          <w:sz w:val="18"/>
          <w:szCs w:val="18"/>
        </w:rPr>
        <w:t xml:space="preserve">The Management Fee is due by </w:t>
      </w:r>
      <w:r w:rsidRPr="003E396B">
        <w:rPr>
          <w:rFonts w:ascii="Arial" w:hAnsi="Arial" w:cs="Arial"/>
          <w:b/>
          <w:bCs/>
          <w:sz w:val="18"/>
          <w:szCs w:val="18"/>
        </w:rPr>
        <w:t>January 31</w:t>
      </w:r>
      <w:r w:rsidRPr="003E396B">
        <w:rPr>
          <w:rFonts w:ascii="Arial" w:hAnsi="Arial" w:cs="Arial"/>
          <w:b/>
          <w:bCs/>
          <w:sz w:val="18"/>
          <w:szCs w:val="18"/>
          <w:vertAlign w:val="superscript"/>
        </w:rPr>
        <w:t>st</w:t>
      </w:r>
      <w:r w:rsidRPr="003E396B">
        <w:rPr>
          <w:rFonts w:ascii="Arial" w:hAnsi="Arial" w:cs="Arial"/>
          <w:b/>
          <w:bCs/>
          <w:sz w:val="18"/>
          <w:szCs w:val="18"/>
        </w:rPr>
        <w:t xml:space="preserve"> </w:t>
      </w:r>
      <w:r w:rsidRPr="003E396B">
        <w:rPr>
          <w:rFonts w:ascii="Arial" w:hAnsi="Arial" w:cs="Arial"/>
          <w:sz w:val="18"/>
          <w:szCs w:val="18"/>
        </w:rPr>
        <w:t xml:space="preserve">annually (for the prior operating year). The Annual Financial Report (AFR), which determines the Management Fee due through the required reporting of gross receipts, is due by </w:t>
      </w:r>
      <w:r w:rsidRPr="003E396B">
        <w:rPr>
          <w:rFonts w:ascii="Arial" w:hAnsi="Arial" w:cs="Arial"/>
          <w:b/>
          <w:bCs/>
          <w:sz w:val="18"/>
          <w:szCs w:val="18"/>
        </w:rPr>
        <w:t>January 31</w:t>
      </w:r>
      <w:r w:rsidRPr="003E396B">
        <w:rPr>
          <w:rFonts w:ascii="Arial" w:hAnsi="Arial" w:cs="Arial"/>
          <w:b/>
          <w:bCs/>
          <w:sz w:val="18"/>
          <w:szCs w:val="18"/>
          <w:vertAlign w:val="superscript"/>
        </w:rPr>
        <w:t>st</w:t>
      </w:r>
      <w:r w:rsidRPr="003E396B">
        <w:rPr>
          <w:rFonts w:ascii="Arial" w:hAnsi="Arial" w:cs="Arial"/>
          <w:b/>
          <w:bCs/>
          <w:sz w:val="18"/>
          <w:szCs w:val="18"/>
        </w:rPr>
        <w:t xml:space="preserve"> </w:t>
      </w:r>
      <w:r w:rsidRPr="003E396B">
        <w:rPr>
          <w:rFonts w:ascii="Arial" w:hAnsi="Arial" w:cs="Arial"/>
          <w:sz w:val="18"/>
          <w:szCs w:val="18"/>
        </w:rPr>
        <w:t>annually (for the prior operating year). The $300.00 Application Fee is credited towards the Management Fee, which is calculated as follows:</w:t>
      </w:r>
    </w:p>
    <w:p w14:paraId="483E7979" w14:textId="77777777" w:rsidR="00A07261" w:rsidRPr="003E396B" w:rsidRDefault="00A07261" w:rsidP="00A07261">
      <w:pPr>
        <w:tabs>
          <w:tab w:val="left" w:pos="6480"/>
        </w:tabs>
        <w:rPr>
          <w:rFonts w:ascii="Arial" w:hAnsi="Arial" w:cs="Arial"/>
          <w:b/>
          <w:sz w:val="18"/>
          <w:szCs w:val="18"/>
        </w:rPr>
      </w:pPr>
    </w:p>
    <w:p w14:paraId="1FC6E8A2" w14:textId="77777777" w:rsidR="00A07261" w:rsidRPr="003E396B" w:rsidRDefault="00A07261" w:rsidP="00A07261">
      <w:pPr>
        <w:tabs>
          <w:tab w:val="left" w:pos="6480"/>
        </w:tabs>
        <w:rPr>
          <w:rFonts w:ascii="Arial" w:hAnsi="Arial" w:cs="Arial"/>
          <w:b/>
          <w:sz w:val="18"/>
          <w:szCs w:val="18"/>
        </w:rPr>
      </w:pPr>
      <w:r w:rsidRPr="003E396B">
        <w:rPr>
          <w:rFonts w:ascii="Arial" w:hAnsi="Arial" w:cs="Arial"/>
          <w:b/>
          <w:sz w:val="18"/>
          <w:szCs w:val="18"/>
        </w:rPr>
        <w:t>Gross Receipt Amount</w:t>
      </w:r>
      <w:r w:rsidRPr="003E396B">
        <w:rPr>
          <w:rFonts w:ascii="Arial" w:hAnsi="Arial" w:cs="Arial"/>
          <w:b/>
          <w:sz w:val="18"/>
          <w:szCs w:val="18"/>
        </w:rPr>
        <w:tab/>
        <w:t>Percent Management Fee Payment</w:t>
      </w:r>
    </w:p>
    <w:p w14:paraId="2CD741E1" w14:textId="77777777" w:rsidR="00A07261" w:rsidRPr="003E396B" w:rsidRDefault="00A07261" w:rsidP="00A07261">
      <w:pPr>
        <w:tabs>
          <w:tab w:val="left" w:pos="6480"/>
        </w:tabs>
        <w:rPr>
          <w:rFonts w:ascii="Arial" w:hAnsi="Arial" w:cs="Arial"/>
          <w:sz w:val="18"/>
          <w:szCs w:val="18"/>
        </w:rPr>
      </w:pPr>
      <w:r w:rsidRPr="003E396B">
        <w:rPr>
          <w:rFonts w:ascii="Arial" w:hAnsi="Arial" w:cs="Arial"/>
          <w:sz w:val="18"/>
          <w:szCs w:val="18"/>
        </w:rPr>
        <w:t>$0.01 - $250,000.00</w:t>
      </w:r>
      <w:r w:rsidRPr="003E396B">
        <w:rPr>
          <w:rFonts w:ascii="Arial" w:hAnsi="Arial" w:cs="Arial"/>
          <w:sz w:val="18"/>
          <w:szCs w:val="18"/>
        </w:rPr>
        <w:tab/>
        <w:t xml:space="preserve">3% of gross receipts </w:t>
      </w:r>
    </w:p>
    <w:p w14:paraId="590722F6" w14:textId="77777777" w:rsidR="00A07261" w:rsidRPr="003E396B" w:rsidRDefault="00A07261" w:rsidP="00A07261">
      <w:pPr>
        <w:tabs>
          <w:tab w:val="left" w:pos="6480"/>
        </w:tabs>
        <w:rPr>
          <w:rFonts w:ascii="Arial" w:hAnsi="Arial" w:cs="Arial"/>
          <w:sz w:val="18"/>
          <w:szCs w:val="18"/>
        </w:rPr>
      </w:pPr>
      <w:r w:rsidRPr="003E396B">
        <w:rPr>
          <w:rFonts w:ascii="Arial" w:hAnsi="Arial" w:cs="Arial"/>
          <w:sz w:val="18"/>
          <w:szCs w:val="18"/>
        </w:rPr>
        <w:t>$250,000.01 - $500,000.00</w:t>
      </w:r>
      <w:r w:rsidRPr="003E396B">
        <w:rPr>
          <w:rFonts w:ascii="Arial" w:hAnsi="Arial" w:cs="Arial"/>
          <w:sz w:val="18"/>
          <w:szCs w:val="18"/>
        </w:rPr>
        <w:tab/>
        <w:t>4% of gross receipts in addition to the prior amount.</w:t>
      </w:r>
    </w:p>
    <w:p w14:paraId="01D5297D" w14:textId="77777777" w:rsidR="00A07261" w:rsidRPr="003E396B" w:rsidRDefault="00A07261" w:rsidP="00A07261">
      <w:pPr>
        <w:tabs>
          <w:tab w:val="left" w:pos="6480"/>
        </w:tabs>
        <w:rPr>
          <w:rFonts w:ascii="Arial" w:hAnsi="Arial" w:cs="Arial"/>
          <w:sz w:val="18"/>
          <w:szCs w:val="18"/>
        </w:rPr>
      </w:pPr>
      <w:r w:rsidRPr="003E396B">
        <w:rPr>
          <w:rFonts w:ascii="Arial" w:hAnsi="Arial" w:cs="Arial"/>
          <w:sz w:val="18"/>
          <w:szCs w:val="18"/>
        </w:rPr>
        <w:t>Over $500,000.01</w:t>
      </w:r>
      <w:r>
        <w:rPr>
          <w:rFonts w:ascii="Arial" w:hAnsi="Arial" w:cs="Arial"/>
          <w:sz w:val="18"/>
          <w:szCs w:val="18"/>
        </w:rPr>
        <w:tab/>
      </w:r>
      <w:r w:rsidRPr="003E396B">
        <w:rPr>
          <w:rFonts w:ascii="Arial" w:hAnsi="Arial" w:cs="Arial"/>
          <w:sz w:val="18"/>
          <w:szCs w:val="18"/>
        </w:rPr>
        <w:t xml:space="preserve">5% of gross receipts in addition to the prior amounts. </w:t>
      </w:r>
    </w:p>
    <w:p w14:paraId="69A54606" w14:textId="77777777" w:rsidR="00A07261" w:rsidRPr="003E396B" w:rsidRDefault="00A07261" w:rsidP="00A07261">
      <w:pPr>
        <w:tabs>
          <w:tab w:val="left" w:pos="6480"/>
        </w:tabs>
        <w:rPr>
          <w:rFonts w:ascii="Arial" w:hAnsi="Arial" w:cs="Arial"/>
          <w:sz w:val="18"/>
          <w:szCs w:val="18"/>
        </w:rPr>
      </w:pPr>
    </w:p>
    <w:p w14:paraId="047C3511" w14:textId="77777777" w:rsidR="00A07261" w:rsidRPr="003E396B" w:rsidRDefault="00A07261" w:rsidP="00A07261">
      <w:pPr>
        <w:tabs>
          <w:tab w:val="left" w:pos="6480"/>
        </w:tabs>
        <w:rPr>
          <w:rFonts w:ascii="Arial" w:hAnsi="Arial" w:cs="Arial"/>
          <w:b/>
          <w:bCs/>
          <w:sz w:val="18"/>
          <w:szCs w:val="18"/>
        </w:rPr>
      </w:pPr>
      <w:bookmarkStart w:id="9" w:name="_Toc52357934"/>
      <w:r w:rsidRPr="003E396B">
        <w:rPr>
          <w:rFonts w:ascii="Arial" w:hAnsi="Arial" w:cs="Arial"/>
          <w:b/>
          <w:bCs/>
          <w:sz w:val="18"/>
          <w:szCs w:val="18"/>
        </w:rPr>
        <w:t>How do I pay the Application and Management Fees?</w:t>
      </w:r>
      <w:bookmarkEnd w:id="9"/>
    </w:p>
    <w:p w14:paraId="2C0C9256" w14:textId="77777777" w:rsidR="00A07261" w:rsidRPr="003E396B" w:rsidRDefault="00A07261" w:rsidP="00A07261">
      <w:pPr>
        <w:numPr>
          <w:ilvl w:val="1"/>
          <w:numId w:val="21"/>
        </w:numPr>
        <w:tabs>
          <w:tab w:val="left" w:pos="6480"/>
        </w:tabs>
        <w:rPr>
          <w:rFonts w:ascii="Arial" w:hAnsi="Arial" w:cs="Arial"/>
          <w:sz w:val="18"/>
          <w:szCs w:val="18"/>
        </w:rPr>
      </w:pPr>
      <w:r w:rsidRPr="003E396B">
        <w:rPr>
          <w:rFonts w:ascii="Arial" w:hAnsi="Arial" w:cs="Arial"/>
          <w:sz w:val="18"/>
          <w:szCs w:val="18"/>
        </w:rPr>
        <w:t xml:space="preserve">Pay electronically by visiting </w:t>
      </w:r>
      <w:hyperlink r:id="rId19" w:history="1">
        <w:r w:rsidRPr="003E396B">
          <w:rPr>
            <w:rStyle w:val="Hyperlink"/>
            <w:rFonts w:ascii="Arial" w:hAnsi="Arial" w:cs="Arial"/>
            <w:sz w:val="18"/>
            <w:szCs w:val="18"/>
          </w:rPr>
          <w:t>www.pay.gov</w:t>
        </w:r>
      </w:hyperlink>
      <w:r w:rsidRPr="003E396B">
        <w:rPr>
          <w:rFonts w:ascii="Arial" w:hAnsi="Arial" w:cs="Arial"/>
          <w:sz w:val="18"/>
          <w:szCs w:val="18"/>
        </w:rPr>
        <w:t>.</w:t>
      </w:r>
    </w:p>
    <w:p w14:paraId="7956B9D1" w14:textId="77777777" w:rsidR="00A07261" w:rsidRPr="003E396B" w:rsidRDefault="00A07261" w:rsidP="00A07261">
      <w:pPr>
        <w:numPr>
          <w:ilvl w:val="1"/>
          <w:numId w:val="21"/>
        </w:numPr>
        <w:tabs>
          <w:tab w:val="left" w:pos="6480"/>
        </w:tabs>
        <w:rPr>
          <w:rFonts w:ascii="Arial" w:hAnsi="Arial" w:cs="Arial"/>
          <w:sz w:val="18"/>
          <w:szCs w:val="18"/>
        </w:rPr>
      </w:pPr>
      <w:r w:rsidRPr="003E396B">
        <w:rPr>
          <w:rFonts w:ascii="Arial" w:hAnsi="Arial" w:cs="Arial"/>
          <w:sz w:val="18"/>
          <w:szCs w:val="18"/>
        </w:rPr>
        <w:t>Enter “</w:t>
      </w:r>
      <w:r w:rsidRPr="003E396B">
        <w:rPr>
          <w:rFonts w:ascii="Arial" w:hAnsi="Arial" w:cs="Arial"/>
          <w:b/>
          <w:sz w:val="18"/>
          <w:szCs w:val="18"/>
        </w:rPr>
        <w:t>Grand Teton National Park</w:t>
      </w:r>
      <w:r w:rsidRPr="003E396B">
        <w:rPr>
          <w:rFonts w:ascii="Arial" w:hAnsi="Arial" w:cs="Arial"/>
          <w:sz w:val="18"/>
          <w:szCs w:val="18"/>
        </w:rPr>
        <w:t>”</w:t>
      </w:r>
      <w:r>
        <w:rPr>
          <w:rFonts w:ascii="Arial" w:hAnsi="Arial" w:cs="Arial"/>
          <w:sz w:val="18"/>
          <w:szCs w:val="18"/>
        </w:rPr>
        <w:t xml:space="preserve"> into</w:t>
      </w:r>
      <w:r w:rsidRPr="003E396B">
        <w:rPr>
          <w:rFonts w:ascii="Arial" w:hAnsi="Arial" w:cs="Arial"/>
          <w:sz w:val="18"/>
          <w:szCs w:val="18"/>
        </w:rPr>
        <w:t xml:space="preserve"> the </w:t>
      </w:r>
      <w:r w:rsidRPr="003E396B">
        <w:rPr>
          <w:rFonts w:ascii="Arial" w:hAnsi="Arial" w:cs="Arial"/>
          <w:b/>
          <w:bCs/>
          <w:sz w:val="18"/>
          <w:szCs w:val="18"/>
        </w:rPr>
        <w:t>Search</w:t>
      </w:r>
      <w:r w:rsidRPr="003E396B">
        <w:rPr>
          <w:rFonts w:ascii="Arial" w:hAnsi="Arial" w:cs="Arial"/>
          <w:sz w:val="18"/>
          <w:szCs w:val="18"/>
        </w:rPr>
        <w:t xml:space="preserve"> bar at the top of the home page.</w:t>
      </w:r>
    </w:p>
    <w:p w14:paraId="0F237932" w14:textId="77777777" w:rsidR="00A07261" w:rsidRPr="003E396B" w:rsidRDefault="00A07261" w:rsidP="00A07261">
      <w:pPr>
        <w:numPr>
          <w:ilvl w:val="1"/>
          <w:numId w:val="21"/>
        </w:numPr>
        <w:tabs>
          <w:tab w:val="left" w:pos="6480"/>
        </w:tabs>
        <w:rPr>
          <w:rFonts w:ascii="Arial" w:hAnsi="Arial" w:cs="Arial"/>
          <w:sz w:val="18"/>
          <w:szCs w:val="18"/>
        </w:rPr>
      </w:pPr>
      <w:r w:rsidRPr="003E396B">
        <w:rPr>
          <w:rFonts w:ascii="Arial" w:hAnsi="Arial" w:cs="Arial"/>
          <w:sz w:val="18"/>
          <w:szCs w:val="18"/>
        </w:rPr>
        <w:t xml:space="preserve">Scroll down the page to the third or fourth block, depending on the payment to be made to Grand Teton National Park. </w:t>
      </w:r>
      <w:r w:rsidRPr="003E396B">
        <w:rPr>
          <w:rFonts w:ascii="Arial" w:hAnsi="Arial" w:cs="Arial"/>
          <w:b/>
          <w:sz w:val="18"/>
          <w:szCs w:val="18"/>
        </w:rPr>
        <w:t>AVOID</w:t>
      </w:r>
      <w:r w:rsidRPr="003E396B">
        <w:rPr>
          <w:rFonts w:ascii="Arial" w:hAnsi="Arial" w:cs="Arial"/>
          <w:sz w:val="18"/>
          <w:szCs w:val="18"/>
        </w:rPr>
        <w:t xml:space="preserve"> </w:t>
      </w:r>
      <w:r w:rsidRPr="003E396B">
        <w:rPr>
          <w:rFonts w:ascii="Arial" w:hAnsi="Arial" w:cs="Arial"/>
          <w:b/>
          <w:sz w:val="18"/>
          <w:szCs w:val="18"/>
        </w:rPr>
        <w:t>submitting a Grand Teton payment to</w:t>
      </w:r>
      <w:r w:rsidRPr="003E396B">
        <w:rPr>
          <w:rFonts w:ascii="Arial" w:hAnsi="Arial" w:cs="Arial"/>
          <w:sz w:val="18"/>
          <w:szCs w:val="18"/>
        </w:rPr>
        <w:t xml:space="preserve"> </w:t>
      </w:r>
      <w:r w:rsidRPr="003E396B">
        <w:rPr>
          <w:rFonts w:ascii="Arial" w:hAnsi="Arial" w:cs="Arial"/>
          <w:b/>
          <w:sz w:val="18"/>
          <w:szCs w:val="18"/>
        </w:rPr>
        <w:t>Grand Canyon</w:t>
      </w:r>
      <w:r w:rsidRPr="003E396B">
        <w:rPr>
          <w:rFonts w:ascii="Arial" w:hAnsi="Arial" w:cs="Arial"/>
          <w:sz w:val="18"/>
          <w:szCs w:val="18"/>
        </w:rPr>
        <w:t>. Each payment type requires a separate payment form:</w:t>
      </w:r>
    </w:p>
    <w:p w14:paraId="5EED26CA" w14:textId="77777777" w:rsidR="00A07261" w:rsidRPr="003E396B" w:rsidRDefault="00A07261" w:rsidP="00A07261">
      <w:pPr>
        <w:tabs>
          <w:tab w:val="left" w:pos="6480"/>
        </w:tabs>
        <w:rPr>
          <w:rFonts w:ascii="Arial" w:hAnsi="Arial" w:cs="Arial"/>
          <w:sz w:val="18"/>
          <w:szCs w:val="18"/>
        </w:rPr>
      </w:pPr>
    </w:p>
    <w:p w14:paraId="4AF5F2FE" w14:textId="77777777" w:rsidR="00A07261" w:rsidRDefault="00A07261" w:rsidP="00A07261">
      <w:pPr>
        <w:tabs>
          <w:tab w:val="left" w:pos="6480"/>
        </w:tabs>
        <w:rPr>
          <w:rFonts w:ascii="Arial" w:hAnsi="Arial" w:cs="Arial"/>
          <w:sz w:val="18"/>
          <w:szCs w:val="18"/>
        </w:rPr>
      </w:pPr>
      <w:r>
        <w:rPr>
          <w:rFonts w:ascii="Arial" w:hAnsi="Arial" w:cs="Arial"/>
          <w:sz w:val="18"/>
          <w:szCs w:val="18"/>
        </w:rPr>
        <w:t xml:space="preserve">                                                     </w:t>
      </w:r>
      <w:r w:rsidRPr="003E396B">
        <w:rPr>
          <w:rFonts w:ascii="Arial" w:hAnsi="Arial" w:cs="Arial"/>
          <w:sz w:val="18"/>
          <w:szCs w:val="18"/>
        </w:rPr>
        <w:t>Grand Teton NP Commercial Use Authorization Application Fee</w:t>
      </w:r>
    </w:p>
    <w:p w14:paraId="5877CB6B" w14:textId="77777777" w:rsidR="00A07261" w:rsidRPr="003E396B" w:rsidRDefault="00A07261" w:rsidP="00A07261">
      <w:pPr>
        <w:tabs>
          <w:tab w:val="left" w:pos="6480"/>
        </w:tabs>
        <w:rPr>
          <w:rFonts w:ascii="Arial" w:hAnsi="Arial" w:cs="Arial"/>
          <w:sz w:val="18"/>
          <w:szCs w:val="18"/>
        </w:rPr>
      </w:pPr>
      <w:r>
        <w:rPr>
          <w:rFonts w:ascii="Arial" w:hAnsi="Arial" w:cs="Arial"/>
          <w:sz w:val="18"/>
          <w:szCs w:val="18"/>
        </w:rPr>
        <w:t xml:space="preserve">                                                                                               </w:t>
      </w:r>
      <w:r w:rsidRPr="003E396B">
        <w:rPr>
          <w:rFonts w:ascii="Arial" w:hAnsi="Arial" w:cs="Arial"/>
          <w:sz w:val="18"/>
          <w:szCs w:val="18"/>
        </w:rPr>
        <w:t>OR</w:t>
      </w:r>
    </w:p>
    <w:p w14:paraId="06C3BD36" w14:textId="77777777" w:rsidR="00A07261" w:rsidRPr="003E396B" w:rsidRDefault="00A07261" w:rsidP="00A07261">
      <w:pPr>
        <w:tabs>
          <w:tab w:val="left" w:pos="6480"/>
        </w:tabs>
        <w:rPr>
          <w:rFonts w:ascii="Arial" w:hAnsi="Arial" w:cs="Arial"/>
          <w:sz w:val="18"/>
          <w:szCs w:val="18"/>
        </w:rPr>
      </w:pPr>
      <w:r>
        <w:rPr>
          <w:rFonts w:ascii="Arial" w:hAnsi="Arial" w:cs="Arial"/>
          <w:sz w:val="18"/>
          <w:szCs w:val="18"/>
        </w:rPr>
        <w:t xml:space="preserve">                                                     </w:t>
      </w:r>
      <w:r w:rsidRPr="003E396B">
        <w:rPr>
          <w:rFonts w:ascii="Arial" w:hAnsi="Arial" w:cs="Arial"/>
          <w:sz w:val="18"/>
          <w:szCs w:val="18"/>
        </w:rPr>
        <w:t xml:space="preserve">Grand Teton NP Commercial Use Authorization Management Fee </w:t>
      </w:r>
    </w:p>
    <w:p w14:paraId="1E3E8554" w14:textId="77777777" w:rsidR="00A07261" w:rsidRPr="003E396B" w:rsidRDefault="00A07261" w:rsidP="00A07261">
      <w:pPr>
        <w:tabs>
          <w:tab w:val="left" w:pos="6480"/>
        </w:tabs>
        <w:rPr>
          <w:rFonts w:ascii="Arial" w:hAnsi="Arial" w:cs="Arial"/>
          <w:sz w:val="18"/>
          <w:szCs w:val="18"/>
        </w:rPr>
      </w:pPr>
    </w:p>
    <w:p w14:paraId="5F8DB0A5" w14:textId="77777777" w:rsidR="00A07261" w:rsidRPr="003E396B" w:rsidRDefault="00A07261" w:rsidP="00A07261">
      <w:pPr>
        <w:numPr>
          <w:ilvl w:val="1"/>
          <w:numId w:val="21"/>
        </w:numPr>
        <w:tabs>
          <w:tab w:val="left" w:pos="6480"/>
        </w:tabs>
        <w:rPr>
          <w:rFonts w:ascii="Arial" w:hAnsi="Arial" w:cs="Arial"/>
          <w:sz w:val="18"/>
          <w:szCs w:val="18"/>
        </w:rPr>
      </w:pPr>
      <w:r w:rsidRPr="003E396B">
        <w:rPr>
          <w:rFonts w:ascii="Arial" w:hAnsi="Arial" w:cs="Arial"/>
          <w:sz w:val="18"/>
          <w:szCs w:val="18"/>
        </w:rPr>
        <w:t xml:space="preserve">Fill in the form completely with: Business Name, First and Last Name, Address, Email, Phone number, CUA Category, and Amount and Payment method. Accepted Payment Methods: Bank Account, Amazon Account, PayPal Account or Debit or Credit Card. </w:t>
      </w:r>
    </w:p>
    <w:p w14:paraId="59BE8E92" w14:textId="77777777" w:rsidR="00A07261" w:rsidRPr="003E396B" w:rsidRDefault="00A07261" w:rsidP="00A07261">
      <w:pPr>
        <w:numPr>
          <w:ilvl w:val="1"/>
          <w:numId w:val="21"/>
        </w:numPr>
        <w:tabs>
          <w:tab w:val="left" w:pos="6480"/>
        </w:tabs>
        <w:rPr>
          <w:rFonts w:ascii="Arial" w:hAnsi="Arial" w:cs="Arial"/>
          <w:sz w:val="18"/>
          <w:szCs w:val="18"/>
        </w:rPr>
      </w:pPr>
      <w:r w:rsidRPr="003E396B">
        <w:rPr>
          <w:rFonts w:ascii="Arial" w:hAnsi="Arial" w:cs="Arial"/>
          <w:bCs/>
          <w:sz w:val="18"/>
          <w:szCs w:val="18"/>
        </w:rPr>
        <w:t>Press the “</w:t>
      </w:r>
      <w:r w:rsidRPr="003E396B">
        <w:rPr>
          <w:rFonts w:ascii="Arial" w:hAnsi="Arial" w:cs="Arial"/>
          <w:b/>
          <w:bCs/>
          <w:sz w:val="18"/>
          <w:szCs w:val="18"/>
        </w:rPr>
        <w:t>Review and Submit Payment” </w:t>
      </w:r>
      <w:r w:rsidRPr="003E396B">
        <w:rPr>
          <w:rFonts w:ascii="Arial" w:hAnsi="Arial" w:cs="Arial"/>
          <w:bCs/>
          <w:sz w:val="18"/>
          <w:szCs w:val="18"/>
        </w:rPr>
        <w:t>bar</w:t>
      </w:r>
      <w:r w:rsidRPr="003E396B">
        <w:rPr>
          <w:rFonts w:ascii="Arial" w:hAnsi="Arial" w:cs="Arial"/>
          <w:b/>
          <w:bCs/>
          <w:sz w:val="18"/>
          <w:szCs w:val="18"/>
        </w:rPr>
        <w:t xml:space="preserve"> </w:t>
      </w:r>
      <w:r w:rsidRPr="003E396B">
        <w:rPr>
          <w:rFonts w:ascii="Arial" w:hAnsi="Arial" w:cs="Arial"/>
          <w:bCs/>
          <w:sz w:val="18"/>
          <w:szCs w:val="18"/>
        </w:rPr>
        <w:t>to finalize</w:t>
      </w:r>
      <w:r w:rsidRPr="003E396B">
        <w:rPr>
          <w:rFonts w:ascii="Arial" w:hAnsi="Arial" w:cs="Arial"/>
          <w:b/>
          <w:bCs/>
          <w:sz w:val="18"/>
          <w:szCs w:val="18"/>
        </w:rPr>
        <w:t xml:space="preserve"> </w:t>
      </w:r>
      <w:r w:rsidRPr="003E396B">
        <w:rPr>
          <w:rFonts w:ascii="Arial" w:hAnsi="Arial" w:cs="Arial"/>
          <w:sz w:val="18"/>
          <w:szCs w:val="18"/>
        </w:rPr>
        <w:t>the payment.</w:t>
      </w:r>
    </w:p>
    <w:p w14:paraId="7E704EB4" w14:textId="77777777" w:rsidR="00A07261" w:rsidRDefault="00A07261" w:rsidP="00A07261">
      <w:pPr>
        <w:tabs>
          <w:tab w:val="left" w:pos="6480"/>
        </w:tabs>
        <w:rPr>
          <w:rFonts w:ascii="Arial" w:hAnsi="Arial" w:cs="Arial"/>
          <w:sz w:val="18"/>
          <w:szCs w:val="18"/>
        </w:rPr>
      </w:pPr>
    </w:p>
    <w:p w14:paraId="35883D29" w14:textId="77777777" w:rsidR="00A07261" w:rsidRPr="003E396B" w:rsidRDefault="00A07261" w:rsidP="00A07261">
      <w:pPr>
        <w:tabs>
          <w:tab w:val="left" w:pos="6480"/>
        </w:tabs>
        <w:rPr>
          <w:rFonts w:ascii="Arial" w:hAnsi="Arial" w:cs="Arial"/>
          <w:sz w:val="18"/>
          <w:szCs w:val="18"/>
        </w:rPr>
      </w:pPr>
      <w:r w:rsidRPr="003E396B">
        <w:rPr>
          <w:rFonts w:ascii="Arial" w:hAnsi="Arial" w:cs="Arial"/>
          <w:sz w:val="18"/>
          <w:szCs w:val="18"/>
        </w:rPr>
        <w:t>You will receive a confirmation email, retain this for your records. The Business Resources office automatically receives confirmation/receipt of the payment.</w:t>
      </w:r>
    </w:p>
    <w:p w14:paraId="7EDA7758" w14:textId="77777777" w:rsidR="00A07261" w:rsidRPr="00C708F0" w:rsidRDefault="00A07261" w:rsidP="00CD1219">
      <w:pPr>
        <w:tabs>
          <w:tab w:val="left" w:pos="6480"/>
        </w:tabs>
        <w:ind w:left="720" w:hanging="720"/>
        <w:jc w:val="center"/>
        <w:rPr>
          <w:rFonts w:ascii="Arial" w:hAnsi="Arial" w:cs="Arial"/>
          <w:sz w:val="18"/>
          <w:szCs w:val="18"/>
        </w:rPr>
      </w:pPr>
    </w:p>
    <w:sectPr w:rsidR="00A07261" w:rsidRPr="00C708F0" w:rsidSect="00F510EA">
      <w:headerReference w:type="default" r:id="rId20"/>
      <w:footerReference w:type="even" r:id="rId21"/>
      <w:footerReference w:type="default" r:id="rId22"/>
      <w:headerReference w:type="first" r:id="rId23"/>
      <w:footerReference w:type="first" r:id="rId24"/>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1312" w14:textId="77777777" w:rsidR="00AC4485" w:rsidRDefault="00AC4485">
      <w:r>
        <w:separator/>
      </w:r>
    </w:p>
  </w:endnote>
  <w:endnote w:type="continuationSeparator" w:id="0">
    <w:p w14:paraId="68029F52" w14:textId="77777777" w:rsidR="00AC4485" w:rsidRDefault="00AC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14:paraId="7122BFD7" w14:textId="0381DA14"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F510EA">
              <w:rPr>
                <w:rFonts w:ascii="Arial" w:hAnsi="Arial" w:cs="Arial"/>
                <w:b/>
                <w:bCs/>
                <w:noProof/>
                <w:sz w:val="16"/>
                <w:szCs w:val="16"/>
              </w:rPr>
              <w:t>10</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47E1A6C9" w:rsidR="004C057B" w:rsidRDefault="004C057B" w:rsidP="00957ECF">
    <w:pPr>
      <w:pStyle w:val="FootnoteText"/>
      <w:rPr>
        <w:rFonts w:ascii="Arial" w:hAnsi="Arial" w:cs="Arial"/>
        <w:sz w:val="16"/>
        <w:szCs w:val="16"/>
      </w:rPr>
    </w:pPr>
    <w:r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7931" w14:textId="77777777" w:rsidR="00AC4485" w:rsidRDefault="00AC4485">
      <w:r>
        <w:separator/>
      </w:r>
    </w:p>
  </w:footnote>
  <w:footnote w:type="continuationSeparator" w:id="0">
    <w:p w14:paraId="19743976" w14:textId="77777777" w:rsidR="00AC4485" w:rsidRDefault="00AC4485">
      <w:r>
        <w:continuationSeparator/>
      </w:r>
    </w:p>
  </w:footnote>
  <w:footnote w:id="1">
    <w:p w14:paraId="5B164702" w14:textId="7F6A3EF8" w:rsidR="0087187B" w:rsidRPr="00B13DB6" w:rsidRDefault="0087187B" w:rsidP="0087187B">
      <w:pPr>
        <w:pStyle w:val="FootnoteText"/>
        <w:rPr>
          <w:sz w:val="18"/>
          <w:szCs w:val="18"/>
        </w:rPr>
      </w:pPr>
      <w:r>
        <w:rPr>
          <w:rStyle w:val="FootnoteReference"/>
        </w:rPr>
        <w:footnoteRef/>
      </w:r>
      <w:r>
        <w:t xml:space="preserve"> </w:t>
      </w:r>
      <w:r w:rsidRPr="00B13DB6">
        <w:rPr>
          <w:rFonts w:ascii="Helvetica" w:hAnsi="Helvetica"/>
          <w:color w:val="444444"/>
          <w:sz w:val="18"/>
          <w:szCs w:val="18"/>
          <w:shd w:val="clear" w:color="auto" w:fill="FFFFFF"/>
        </w:rPr>
        <w:t>To ensure compliance with an applicable nationwide injunction pending appeal, which may be supplemented, modified, or vacated, depending on the course of ongoing litigation, the NPS will take no action to implement or enforce the implementing regulations for Executive Order 14026 of April 27, 2021, (Increasing the Minimum Wage for Federal Contractors), codified at 29 C.F.R. part 23, in the context of seasonal recreational services or seasonal recreational equipment rental for the general public on federal lands provided under NPS concession contracts, commercial use authorizations, and commercial leases. </w:t>
      </w:r>
    </w:p>
    <w:p w14:paraId="4EB1DF0E" w14:textId="00AF0FEA" w:rsidR="0087187B" w:rsidRDefault="0087187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3B5F15DD"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w:t>
    </w:r>
    <w:r w:rsidR="00F16D8D">
      <w:rPr>
        <w:sz w:val="16"/>
        <w:szCs w:val="16"/>
      </w:rPr>
      <w:t>2026</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10"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07242134"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w:t>
    </w:r>
    <w:r w:rsidR="00F16D8D">
      <w:rPr>
        <w:sz w:val="16"/>
        <w:szCs w:val="16"/>
      </w:rPr>
      <w:t>2026</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0F7A5EAC" w14:textId="77777777" w:rsidR="008701B4" w:rsidRDefault="008701B4" w:rsidP="008701B4">
    <w:pPr>
      <w:tabs>
        <w:tab w:val="left" w:pos="720"/>
        <w:tab w:val="center" w:pos="5400"/>
      </w:tabs>
      <w:jc w:val="center"/>
      <w:rPr>
        <w:rFonts w:ascii="Arial" w:hAnsi="Arial" w:cs="Arial"/>
        <w:b/>
        <w:sz w:val="18"/>
        <w:szCs w:val="18"/>
      </w:rPr>
    </w:pPr>
  </w:p>
  <w:p w14:paraId="0B08D756" w14:textId="64CC5F8C" w:rsidR="008701B4" w:rsidRDefault="008701B4" w:rsidP="008701B4">
    <w:pPr>
      <w:tabs>
        <w:tab w:val="left" w:pos="720"/>
        <w:tab w:val="center" w:pos="5400"/>
      </w:tabs>
      <w:jc w:val="center"/>
      <w:rPr>
        <w:rFonts w:ascii="Arial" w:hAnsi="Arial" w:cs="Arial"/>
        <w:b/>
        <w:sz w:val="18"/>
        <w:szCs w:val="18"/>
      </w:rPr>
    </w:pPr>
    <w:r w:rsidRPr="0086297A">
      <w:rPr>
        <w:rFonts w:ascii="Arial" w:hAnsi="Arial" w:cs="Arial"/>
        <w:b/>
        <w:sz w:val="18"/>
        <w:szCs w:val="18"/>
      </w:rPr>
      <w:t>Grand Teton National Park</w:t>
    </w:r>
  </w:p>
  <w:p w14:paraId="6D39C486" w14:textId="77777777" w:rsidR="008701B4" w:rsidRPr="0086297A" w:rsidRDefault="008701B4" w:rsidP="008701B4">
    <w:pPr>
      <w:tabs>
        <w:tab w:val="left" w:pos="720"/>
        <w:tab w:val="center" w:pos="5400"/>
      </w:tabs>
      <w:jc w:val="center"/>
      <w:rPr>
        <w:rFonts w:ascii="Arial" w:hAnsi="Arial" w:cs="Arial"/>
        <w:b/>
        <w:sz w:val="18"/>
        <w:szCs w:val="18"/>
      </w:rPr>
    </w:pPr>
    <w:r>
      <w:rPr>
        <w:rFonts w:ascii="Arial" w:hAnsi="Arial" w:cs="Arial"/>
        <w:b/>
        <w:sz w:val="18"/>
        <w:szCs w:val="18"/>
      </w:rPr>
      <w:t>Amanda Bramblett, CUA Program Lead</w:t>
    </w:r>
  </w:p>
  <w:p w14:paraId="5C35310E" w14:textId="77777777" w:rsidR="008701B4" w:rsidRPr="0086297A" w:rsidRDefault="008701B4" w:rsidP="008701B4">
    <w:pPr>
      <w:tabs>
        <w:tab w:val="left" w:pos="720"/>
        <w:tab w:val="center" w:pos="5400"/>
      </w:tabs>
      <w:jc w:val="center"/>
      <w:rPr>
        <w:rFonts w:ascii="Arial" w:hAnsi="Arial" w:cs="Arial"/>
        <w:sz w:val="18"/>
        <w:szCs w:val="18"/>
      </w:rPr>
    </w:pPr>
    <w:r w:rsidRPr="0086297A">
      <w:rPr>
        <w:rFonts w:ascii="Arial" w:hAnsi="Arial" w:cs="Arial"/>
        <w:sz w:val="18"/>
        <w:szCs w:val="18"/>
      </w:rPr>
      <w:t>PO Drawer 170</w:t>
    </w:r>
  </w:p>
  <w:p w14:paraId="7FA7C0F8" w14:textId="77777777" w:rsidR="008701B4" w:rsidRPr="0086297A" w:rsidRDefault="008701B4" w:rsidP="008701B4">
    <w:pPr>
      <w:tabs>
        <w:tab w:val="left" w:pos="720"/>
        <w:tab w:val="center" w:pos="5400"/>
      </w:tabs>
      <w:jc w:val="center"/>
      <w:rPr>
        <w:rFonts w:ascii="Arial" w:hAnsi="Arial" w:cs="Arial"/>
        <w:sz w:val="18"/>
        <w:szCs w:val="18"/>
      </w:rPr>
    </w:pPr>
    <w:r w:rsidRPr="0086297A">
      <w:rPr>
        <w:rFonts w:ascii="Arial" w:hAnsi="Arial" w:cs="Arial"/>
        <w:sz w:val="18"/>
        <w:szCs w:val="18"/>
      </w:rPr>
      <w:t>Moose, Wyoming 83012</w:t>
    </w:r>
  </w:p>
  <w:p w14:paraId="61A2F6F5" w14:textId="32FB72F8" w:rsidR="008701B4" w:rsidRPr="0086297A" w:rsidRDefault="008701B4" w:rsidP="00957ECF">
    <w:pPr>
      <w:tabs>
        <w:tab w:val="left" w:pos="720"/>
        <w:tab w:val="center" w:pos="5400"/>
      </w:tabs>
      <w:jc w:val="center"/>
      <w:rPr>
        <w:rFonts w:ascii="Arial" w:hAnsi="Arial" w:cs="Arial"/>
        <w:sz w:val="18"/>
        <w:szCs w:val="18"/>
      </w:rPr>
    </w:pPr>
    <w:r w:rsidRPr="0086297A">
      <w:rPr>
        <w:rFonts w:ascii="Arial" w:hAnsi="Arial" w:cs="Arial"/>
        <w:sz w:val="18"/>
        <w:szCs w:val="18"/>
      </w:rPr>
      <w:t>GRTE_Business_Resou</w:t>
    </w:r>
    <w:r>
      <w:rPr>
        <w:rFonts w:ascii="Arial" w:hAnsi="Arial" w:cs="Arial"/>
        <w:sz w:val="18"/>
        <w:szCs w:val="18"/>
      </w:rPr>
      <w:t>r</w:t>
    </w:r>
    <w:r w:rsidRPr="0086297A">
      <w:rPr>
        <w:rFonts w:ascii="Arial" w:hAnsi="Arial" w:cs="Arial"/>
        <w:sz w:val="18"/>
        <w:szCs w:val="18"/>
      </w:rPr>
      <w:t>ces@nps.gov</w:t>
    </w:r>
  </w:p>
  <w:p w14:paraId="43E9016D" w14:textId="77777777" w:rsidR="008701B4" w:rsidRDefault="008701B4" w:rsidP="008701B4">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Pr>
        <w:rFonts w:ascii="Arial" w:hAnsi="Arial" w:cs="Arial"/>
        <w:sz w:val="18"/>
        <w:szCs w:val="18"/>
      </w:rPr>
      <w:t>307-739-3417</w:t>
    </w:r>
  </w:p>
  <w:p w14:paraId="58530E2E" w14:textId="77777777" w:rsidR="004C057B" w:rsidRPr="00BB3473" w:rsidRDefault="004C057B" w:rsidP="00BB3473">
    <w:pPr>
      <w:tabs>
        <w:tab w:val="center" w:pos="5400"/>
      </w:tabs>
      <w:jc w:val="center"/>
      <w:rPr>
        <w:rFonts w:ascii="Arial" w:hAnsi="Arial" w:cs="Arial"/>
        <w:b/>
        <w:smallCaps/>
        <w:sz w:val="20"/>
        <w:szCs w:val="20"/>
      </w:rPr>
    </w:pPr>
  </w:p>
  <w:bookmarkEnd w:id="10"/>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4146"/>
    <w:multiLevelType w:val="hybridMultilevel"/>
    <w:tmpl w:val="E58CB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95965"/>
    <w:multiLevelType w:val="hybridMultilevel"/>
    <w:tmpl w:val="14520A90"/>
    <w:lvl w:ilvl="0" w:tplc="A602112A">
      <w:start w:val="1"/>
      <w:numFmt w:val="decimal"/>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D76584"/>
    <w:multiLevelType w:val="hybridMultilevel"/>
    <w:tmpl w:val="5C20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BF2843"/>
    <w:multiLevelType w:val="hybridMultilevel"/>
    <w:tmpl w:val="CEBA53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DEEA4AA8">
      <w:start w:val="1"/>
      <w:numFmt w:val="lowerLetter"/>
      <w:lvlText w:val="%3."/>
      <w:lvlJc w:val="left"/>
      <w:pPr>
        <w:ind w:left="2340" w:hanging="360"/>
      </w:pPr>
      <w:rPr>
        <w:rFonts w:hint="default"/>
      </w:rPr>
    </w:lvl>
    <w:lvl w:ilvl="3" w:tplc="487C2EC6">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12386"/>
    <w:multiLevelType w:val="hybridMultilevel"/>
    <w:tmpl w:val="3FCA7924"/>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17"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993C4B"/>
    <w:multiLevelType w:val="singleLevel"/>
    <w:tmpl w:val="04090019"/>
    <w:lvl w:ilvl="0">
      <w:start w:val="1"/>
      <w:numFmt w:val="lowerLetter"/>
      <w:lvlText w:val="(%1)"/>
      <w:lvlJc w:val="left"/>
      <w:pPr>
        <w:tabs>
          <w:tab w:val="num" w:pos="360"/>
        </w:tabs>
        <w:ind w:left="360" w:hanging="360"/>
      </w:pPr>
      <w:rPr>
        <w:rFonts w:hint="default"/>
      </w:rPr>
    </w:lvl>
  </w:abstractNum>
  <w:num w:numId="1" w16cid:durableId="627862138">
    <w:abstractNumId w:val="6"/>
  </w:num>
  <w:num w:numId="2" w16cid:durableId="2077586365">
    <w:abstractNumId w:val="13"/>
  </w:num>
  <w:num w:numId="3" w16cid:durableId="1391729433">
    <w:abstractNumId w:val="9"/>
  </w:num>
  <w:num w:numId="4" w16cid:durableId="1159924495">
    <w:abstractNumId w:val="19"/>
  </w:num>
  <w:num w:numId="5" w16cid:durableId="72705384">
    <w:abstractNumId w:val="4"/>
  </w:num>
  <w:num w:numId="6" w16cid:durableId="1705326452">
    <w:abstractNumId w:val="3"/>
  </w:num>
  <w:num w:numId="7" w16cid:durableId="1280143343">
    <w:abstractNumId w:val="12"/>
  </w:num>
  <w:num w:numId="8" w16cid:durableId="214512450">
    <w:abstractNumId w:val="8"/>
  </w:num>
  <w:num w:numId="9" w16cid:durableId="439838919">
    <w:abstractNumId w:val="14"/>
  </w:num>
  <w:num w:numId="10" w16cid:durableId="361977001">
    <w:abstractNumId w:val="15"/>
  </w:num>
  <w:num w:numId="11" w16cid:durableId="1884100812">
    <w:abstractNumId w:val="18"/>
  </w:num>
  <w:num w:numId="12" w16cid:durableId="1925451986">
    <w:abstractNumId w:val="11"/>
  </w:num>
  <w:num w:numId="13" w16cid:durableId="1347092826">
    <w:abstractNumId w:val="5"/>
  </w:num>
  <w:num w:numId="14" w16cid:durableId="239827909">
    <w:abstractNumId w:val="2"/>
  </w:num>
  <w:num w:numId="15" w16cid:durableId="610018158">
    <w:abstractNumId w:val="1"/>
  </w:num>
  <w:num w:numId="16" w16cid:durableId="1630546503">
    <w:abstractNumId w:val="17"/>
  </w:num>
  <w:num w:numId="17" w16cid:durableId="1633944170">
    <w:abstractNumId w:val="20"/>
  </w:num>
  <w:num w:numId="18" w16cid:durableId="707335119">
    <w:abstractNumId w:val="16"/>
  </w:num>
  <w:num w:numId="19" w16cid:durableId="297611110">
    <w:abstractNumId w:val="0"/>
  </w:num>
  <w:num w:numId="20" w16cid:durableId="417748340">
    <w:abstractNumId w:val="7"/>
  </w:num>
  <w:num w:numId="21" w16cid:durableId="222955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forms" w:enforcement="1" w:cryptProviderType="rsaAES" w:cryptAlgorithmClass="hash" w:cryptAlgorithmType="typeAny" w:cryptAlgorithmSid="14" w:cryptSpinCount="100000" w:hash="Jw1XD81OFgctPhRn2y/UOIY7jzxATAvBpEV8Luo4QnQuBNP5K8b3pdFWo8ITdRRYf11l4VFnPQl8aBJwu+h1RQ==" w:salt="NBRJUZHVF7Ehdyc6mBZNuQ=="/>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70F52"/>
    <w:rsid w:val="000720A2"/>
    <w:rsid w:val="000744F8"/>
    <w:rsid w:val="00074DB4"/>
    <w:rsid w:val="00080A3D"/>
    <w:rsid w:val="00091B1D"/>
    <w:rsid w:val="00096661"/>
    <w:rsid w:val="000A3172"/>
    <w:rsid w:val="000A3AF5"/>
    <w:rsid w:val="000A4E7C"/>
    <w:rsid w:val="000B1824"/>
    <w:rsid w:val="000B2C89"/>
    <w:rsid w:val="000B6D5E"/>
    <w:rsid w:val="000C4405"/>
    <w:rsid w:val="000C6F40"/>
    <w:rsid w:val="000D513D"/>
    <w:rsid w:val="000E0107"/>
    <w:rsid w:val="000E03B8"/>
    <w:rsid w:val="000E11E7"/>
    <w:rsid w:val="000E14FF"/>
    <w:rsid w:val="000E1EA0"/>
    <w:rsid w:val="000E2B7C"/>
    <w:rsid w:val="000E6EEE"/>
    <w:rsid w:val="000F2E95"/>
    <w:rsid w:val="000F6F9C"/>
    <w:rsid w:val="001058BC"/>
    <w:rsid w:val="00106412"/>
    <w:rsid w:val="0011035F"/>
    <w:rsid w:val="00113ED2"/>
    <w:rsid w:val="00117760"/>
    <w:rsid w:val="00120998"/>
    <w:rsid w:val="00122D90"/>
    <w:rsid w:val="001271A4"/>
    <w:rsid w:val="00133CE1"/>
    <w:rsid w:val="00134C6A"/>
    <w:rsid w:val="00135159"/>
    <w:rsid w:val="00141473"/>
    <w:rsid w:val="001418A3"/>
    <w:rsid w:val="00141BD9"/>
    <w:rsid w:val="0015166D"/>
    <w:rsid w:val="00152AD2"/>
    <w:rsid w:val="00153095"/>
    <w:rsid w:val="00154B3D"/>
    <w:rsid w:val="001602C4"/>
    <w:rsid w:val="00160BB2"/>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0D3B"/>
    <w:rsid w:val="001E1D77"/>
    <w:rsid w:val="001E37E7"/>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37319"/>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04B99"/>
    <w:rsid w:val="00304E2B"/>
    <w:rsid w:val="00316A5A"/>
    <w:rsid w:val="00317E5B"/>
    <w:rsid w:val="003252D6"/>
    <w:rsid w:val="00330730"/>
    <w:rsid w:val="0033284D"/>
    <w:rsid w:val="00333B19"/>
    <w:rsid w:val="003408E2"/>
    <w:rsid w:val="00341036"/>
    <w:rsid w:val="0034173F"/>
    <w:rsid w:val="003458C8"/>
    <w:rsid w:val="00352D19"/>
    <w:rsid w:val="00355CE3"/>
    <w:rsid w:val="003604CE"/>
    <w:rsid w:val="00362579"/>
    <w:rsid w:val="003733F2"/>
    <w:rsid w:val="003741F8"/>
    <w:rsid w:val="00374E27"/>
    <w:rsid w:val="00383377"/>
    <w:rsid w:val="00390524"/>
    <w:rsid w:val="003949BF"/>
    <w:rsid w:val="00397DB9"/>
    <w:rsid w:val="003A7288"/>
    <w:rsid w:val="003B0C1E"/>
    <w:rsid w:val="003B1352"/>
    <w:rsid w:val="003B4D4A"/>
    <w:rsid w:val="003B7834"/>
    <w:rsid w:val="003C1119"/>
    <w:rsid w:val="003C39B1"/>
    <w:rsid w:val="003C4DA2"/>
    <w:rsid w:val="003D0427"/>
    <w:rsid w:val="003D13A3"/>
    <w:rsid w:val="003D278A"/>
    <w:rsid w:val="003D2D50"/>
    <w:rsid w:val="003E4CBB"/>
    <w:rsid w:val="003E61E1"/>
    <w:rsid w:val="003F540E"/>
    <w:rsid w:val="0040076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A4291"/>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9420A"/>
    <w:rsid w:val="005A3DAD"/>
    <w:rsid w:val="005A6610"/>
    <w:rsid w:val="005B012F"/>
    <w:rsid w:val="005B0858"/>
    <w:rsid w:val="005B2C3D"/>
    <w:rsid w:val="005B39D7"/>
    <w:rsid w:val="005B7637"/>
    <w:rsid w:val="005B79C6"/>
    <w:rsid w:val="005C1C7F"/>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383C"/>
    <w:rsid w:val="00654A19"/>
    <w:rsid w:val="0065773D"/>
    <w:rsid w:val="00663BF4"/>
    <w:rsid w:val="00672F06"/>
    <w:rsid w:val="00673FF8"/>
    <w:rsid w:val="00682356"/>
    <w:rsid w:val="00685440"/>
    <w:rsid w:val="006907EC"/>
    <w:rsid w:val="00695DC6"/>
    <w:rsid w:val="006A39F1"/>
    <w:rsid w:val="006A7F20"/>
    <w:rsid w:val="006B3994"/>
    <w:rsid w:val="006B3C61"/>
    <w:rsid w:val="006C0FA5"/>
    <w:rsid w:val="006C105C"/>
    <w:rsid w:val="006C3A4F"/>
    <w:rsid w:val="006D1127"/>
    <w:rsid w:val="006D3D53"/>
    <w:rsid w:val="006D3E55"/>
    <w:rsid w:val="006D7D92"/>
    <w:rsid w:val="006E05E6"/>
    <w:rsid w:val="006E1789"/>
    <w:rsid w:val="006E2317"/>
    <w:rsid w:val="006E3198"/>
    <w:rsid w:val="006F1BE7"/>
    <w:rsid w:val="006F606C"/>
    <w:rsid w:val="00705912"/>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8444E"/>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5742F"/>
    <w:rsid w:val="008655E4"/>
    <w:rsid w:val="008701B4"/>
    <w:rsid w:val="0087187B"/>
    <w:rsid w:val="00881815"/>
    <w:rsid w:val="00881DAC"/>
    <w:rsid w:val="00885C2A"/>
    <w:rsid w:val="00885E91"/>
    <w:rsid w:val="00890C82"/>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4338"/>
    <w:rsid w:val="00945F3B"/>
    <w:rsid w:val="00952AB1"/>
    <w:rsid w:val="00952D27"/>
    <w:rsid w:val="00955D76"/>
    <w:rsid w:val="00957ECF"/>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4ED4"/>
    <w:rsid w:val="009F6407"/>
    <w:rsid w:val="009F682E"/>
    <w:rsid w:val="00A057EA"/>
    <w:rsid w:val="00A07261"/>
    <w:rsid w:val="00A13B64"/>
    <w:rsid w:val="00A145F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5BE"/>
    <w:rsid w:val="00A7177F"/>
    <w:rsid w:val="00A8272C"/>
    <w:rsid w:val="00A865BC"/>
    <w:rsid w:val="00A87151"/>
    <w:rsid w:val="00AA1FEB"/>
    <w:rsid w:val="00AA42A0"/>
    <w:rsid w:val="00AA735A"/>
    <w:rsid w:val="00AC4485"/>
    <w:rsid w:val="00AD0953"/>
    <w:rsid w:val="00AD21C4"/>
    <w:rsid w:val="00AE59AF"/>
    <w:rsid w:val="00AE60D6"/>
    <w:rsid w:val="00AF0982"/>
    <w:rsid w:val="00AF1AD3"/>
    <w:rsid w:val="00AF63D6"/>
    <w:rsid w:val="00B03EB8"/>
    <w:rsid w:val="00B10AE2"/>
    <w:rsid w:val="00B133E4"/>
    <w:rsid w:val="00B13696"/>
    <w:rsid w:val="00B14CE9"/>
    <w:rsid w:val="00B16610"/>
    <w:rsid w:val="00B224B1"/>
    <w:rsid w:val="00B22937"/>
    <w:rsid w:val="00B22D8A"/>
    <w:rsid w:val="00B23397"/>
    <w:rsid w:val="00B23D48"/>
    <w:rsid w:val="00B2792D"/>
    <w:rsid w:val="00B37354"/>
    <w:rsid w:val="00B41D9A"/>
    <w:rsid w:val="00B504E8"/>
    <w:rsid w:val="00B57A84"/>
    <w:rsid w:val="00B6059D"/>
    <w:rsid w:val="00B61C71"/>
    <w:rsid w:val="00B62E2C"/>
    <w:rsid w:val="00B64BD0"/>
    <w:rsid w:val="00B71D33"/>
    <w:rsid w:val="00B743D9"/>
    <w:rsid w:val="00B77ED8"/>
    <w:rsid w:val="00B810A2"/>
    <w:rsid w:val="00B867E1"/>
    <w:rsid w:val="00B952DA"/>
    <w:rsid w:val="00B95EA9"/>
    <w:rsid w:val="00BA760A"/>
    <w:rsid w:val="00BB0B44"/>
    <w:rsid w:val="00BB3473"/>
    <w:rsid w:val="00BB5603"/>
    <w:rsid w:val="00BC0FD1"/>
    <w:rsid w:val="00BC2ADE"/>
    <w:rsid w:val="00BD3F46"/>
    <w:rsid w:val="00BD799C"/>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0794"/>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2595D"/>
    <w:rsid w:val="00D310DD"/>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0E5F"/>
    <w:rsid w:val="00DB1F6C"/>
    <w:rsid w:val="00DC21EA"/>
    <w:rsid w:val="00DC3740"/>
    <w:rsid w:val="00DC4420"/>
    <w:rsid w:val="00DC4C1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47074"/>
    <w:rsid w:val="00E50C2F"/>
    <w:rsid w:val="00E50C51"/>
    <w:rsid w:val="00E53F98"/>
    <w:rsid w:val="00E575D2"/>
    <w:rsid w:val="00E71160"/>
    <w:rsid w:val="00E71299"/>
    <w:rsid w:val="00E7411C"/>
    <w:rsid w:val="00E762B9"/>
    <w:rsid w:val="00E8035C"/>
    <w:rsid w:val="00E8360D"/>
    <w:rsid w:val="00E86926"/>
    <w:rsid w:val="00E90A58"/>
    <w:rsid w:val="00EA2330"/>
    <w:rsid w:val="00EA6C4A"/>
    <w:rsid w:val="00EA781F"/>
    <w:rsid w:val="00EB36F4"/>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16D8D"/>
    <w:rsid w:val="00F21E2A"/>
    <w:rsid w:val="00F35318"/>
    <w:rsid w:val="00F36E33"/>
    <w:rsid w:val="00F37B0E"/>
    <w:rsid w:val="00F42410"/>
    <w:rsid w:val="00F43876"/>
    <w:rsid w:val="00F510EA"/>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1847"/>
    <w:rsid w:val="00FE310F"/>
    <w:rsid w:val="00FE3C3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uiPriority w:val="59"/>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paragraph" w:styleId="Revision">
    <w:name w:val="Revision"/>
    <w:hidden/>
    <w:uiPriority w:val="99"/>
    <w:semiHidden/>
    <w:rsid w:val="000F6F9C"/>
    <w:rPr>
      <w:sz w:val="24"/>
      <w:szCs w:val="24"/>
    </w:rPr>
  </w:style>
  <w:style w:type="character" w:customStyle="1" w:styleId="ab">
    <w:name w:val="ab"/>
    <w:basedOn w:val="DefaultParagraphFont"/>
    <w:rsid w:val="000F6F9C"/>
  </w:style>
  <w:style w:type="table" w:styleId="GridTable4">
    <w:name w:val="Grid Table 4"/>
    <w:basedOn w:val="TableNormal"/>
    <w:uiPriority w:val="49"/>
    <w:rsid w:val="00160B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nhideWhenUsed/>
    <w:rsid w:val="000E6EEE"/>
    <w:rPr>
      <w:sz w:val="20"/>
      <w:szCs w:val="20"/>
    </w:rPr>
  </w:style>
  <w:style w:type="character" w:customStyle="1" w:styleId="FootnoteTextChar">
    <w:name w:val="Footnote Text Char"/>
    <w:basedOn w:val="DefaultParagraphFont"/>
    <w:link w:val="FootnoteText"/>
    <w:rsid w:val="000E6EEE"/>
  </w:style>
  <w:style w:type="character" w:styleId="FootnoteReference">
    <w:name w:val="footnote reference"/>
    <w:basedOn w:val="DefaultParagraphFont"/>
    <w:semiHidden/>
    <w:unhideWhenUsed/>
    <w:rsid w:val="000E6EEE"/>
    <w:rPr>
      <w:vertAlign w:val="superscript"/>
    </w:rPr>
  </w:style>
  <w:style w:type="paragraph" w:styleId="EndnoteText">
    <w:name w:val="endnote text"/>
    <w:basedOn w:val="Normal"/>
    <w:link w:val="EndnoteTextChar"/>
    <w:semiHidden/>
    <w:unhideWhenUsed/>
    <w:rsid w:val="00B57A84"/>
    <w:rPr>
      <w:sz w:val="20"/>
      <w:szCs w:val="20"/>
    </w:rPr>
  </w:style>
  <w:style w:type="character" w:customStyle="1" w:styleId="EndnoteTextChar">
    <w:name w:val="Endnote Text Char"/>
    <w:basedOn w:val="DefaultParagraphFont"/>
    <w:link w:val="EndnoteText"/>
    <w:semiHidden/>
    <w:rsid w:val="00B57A84"/>
  </w:style>
  <w:style w:type="character" w:styleId="EndnoteReference">
    <w:name w:val="endnote reference"/>
    <w:basedOn w:val="DefaultParagraphFont"/>
    <w:semiHidden/>
    <w:unhideWhenUsed/>
    <w:rsid w:val="00B57A84"/>
    <w:rPr>
      <w:vertAlign w:val="superscript"/>
    </w:rPr>
  </w:style>
  <w:style w:type="paragraph" w:styleId="BodyText">
    <w:name w:val="Body Text"/>
    <w:basedOn w:val="Normal"/>
    <w:link w:val="BodyTextChar"/>
    <w:uiPriority w:val="1"/>
    <w:qFormat/>
    <w:rsid w:val="001E1D77"/>
    <w:pPr>
      <w:widowControl w:val="0"/>
      <w:ind w:left="951" w:hanging="360"/>
    </w:pPr>
    <w:rPr>
      <w:rFonts w:cstheme="minorBidi"/>
      <w:sz w:val="22"/>
      <w:szCs w:val="22"/>
    </w:rPr>
  </w:style>
  <w:style w:type="character" w:customStyle="1" w:styleId="BodyTextChar">
    <w:name w:val="Body Text Char"/>
    <w:basedOn w:val="DefaultParagraphFont"/>
    <w:link w:val="BodyText"/>
    <w:uiPriority w:val="1"/>
    <w:rsid w:val="001E1D77"/>
    <w:rPr>
      <w:rFonts w:cstheme="minorBidi"/>
      <w:sz w:val="22"/>
      <w:szCs w:val="22"/>
    </w:rPr>
  </w:style>
  <w:style w:type="table" w:customStyle="1" w:styleId="TableGrid1">
    <w:name w:val="Table Grid1"/>
    <w:basedOn w:val="TableNormal"/>
    <w:next w:val="TableGrid"/>
    <w:uiPriority w:val="59"/>
    <w:rsid w:val="001E1D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grte/learn/management/cua.htm" TargetMode="External"/><Relationship Id="rId18" Type="http://schemas.openxmlformats.org/officeDocument/2006/relationships/hyperlink" Target="https://www.nps.gov/grte/learn/management/cua.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ps.gov/grte/learn/management/cua.htm" TargetMode="External"/><Relationship Id="rId17" Type="http://schemas.openxmlformats.org/officeDocument/2006/relationships/hyperlink" Target="https://www.nps.gov/grte/learn/management/cua.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ps.gov/grte/learn/management/cua.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ps.gov/grte/learn/management/cua.htm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pa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te_business_resources@nps.gov"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BE440E957CF43872589701D6E583F" ma:contentTypeVersion="14" ma:contentTypeDescription="Create a new document." ma:contentTypeScope="" ma:versionID="ab7a5fcc35a675ff1a0db9a4fe8ae723">
  <xsd:schema xmlns:xsd="http://www.w3.org/2001/XMLSchema" xmlns:xs="http://www.w3.org/2001/XMLSchema" xmlns:p="http://schemas.microsoft.com/office/2006/metadata/properties" xmlns:ns2="215dfddf-730a-401e-93aa-cfa39452b210" xmlns:ns3="1263e858-eee5-4e62-8118-b134107b068c" targetNamespace="http://schemas.microsoft.com/office/2006/metadata/properties" ma:root="true" ma:fieldsID="3aaf6de8b78cdde0f4b23180a96932a3" ns2:_="" ns3:_="">
    <xsd:import namespace="215dfddf-730a-401e-93aa-cfa39452b210"/>
    <xsd:import namespace="1263e858-eee5-4e62-8118-b134107b06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ddf-730a-401e-93aa-cfa39452b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5e36bc4-c14e-477b-a11b-921b6fb58a9b}" ma:internalName="TaxCatchAll" ma:showField="CatchAllData" ma:web="215dfddf-730a-401e-93aa-cfa39452b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3e858-eee5-4e62-8118-b134107b06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15dfddf-730a-401e-93aa-cfa39452b210">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TaxCatchAll xmlns="215dfddf-730a-401e-93aa-cfa39452b210" xsi:nil="true"/>
    <lcf76f155ced4ddcb4097134ff3c332f xmlns="1263e858-eee5-4e62-8118-b134107b0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4D107-8DD8-48C5-82F3-E58FC89FB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dfddf-730a-401e-93aa-cfa39452b210"/>
    <ds:schemaRef ds:uri="1263e858-eee5-4e62-8118-b134107b0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3.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4.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 ds:uri="215dfddf-730a-401e-93aa-cfa39452b210"/>
    <ds:schemaRef ds:uri="1263e858-eee5-4e62-8118-b134107b068c"/>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12</Pages>
  <Words>6085</Words>
  <Characters>34691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40695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Bramblett, Amanda M</cp:lastModifiedBy>
  <cp:revision>50</cp:revision>
  <cp:lastPrinted>2016-04-19T17:13:00Z</cp:lastPrinted>
  <dcterms:created xsi:type="dcterms:W3CDTF">2022-07-15T19:24:00Z</dcterms:created>
  <dcterms:modified xsi:type="dcterms:W3CDTF">2023-11-16T15:16:00Z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0x0101006F9BE440E957CF43872589701D6E583F</vt:lpwstr>
  </property>
  <property fmtid="{D5CDD505-2E9C-101B-9397-08002B2CF9AE}" pid="3" name="MediaServiceImageTags">
    <vt:lpwstr/>
  </property>
</Properties>
</file>