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2D29C" w14:textId="78318757" w:rsidR="002A04C1" w:rsidRPr="00D57ED3" w:rsidRDefault="002A04C1" w:rsidP="002A04C1">
      <w:pPr>
        <w:jc w:val="center"/>
        <w:rPr>
          <w:rFonts w:ascii="Arial" w:hAnsi="Arial" w:cs="Arial"/>
          <w:sz w:val="28"/>
          <w:szCs w:val="28"/>
        </w:rPr>
      </w:pPr>
      <w:r w:rsidRPr="00D57ED3">
        <w:rPr>
          <w:rFonts w:ascii="Arial" w:hAnsi="Arial" w:cs="Arial"/>
          <w:sz w:val="28"/>
          <w:szCs w:val="28"/>
        </w:rPr>
        <w:t>NPS DSC Division 1 Specifications</w:t>
      </w:r>
    </w:p>
    <w:p w14:paraId="60467872" w14:textId="78B34475" w:rsidR="002A04C1" w:rsidRPr="00D57ED3" w:rsidRDefault="002A04C1" w:rsidP="002A04C1">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B06191">
        <w:rPr>
          <w:rFonts w:ascii="Arial" w:hAnsi="Arial" w:cs="Arial"/>
          <w:sz w:val="16"/>
          <w:szCs w:val="16"/>
        </w:rPr>
        <w:t>1-</w:t>
      </w:r>
      <w:r w:rsidR="00974E6F">
        <w:rPr>
          <w:rFonts w:ascii="Arial" w:hAnsi="Arial" w:cs="Arial"/>
          <w:sz w:val="16"/>
          <w:szCs w:val="16"/>
        </w:rPr>
        <w:t>2</w:t>
      </w:r>
      <w:r w:rsidR="00861D76">
        <w:rPr>
          <w:rFonts w:ascii="Arial" w:hAnsi="Arial" w:cs="Arial"/>
          <w:sz w:val="16"/>
          <w:szCs w:val="16"/>
        </w:rPr>
        <w:t>7</w:t>
      </w:r>
      <w:r w:rsidR="00B06191">
        <w:rPr>
          <w:rFonts w:ascii="Arial" w:hAnsi="Arial" w:cs="Arial"/>
          <w:sz w:val="16"/>
          <w:szCs w:val="16"/>
        </w:rPr>
        <w:t>-21</w:t>
      </w:r>
    </w:p>
    <w:p w14:paraId="0A879C16" w14:textId="588050C5" w:rsidR="002A04C1" w:rsidRPr="00D57ED3" w:rsidRDefault="002A04C1" w:rsidP="002A04C1">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0F7BB656" w14:textId="77777777" w:rsidR="002A04C1" w:rsidRDefault="002A04C1" w:rsidP="002A04C1">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180EB984" w14:textId="77777777" w:rsidR="001E6393" w:rsidRDefault="001E6393" w:rsidP="001E6393">
      <w:pPr>
        <w:pStyle w:val="SCT"/>
      </w:pPr>
      <w:r>
        <w:t xml:space="preserve">SECTION </w:t>
      </w:r>
      <w:r>
        <w:rPr>
          <w:rStyle w:val="NUM"/>
        </w:rPr>
        <w:t>01 42 00</w:t>
      </w:r>
      <w:r>
        <w:t xml:space="preserve"> – </w:t>
      </w:r>
      <w:r>
        <w:rPr>
          <w:rStyle w:val="NAM"/>
        </w:rPr>
        <w:t>REFERENCE STANDARDS</w:t>
      </w:r>
    </w:p>
    <w:p w14:paraId="07EFC03E" w14:textId="77777777" w:rsidR="001E6393" w:rsidRPr="00410338" w:rsidRDefault="001E6393" w:rsidP="001E6393">
      <w:pPr>
        <w:pStyle w:val="CMT"/>
      </w:pPr>
      <w:r w:rsidRPr="00410338">
        <w:t>Revise this Section by deleting and inserting text to meet Project-specific requirements.</w:t>
      </w:r>
    </w:p>
    <w:p w14:paraId="13AEC259" w14:textId="77777777" w:rsidR="001E6393" w:rsidRDefault="001E6393" w:rsidP="001E6393">
      <w:pPr>
        <w:pStyle w:val="PRT"/>
      </w:pPr>
      <w:r>
        <w:t>GENERAL</w:t>
      </w:r>
    </w:p>
    <w:p w14:paraId="3262902C" w14:textId="77777777" w:rsidR="001E6393" w:rsidRDefault="001E6393" w:rsidP="001E6393">
      <w:pPr>
        <w:pStyle w:val="ART"/>
      </w:pPr>
      <w:r>
        <w:t>ENVIRONMENTAL DEFINITIONS</w:t>
      </w:r>
    </w:p>
    <w:p w14:paraId="0A41B889" w14:textId="77777777" w:rsidR="001E6393" w:rsidRDefault="001E6393" w:rsidP="001E6393">
      <w:pPr>
        <w:pStyle w:val="PR1"/>
      </w:pPr>
      <w:r>
        <w:t>Definitions pertaining to sustainable development: As defined in ASTM E2114 and as specified herein.</w:t>
      </w:r>
    </w:p>
    <w:p w14:paraId="16511D5D" w14:textId="77777777" w:rsidR="001E6393" w:rsidRDefault="001E6393" w:rsidP="001E6393">
      <w:pPr>
        <w:pStyle w:val="PR1"/>
      </w:pPr>
      <w:r>
        <w:t>Biobased Materials:  As defined in the Farm Security and Rural Investment Act, for purposes of Federal procurement of biobased products, "biobased" means a "commercial or industrial product (other than food or feed) that is composed, in whole or in significant part, of biological products or renewable domestic agricultural materials (including plant, animal, and marine materials) or forestry materials." Biobased materials also include fuels, chemicals, building materials, or electric power or heat produced from biomass as defined by The Biomass Research and Development Act of 2000.</w:t>
      </w:r>
    </w:p>
    <w:p w14:paraId="40E0381A" w14:textId="77777777" w:rsidR="001E6393" w:rsidRPr="002A04C1" w:rsidRDefault="001E6393" w:rsidP="002A04C1">
      <w:pPr>
        <w:pStyle w:val="CMT"/>
      </w:pPr>
      <w:r w:rsidRPr="00410338">
        <w:t>According to the January 11, 2005 U</w:t>
      </w:r>
      <w:r>
        <w:t xml:space="preserve">nited </w:t>
      </w:r>
      <w:r w:rsidRPr="00410338">
        <w:t>S</w:t>
      </w:r>
      <w:r>
        <w:t>tates</w:t>
      </w:r>
      <w:r w:rsidRPr="00410338">
        <w:t xml:space="preserve"> Department of Agriculture (USDA) Guidelines for Designating Biobased Products for Federal Procurement, biobased content is a percentage of the carbon in the product. The USDA will recommend the minimum biobased content of biobased products designated in the Federal Biobased Products Preferred Procurement Program, 7 CFR Part 2902</w:t>
      </w:r>
      <w:r>
        <w:t xml:space="preserve"> (Code of Federal Regulations)</w:t>
      </w:r>
      <w:r w:rsidRPr="00410338">
        <w:t>. For current designations under the Federal Biobased Products Preferred Procurement Program (FB4P), re</w:t>
      </w:r>
      <w:r w:rsidRPr="002A04C1">
        <w:t xml:space="preserve">fer to </w:t>
      </w:r>
      <w:hyperlink r:id="rId8" w:history="1">
        <w:r w:rsidR="002A04C1">
          <w:rPr>
            <w:rStyle w:val="Hyperlink"/>
          </w:rPr>
          <w:t>www.biopreferred.gov/BioPreferred/faces/pages/PurchasingBiobased.xhtml</w:t>
        </w:r>
      </w:hyperlink>
      <w:hyperlink w:history="1"/>
      <w:r w:rsidRPr="002A04C1">
        <w:t>.</w:t>
      </w:r>
    </w:p>
    <w:p w14:paraId="74D50393" w14:textId="77777777" w:rsidR="001E6393" w:rsidRDefault="001E6393" w:rsidP="001E6393"/>
    <w:p w14:paraId="2AF71F35" w14:textId="77777777" w:rsidR="001E6393" w:rsidRDefault="001E6393" w:rsidP="001E6393">
      <w:pPr>
        <w:pStyle w:val="PR2"/>
        <w:spacing w:before="240"/>
      </w:pPr>
      <w:r>
        <w:t>Biobased content: Amount of biobased carbon in the material or product as a percentage of weight (mass) of total organic carbon in the material or product.</w:t>
      </w:r>
    </w:p>
    <w:p w14:paraId="6574F105" w14:textId="77777777" w:rsidR="001E6393" w:rsidRDefault="001E6393" w:rsidP="001E6393">
      <w:pPr>
        <w:pStyle w:val="PR1"/>
      </w:pPr>
      <w:r>
        <w:t>Chain-of-Custody: Process whereby a product or material is maintained under physical possession or control during its entire life cycle.</w:t>
      </w:r>
    </w:p>
    <w:p w14:paraId="524F3291" w14:textId="77777777" w:rsidR="001E6393" w:rsidRDefault="001E6393" w:rsidP="001E6393">
      <w:pPr>
        <w:pStyle w:val="PR1"/>
      </w:pPr>
      <w:r>
        <w:t>Deconstruction: Disassembly of buildings for purpose of recovering materials.</w:t>
      </w:r>
    </w:p>
    <w:p w14:paraId="4353D824" w14:textId="77777777" w:rsidR="001E6393" w:rsidRPr="002F40E7" w:rsidRDefault="001E6393" w:rsidP="001E6393">
      <w:pPr>
        <w:pStyle w:val="CMT"/>
      </w:pPr>
      <w:r w:rsidRPr="00410338">
        <w:t xml:space="preserve">Refer to </w:t>
      </w:r>
      <w:r>
        <w:t>International Organization for Standardization (</w:t>
      </w:r>
      <w:r w:rsidRPr="00410338">
        <w:t>ISO</w:t>
      </w:r>
      <w:r>
        <w:t>)</w:t>
      </w:r>
      <w:r w:rsidRPr="00410338">
        <w:t xml:space="preserve"> Guide 64 and </w:t>
      </w:r>
      <w:hyperlink r:id="rId9" w:history="1">
        <w:r w:rsidRPr="002F40E7">
          <w:rPr>
            <w:rStyle w:val="Hyperlink"/>
          </w:rPr>
          <w:t xml:space="preserve">Environmental Protection Agency </w:t>
        </w:r>
        <w:r>
          <w:rPr>
            <w:rStyle w:val="Hyperlink"/>
          </w:rPr>
          <w:t xml:space="preserve">(EPA) </w:t>
        </w:r>
        <w:r w:rsidRPr="002F40E7">
          <w:rPr>
            <w:rStyle w:val="Hyperlink"/>
          </w:rPr>
          <w:t>- Safer Choice</w:t>
        </w:r>
      </w:hyperlink>
      <w:r>
        <w:t xml:space="preserve"> </w:t>
      </w:r>
      <w:r w:rsidRPr="00410338">
        <w:t>for additional clarification on Design for the Environment.</w:t>
      </w:r>
    </w:p>
    <w:p w14:paraId="0297B366" w14:textId="77777777" w:rsidR="001E6393" w:rsidRDefault="001E6393" w:rsidP="001E6393">
      <w:pPr>
        <w:pStyle w:val="PR1"/>
      </w:pPr>
      <w:r>
        <w:t xml:space="preserve">DFE (Design for the Environment): A technique that includes elements of resource conservation and pollution prevention as applied in various product sectors. A technique that incorporates approaches which are part of product (or assembly) concept, need and design. Considerations </w:t>
      </w:r>
      <w:r>
        <w:lastRenderedPageBreak/>
        <w:t>involve material selection, material and energy efficiency, reuse, maintainability and design for disassembly and recyclability. Refer to International Organization for Standardization (ISO) Guide 64 for additional clarification.</w:t>
      </w:r>
    </w:p>
    <w:p w14:paraId="10CA0D20" w14:textId="77777777" w:rsidR="001E6393" w:rsidRDefault="001E6393" w:rsidP="001E6393">
      <w:pPr>
        <w:pStyle w:val="PR1"/>
      </w:pPr>
      <w:r>
        <w:t xml:space="preserve">Environmentally preferable products: Products and services that have a lesser or reduced effect on the environment in comparison to conventional products and services. Refer to EPA’s Final Guidance on </w:t>
      </w:r>
      <w:hyperlink r:id="rId10" w:anchor=":~:text=About%20the%20Environmentally%20Preferable%20Purchasing%20Program.%20EPA%E2%80%99s%20Environmentally,to%20make%20sense%20of%20over%20460%20environmental" w:history="1">
        <w:r w:rsidRPr="002F40E7">
          <w:rPr>
            <w:rStyle w:val="Hyperlink"/>
          </w:rPr>
          <w:t>Environmentally Preferable Purchasing Program</w:t>
        </w:r>
      </w:hyperlink>
      <w:r>
        <w:t>.</w:t>
      </w:r>
    </w:p>
    <w:p w14:paraId="32663987" w14:textId="77777777" w:rsidR="001E6393" w:rsidRDefault="001E6393" w:rsidP="001E6393">
      <w:pPr>
        <w:pStyle w:val="PR1"/>
      </w:pPr>
      <w:r>
        <w:t>Non-Renewable Resource: A resource that exists in a fixed amount that cannot be replenished on a human time scale. Non-renewable resources have potential for renewal only by geological, physical, and chemical processes taking place over of millions of years. Examples include iron ore, coal, and oil.</w:t>
      </w:r>
    </w:p>
    <w:p w14:paraId="16B9C3AA" w14:textId="77777777" w:rsidR="001E6393" w:rsidRDefault="001E6393" w:rsidP="001E6393">
      <w:pPr>
        <w:pStyle w:val="PR1"/>
      </w:pPr>
      <w:r>
        <w:t>Perpetual Resource: A resource that is virtually inexhaustible on a human time scale. Examples include solar energy, tidal energy, and wind energy.</w:t>
      </w:r>
    </w:p>
    <w:p w14:paraId="6F941F81" w14:textId="77777777" w:rsidR="001E6393" w:rsidRDefault="001E6393" w:rsidP="001E6393">
      <w:pPr>
        <w:pStyle w:val="PR1"/>
      </w:pPr>
      <w:r>
        <w:t>Recycled Content Materials: Products that contain pre-consumer or post-consumer materials as all or part of their feedstock. Recycled content claim shall be consistent Federal Trade Commission (FTC) Guide for Use of Environmental Marketing Claims.</w:t>
      </w:r>
    </w:p>
    <w:p w14:paraId="20899465" w14:textId="77777777" w:rsidR="001E6393" w:rsidRDefault="001E6393" w:rsidP="001E6393">
      <w:pPr>
        <w:pStyle w:val="PR1"/>
      </w:pPr>
      <w:r>
        <w:t>Renewable Resource: A resource that is grown, naturally replenished, or cleansed, at a rate which exceeds depletion of the usable supply of that resource. A renewable resource can be exhausted if improperly managed. However, a renewable resource can last indefinitely with proper stewardship. Examples include trees in forests, grasses in grasslands, and fertile soil.</w:t>
      </w:r>
    </w:p>
    <w:p w14:paraId="590EBC55" w14:textId="77777777" w:rsidR="001E6393" w:rsidRDefault="001E6393" w:rsidP="001E6393">
      <w:pPr>
        <w:pStyle w:val="ART"/>
      </w:pPr>
      <w:r>
        <w:t>QUALITY ASSURANCE</w:t>
      </w:r>
    </w:p>
    <w:p w14:paraId="255BFA53" w14:textId="77777777" w:rsidR="001E6393" w:rsidRDefault="001E6393" w:rsidP="001E6393">
      <w:pPr>
        <w:pStyle w:val="PR1"/>
      </w:pPr>
      <w:r>
        <w:t xml:space="preserve">Applicability of </w:t>
      </w:r>
      <w:smartTag w:uri="urn:schemas-microsoft-com:office:smarttags" w:element="PersonName">
        <w:r>
          <w:t>Standard</w:t>
        </w:r>
      </w:smartTag>
      <w:r>
        <w:t>s: Unless the Contract Documents include more stringent requirements, applicable construction industry standards have the same force and effect as if bound or copied directly into Contract Documents to the extent referenced. Such standards are made a part of Contract Documents by reference.</w:t>
      </w:r>
    </w:p>
    <w:p w14:paraId="549EF5C7" w14:textId="77777777" w:rsidR="001E6393" w:rsidRDefault="001E6393" w:rsidP="001E6393">
      <w:pPr>
        <w:pStyle w:val="PR1"/>
      </w:pPr>
      <w:r>
        <w:t>Publication Dates: Comply with standards in effect as of date of Contract Documents, unless otherwise indicated.</w:t>
      </w:r>
    </w:p>
    <w:p w14:paraId="7147B2E6" w14:textId="77777777" w:rsidR="001E6393" w:rsidRDefault="001E6393" w:rsidP="001E6393">
      <w:pPr>
        <w:pStyle w:val="PR1"/>
      </w:pPr>
      <w:r>
        <w:t>Conflicting Requirements: Where compliance with two or more standards is specified, and standards may establish different or conflicting requirements for minimum quantities or quality levels, comply with most stringent requirement. Refer uncertainties and requirements that are different, but apparently equal, to Contracting Officer (CO) for decision before proceeding.</w:t>
      </w:r>
    </w:p>
    <w:p w14:paraId="66A71910" w14:textId="77777777" w:rsidR="001E6393" w:rsidRDefault="001E6393" w:rsidP="001E6393">
      <w:pPr>
        <w:pStyle w:val="ART"/>
      </w:pPr>
      <w:r>
        <w:t>INDUSTRY STANDARDS</w:t>
      </w:r>
    </w:p>
    <w:p w14:paraId="3379703A" w14:textId="77777777" w:rsidR="001E6393" w:rsidRDefault="001E6393" w:rsidP="001E6393">
      <w:pPr>
        <w:pStyle w:val="PR1"/>
      </w:pPr>
      <w:r>
        <w:t>Applicability of Standards: Unless Contract Documents include more stringent requirements, applicable construction industry standards have same force and effect as if bound or copied directly into Contract Documents to the extent referenced. Such standards are made a part of Contract Documents by reference.</w:t>
      </w:r>
    </w:p>
    <w:p w14:paraId="54D32CBF" w14:textId="77777777" w:rsidR="001E6393" w:rsidRPr="00410338" w:rsidRDefault="001E6393" w:rsidP="001E6393">
      <w:pPr>
        <w:pStyle w:val="CMT"/>
      </w:pPr>
      <w:r w:rsidRPr="00410338">
        <w:lastRenderedPageBreak/>
        <w:t>Retain first paragraph below unless Specifications are revised to insert dates (which is not recommended). Unreferenced standards are not applicable. Revise effective date of standard established below to suit Project.</w:t>
      </w:r>
    </w:p>
    <w:p w14:paraId="446886C2" w14:textId="77777777" w:rsidR="001E6393" w:rsidRDefault="001E6393" w:rsidP="001E6393">
      <w:pPr>
        <w:pStyle w:val="PR1"/>
      </w:pPr>
      <w:r>
        <w:t>Publication Dates: Comply with standards in effect as of date of Contract Documents unless otherwise indicated.</w:t>
      </w:r>
    </w:p>
    <w:p w14:paraId="7906A57A" w14:textId="77777777" w:rsidR="001E6393" w:rsidRPr="00410338" w:rsidRDefault="001E6393" w:rsidP="001E6393">
      <w:pPr>
        <w:pStyle w:val="CMT"/>
      </w:pPr>
      <w:r w:rsidRPr="00410338">
        <w:t>Retain paragraph below on projects where copies of standards are needed. A requirement to retain many standards on a project site could become expensive. See Evaluations.</w:t>
      </w:r>
    </w:p>
    <w:p w14:paraId="0F0733D5" w14:textId="77777777" w:rsidR="001E6393" w:rsidRDefault="001E6393" w:rsidP="001E6393">
      <w:pPr>
        <w:pStyle w:val="PR1"/>
      </w:pPr>
      <w:r>
        <w:t>Copies of Standards: Each entity engaged in construction on Project should be familiar with industry standards applicable to its construction activity. Copies of applicable standards are not bound with Contract Documents.</w:t>
      </w:r>
    </w:p>
    <w:p w14:paraId="225C2542" w14:textId="77777777" w:rsidR="001E6393" w:rsidRDefault="001E6393" w:rsidP="001E6393">
      <w:pPr>
        <w:pStyle w:val="PR2"/>
        <w:spacing w:before="240"/>
      </w:pPr>
      <w:r>
        <w:t>Where copies of standards are needed to perform a required construction activity, obtain copies directly from publication source.</w:t>
      </w:r>
    </w:p>
    <w:p w14:paraId="440E1544" w14:textId="77777777" w:rsidR="001E6393" w:rsidRPr="00410338" w:rsidRDefault="001E6393" w:rsidP="001E6393">
      <w:pPr>
        <w:pStyle w:val="CMT"/>
      </w:pPr>
      <w:r w:rsidRPr="00410338">
        <w:t xml:space="preserve">Edit lists below to include additional publications of organizations for standards used for the design and construction, if applicable. </w:t>
      </w:r>
    </w:p>
    <w:p w14:paraId="6B52A5B2" w14:textId="77777777" w:rsidR="001E6393" w:rsidRDefault="001E6393" w:rsidP="001E6393">
      <w:pPr>
        <w:pStyle w:val="ART"/>
      </w:pPr>
      <w:r>
        <w:t>ABBREVIATIONS AND ACRONYMS</w:t>
      </w:r>
    </w:p>
    <w:p w14:paraId="5CAB8F41" w14:textId="77777777" w:rsidR="001E6393" w:rsidRDefault="001E6393" w:rsidP="001E6393">
      <w:pPr>
        <w:pStyle w:val="PR1"/>
      </w:pPr>
      <w:r>
        <w:t xml:space="preserve">Industry Organizations: Where abbreviations and acronyms are used in Specifications or other Contract Documents, they shall mean the recognized name of the entities found in Section 01 42 00 Sources for Reference Publications, </w:t>
      </w:r>
      <w:hyperlink r:id="rId11" w:history="1">
        <w:r w:rsidRPr="00952511">
          <w:rPr>
            <w:rStyle w:val="Hyperlink"/>
          </w:rPr>
          <w:t>Unified Facilities Guide Specifications</w:t>
        </w:r>
      </w:hyperlink>
      <w:r>
        <w:t xml:space="preserve"> (UFGS) (accessible via </w:t>
      </w:r>
      <w:hyperlink r:id="rId12" w:history="1">
        <w:r w:rsidRPr="00952511">
          <w:rPr>
            <w:rStyle w:val="Hyperlink"/>
          </w:rPr>
          <w:t>Masters</w:t>
        </w:r>
      </w:hyperlink>
      <w:r>
        <w:t xml:space="preserve"> website &gt; </w:t>
      </w:r>
      <w:r w:rsidRPr="00804886">
        <w:t>Downloads</w:t>
      </w:r>
      <w:r>
        <w:t xml:space="preserve"> section &gt; click on </w:t>
      </w:r>
      <w:r w:rsidRPr="00804886">
        <w:t>UFGS Master (WBDG Website)</w:t>
      </w:r>
      <w:r>
        <w:t>. Names, telephone numbers, and websites are subject to change and are believed to be accurate and up-to-date as of date of Contract Documents.</w:t>
      </w:r>
    </w:p>
    <w:p w14:paraId="3CA3988A" w14:textId="77777777" w:rsidR="001E6393" w:rsidRPr="00410338" w:rsidRDefault="001E6393" w:rsidP="001E6393">
      <w:pPr>
        <w:pStyle w:val="CMT"/>
      </w:pPr>
      <w:r w:rsidRPr="00410338">
        <w:t>Insert additional references below as needed.</w:t>
      </w:r>
    </w:p>
    <w:p w14:paraId="6B1FBD7F" w14:textId="77777777" w:rsidR="001E6393" w:rsidRDefault="001E6393" w:rsidP="001E6393">
      <w:pPr>
        <w:pStyle w:val="TB1"/>
        <w:spacing w:before="0"/>
      </w:pPr>
    </w:p>
    <w:tbl>
      <w:tblPr>
        <w:tblW w:w="9227" w:type="dxa"/>
        <w:tblInd w:w="288" w:type="dxa"/>
        <w:tblLayout w:type="fixed"/>
        <w:tblCellMar>
          <w:left w:w="65" w:type="dxa"/>
          <w:right w:w="65" w:type="dxa"/>
        </w:tblCellMar>
        <w:tblLook w:val="0000" w:firstRow="0" w:lastRow="0" w:firstColumn="0" w:lastColumn="0" w:noHBand="0" w:noVBand="0"/>
      </w:tblPr>
      <w:tblGrid>
        <w:gridCol w:w="1577"/>
        <w:gridCol w:w="7650"/>
      </w:tblGrid>
      <w:tr w:rsidR="001E6393" w14:paraId="352E0CA5" w14:textId="77777777" w:rsidTr="00B558C1">
        <w:tc>
          <w:tcPr>
            <w:tcW w:w="1577" w:type="dxa"/>
          </w:tcPr>
          <w:p w14:paraId="3BB5A966" w14:textId="77777777" w:rsidR="001E6393" w:rsidRDefault="001E6393" w:rsidP="00B558C1">
            <w:pPr>
              <w:pStyle w:val="TCE"/>
            </w:pPr>
            <w:r>
              <w:t>XX</w:t>
            </w:r>
          </w:p>
        </w:tc>
        <w:tc>
          <w:tcPr>
            <w:tcW w:w="7650" w:type="dxa"/>
          </w:tcPr>
          <w:p w14:paraId="43307610" w14:textId="77777777" w:rsidR="001E6393" w:rsidRDefault="001E6393" w:rsidP="00B558C1">
            <w:pPr>
              <w:pStyle w:val="TCE"/>
            </w:pPr>
            <w:r>
              <w:t>EXAMPLE Association (The)</w:t>
            </w:r>
          </w:p>
        </w:tc>
      </w:tr>
      <w:tr w:rsidR="001E6393" w14:paraId="3F3829D6" w14:textId="77777777" w:rsidTr="00B558C1">
        <w:tc>
          <w:tcPr>
            <w:tcW w:w="1577" w:type="dxa"/>
          </w:tcPr>
          <w:p w14:paraId="42A7DEB2" w14:textId="77777777" w:rsidR="001E6393" w:rsidRDefault="001E6393" w:rsidP="00B558C1">
            <w:pPr>
              <w:pStyle w:val="TCE"/>
            </w:pPr>
          </w:p>
        </w:tc>
        <w:tc>
          <w:tcPr>
            <w:tcW w:w="7650" w:type="dxa"/>
          </w:tcPr>
          <w:p w14:paraId="3D173AD1" w14:textId="77777777" w:rsidR="001E6393" w:rsidRDefault="001E6393" w:rsidP="00B558C1">
            <w:pPr>
              <w:pStyle w:val="TCE"/>
            </w:pPr>
            <w:r>
              <w:t>www.EXAMPLE.org</w:t>
            </w:r>
          </w:p>
        </w:tc>
      </w:tr>
      <w:tr w:rsidR="001E6393" w14:paraId="2DC83A7E" w14:textId="77777777" w:rsidTr="00B558C1">
        <w:tc>
          <w:tcPr>
            <w:tcW w:w="1577" w:type="dxa"/>
          </w:tcPr>
          <w:p w14:paraId="68A9BC46" w14:textId="77777777" w:rsidR="001E6393" w:rsidRDefault="001E6393" w:rsidP="00B558C1">
            <w:pPr>
              <w:pStyle w:val="TCE"/>
            </w:pPr>
          </w:p>
        </w:tc>
        <w:tc>
          <w:tcPr>
            <w:tcW w:w="7650" w:type="dxa"/>
          </w:tcPr>
          <w:p w14:paraId="52A8B8D9" w14:textId="77777777" w:rsidR="001E6393" w:rsidRDefault="001E6393" w:rsidP="00B558C1">
            <w:pPr>
              <w:pStyle w:val="TCE"/>
            </w:pPr>
          </w:p>
        </w:tc>
      </w:tr>
      <w:tr w:rsidR="001E6393" w14:paraId="6DC4A74C" w14:textId="77777777" w:rsidTr="00B558C1">
        <w:tc>
          <w:tcPr>
            <w:tcW w:w="1577" w:type="dxa"/>
          </w:tcPr>
          <w:p w14:paraId="7578CF8F" w14:textId="77777777" w:rsidR="001E6393" w:rsidRDefault="001E6393" w:rsidP="00B558C1">
            <w:pPr>
              <w:pStyle w:val="TCE"/>
            </w:pPr>
          </w:p>
        </w:tc>
        <w:tc>
          <w:tcPr>
            <w:tcW w:w="7650" w:type="dxa"/>
          </w:tcPr>
          <w:p w14:paraId="36BF8E58" w14:textId="77777777" w:rsidR="001E6393" w:rsidRDefault="001E6393" w:rsidP="00B558C1">
            <w:pPr>
              <w:pStyle w:val="TCE"/>
            </w:pPr>
          </w:p>
        </w:tc>
      </w:tr>
    </w:tbl>
    <w:p w14:paraId="2C530CF1" w14:textId="77777777" w:rsidR="001E6393" w:rsidRPr="00410338" w:rsidRDefault="001E6393" w:rsidP="001E6393">
      <w:pPr>
        <w:pStyle w:val="CMT"/>
      </w:pPr>
      <w:r w:rsidRPr="00410338">
        <w:t xml:space="preserve">Retain </w:t>
      </w:r>
      <w:r>
        <w:t>"</w:t>
      </w:r>
      <w:r w:rsidRPr="00410338">
        <w:t>Code Agencies</w:t>
      </w:r>
      <w:r>
        <w:t>"</w:t>
      </w:r>
      <w:r w:rsidRPr="00410338">
        <w:t xml:space="preserve"> Paragraph below if required. The Section Text in MasterSpec Sections is prepared assuming list is retained.</w:t>
      </w:r>
    </w:p>
    <w:p w14:paraId="0924369F" w14:textId="77777777" w:rsidR="001E6393" w:rsidRDefault="001E6393" w:rsidP="001E6393">
      <w:pPr>
        <w:pStyle w:val="PR1"/>
      </w:pPr>
      <w:r>
        <w:t>Code Agencies: Where abbreviations and acronyms are used in Specifications or other Contract Documents, they shall mean the recognized name of the entities in following list. Names, telephone numbers, and websites are subject to change and are believed to be accurate and up-to-date as of date of Contract Documents.</w:t>
      </w:r>
    </w:p>
    <w:p w14:paraId="4D5026A9" w14:textId="77777777" w:rsidR="001E6393" w:rsidRPr="00410338" w:rsidRDefault="001E6393" w:rsidP="001E6393">
      <w:pPr>
        <w:pStyle w:val="CMT"/>
      </w:pPr>
      <w:r w:rsidRPr="00410338">
        <w:t xml:space="preserve">Retain entries below </w:t>
      </w:r>
      <w:r w:rsidRPr="00410338">
        <w:rPr>
          <w:b/>
        </w:rPr>
        <w:t>if</w:t>
      </w:r>
      <w:r w:rsidRPr="00410338">
        <w:t xml:space="preserve"> referenced in Specifications. List has been checked against information obtained from </w:t>
      </w:r>
      <w:r>
        <w:t xml:space="preserve">the </w:t>
      </w:r>
      <w:r w:rsidRPr="00410338">
        <w:t>Internet and by direct telephone contact; it includes only those agencies referenced in the Section Text in MasterSpec Sections. Insert abbreviations, acronyms, and names used in Specifications or added to the office master.</w:t>
      </w:r>
    </w:p>
    <w:p w14:paraId="16E80461" w14:textId="77777777" w:rsidR="001E6393" w:rsidRDefault="001E6393" w:rsidP="001E6393">
      <w:pPr>
        <w:pStyle w:val="TB1"/>
        <w:spacing w:before="0"/>
      </w:pPr>
    </w:p>
    <w:tbl>
      <w:tblPr>
        <w:tblW w:w="9137" w:type="dxa"/>
        <w:tblInd w:w="288" w:type="dxa"/>
        <w:tblLayout w:type="fixed"/>
        <w:tblCellMar>
          <w:left w:w="65" w:type="dxa"/>
          <w:right w:w="65" w:type="dxa"/>
        </w:tblCellMar>
        <w:tblLook w:val="0000" w:firstRow="0" w:lastRow="0" w:firstColumn="0" w:lastColumn="0" w:noHBand="0" w:noVBand="0"/>
      </w:tblPr>
      <w:tblGrid>
        <w:gridCol w:w="1577"/>
        <w:gridCol w:w="5850"/>
        <w:gridCol w:w="1710"/>
      </w:tblGrid>
      <w:tr w:rsidR="001E6393" w14:paraId="77F431B2" w14:textId="77777777" w:rsidTr="00B558C1">
        <w:tc>
          <w:tcPr>
            <w:tcW w:w="1577" w:type="dxa"/>
          </w:tcPr>
          <w:p w14:paraId="5DFCAEB1" w14:textId="77777777" w:rsidR="001E6393" w:rsidRDefault="001E6393" w:rsidP="00B558C1">
            <w:pPr>
              <w:pStyle w:val="TCE"/>
            </w:pPr>
            <w:r>
              <w:t>DIN</w:t>
            </w:r>
          </w:p>
        </w:tc>
        <w:tc>
          <w:tcPr>
            <w:tcW w:w="5850" w:type="dxa"/>
          </w:tcPr>
          <w:p w14:paraId="41C691A5" w14:textId="77777777" w:rsidR="001E6393" w:rsidRDefault="001E6393" w:rsidP="00B558C1">
            <w:pPr>
              <w:pStyle w:val="TCE"/>
            </w:pPr>
            <w:r>
              <w:t>Deutsches Institut fur Normung e.V.</w:t>
            </w:r>
          </w:p>
        </w:tc>
        <w:tc>
          <w:tcPr>
            <w:tcW w:w="1710" w:type="dxa"/>
          </w:tcPr>
          <w:p w14:paraId="79CE3C82" w14:textId="77777777" w:rsidR="001E6393" w:rsidRDefault="001E6393" w:rsidP="00B558C1">
            <w:pPr>
              <w:pStyle w:val="TCE"/>
            </w:pPr>
            <w:r>
              <w:t>49 30 2601-3003</w:t>
            </w:r>
          </w:p>
        </w:tc>
      </w:tr>
      <w:tr w:rsidR="001E6393" w14:paraId="3BA18275" w14:textId="77777777" w:rsidTr="00B558C1">
        <w:tc>
          <w:tcPr>
            <w:tcW w:w="1577" w:type="dxa"/>
          </w:tcPr>
          <w:p w14:paraId="6E237E36" w14:textId="77777777" w:rsidR="001E6393" w:rsidRDefault="001E6393" w:rsidP="00B558C1">
            <w:pPr>
              <w:pStyle w:val="TCE"/>
            </w:pPr>
          </w:p>
        </w:tc>
        <w:tc>
          <w:tcPr>
            <w:tcW w:w="5850" w:type="dxa"/>
          </w:tcPr>
          <w:p w14:paraId="62ADC3E4" w14:textId="77777777" w:rsidR="001E6393" w:rsidRDefault="00861D76" w:rsidP="00B558C1">
            <w:pPr>
              <w:pStyle w:val="TCE"/>
            </w:pPr>
            <w:hyperlink r:id="rId13" w:history="1">
              <w:r w:rsidR="001E6393">
                <w:rPr>
                  <w:rStyle w:val="Hyperlink"/>
                </w:rPr>
                <w:t>www.din.de</w:t>
              </w:r>
            </w:hyperlink>
          </w:p>
        </w:tc>
        <w:tc>
          <w:tcPr>
            <w:tcW w:w="1710" w:type="dxa"/>
          </w:tcPr>
          <w:p w14:paraId="3F40FFC8" w14:textId="77777777" w:rsidR="001E6393" w:rsidRDefault="001E6393" w:rsidP="00B558C1">
            <w:pPr>
              <w:pStyle w:val="TCE"/>
            </w:pPr>
          </w:p>
        </w:tc>
      </w:tr>
      <w:tr w:rsidR="001E6393" w14:paraId="177CDF38" w14:textId="77777777" w:rsidTr="00B558C1">
        <w:tc>
          <w:tcPr>
            <w:tcW w:w="1577" w:type="dxa"/>
          </w:tcPr>
          <w:p w14:paraId="3E16A470" w14:textId="77777777" w:rsidR="001E6393" w:rsidRDefault="001E6393" w:rsidP="00B558C1">
            <w:pPr>
              <w:pStyle w:val="TCE"/>
            </w:pPr>
          </w:p>
        </w:tc>
        <w:tc>
          <w:tcPr>
            <w:tcW w:w="5850" w:type="dxa"/>
          </w:tcPr>
          <w:p w14:paraId="05AF1FAD" w14:textId="77777777" w:rsidR="001E6393" w:rsidRDefault="001E6393" w:rsidP="00B558C1">
            <w:pPr>
              <w:pStyle w:val="TCE"/>
            </w:pPr>
          </w:p>
        </w:tc>
        <w:tc>
          <w:tcPr>
            <w:tcW w:w="1710" w:type="dxa"/>
          </w:tcPr>
          <w:p w14:paraId="2A5EF229" w14:textId="77777777" w:rsidR="001E6393" w:rsidRDefault="001E6393" w:rsidP="00B558C1">
            <w:pPr>
              <w:pStyle w:val="TCE"/>
            </w:pPr>
          </w:p>
        </w:tc>
      </w:tr>
      <w:tr w:rsidR="001E6393" w14:paraId="5AA71C52" w14:textId="77777777" w:rsidTr="00B558C1">
        <w:tc>
          <w:tcPr>
            <w:tcW w:w="1577" w:type="dxa"/>
          </w:tcPr>
          <w:p w14:paraId="2C8C3665" w14:textId="77777777" w:rsidR="001E6393" w:rsidRDefault="001E6393" w:rsidP="00B558C1">
            <w:pPr>
              <w:pStyle w:val="TCE"/>
            </w:pPr>
            <w:r>
              <w:t>IAPMO</w:t>
            </w:r>
          </w:p>
        </w:tc>
        <w:tc>
          <w:tcPr>
            <w:tcW w:w="5850" w:type="dxa"/>
          </w:tcPr>
          <w:p w14:paraId="1A0F8C5F" w14:textId="77777777" w:rsidR="001E6393" w:rsidRDefault="001E6393" w:rsidP="00B558C1">
            <w:pPr>
              <w:pStyle w:val="TCE"/>
            </w:pPr>
            <w:r>
              <w:t>International Association of Plumbing and Mechanical Officials</w:t>
            </w:r>
          </w:p>
        </w:tc>
        <w:tc>
          <w:tcPr>
            <w:tcW w:w="1710" w:type="dxa"/>
          </w:tcPr>
          <w:p w14:paraId="6188DD85" w14:textId="77777777" w:rsidR="001E6393" w:rsidRDefault="001E6393" w:rsidP="00B558C1">
            <w:pPr>
              <w:pStyle w:val="TCE"/>
            </w:pPr>
            <w:r>
              <w:t>(909) 472-4100</w:t>
            </w:r>
          </w:p>
        </w:tc>
      </w:tr>
      <w:tr w:rsidR="001E6393" w14:paraId="2F3DC256" w14:textId="77777777" w:rsidTr="00B558C1">
        <w:tc>
          <w:tcPr>
            <w:tcW w:w="1577" w:type="dxa"/>
          </w:tcPr>
          <w:p w14:paraId="57F649EF" w14:textId="77777777" w:rsidR="001E6393" w:rsidRDefault="001E6393" w:rsidP="00B558C1">
            <w:pPr>
              <w:pStyle w:val="TCE"/>
            </w:pPr>
          </w:p>
        </w:tc>
        <w:tc>
          <w:tcPr>
            <w:tcW w:w="5850" w:type="dxa"/>
          </w:tcPr>
          <w:p w14:paraId="1E7F2EFE" w14:textId="77777777" w:rsidR="001E6393" w:rsidRDefault="00861D76" w:rsidP="00B558C1">
            <w:pPr>
              <w:pStyle w:val="TCE"/>
            </w:pPr>
            <w:hyperlink r:id="rId14" w:history="1">
              <w:r w:rsidR="001E6393" w:rsidRPr="00C11726">
                <w:rPr>
                  <w:rStyle w:val="Hyperlink"/>
                </w:rPr>
                <w:t>www.iapmo.org</w:t>
              </w:r>
            </w:hyperlink>
          </w:p>
        </w:tc>
        <w:tc>
          <w:tcPr>
            <w:tcW w:w="1710" w:type="dxa"/>
          </w:tcPr>
          <w:p w14:paraId="103A7F99" w14:textId="77777777" w:rsidR="001E6393" w:rsidRDefault="001E6393" w:rsidP="00B558C1">
            <w:pPr>
              <w:pStyle w:val="TCE"/>
            </w:pPr>
          </w:p>
        </w:tc>
      </w:tr>
      <w:tr w:rsidR="001E6393" w14:paraId="6495CE32" w14:textId="77777777" w:rsidTr="00B558C1">
        <w:tc>
          <w:tcPr>
            <w:tcW w:w="1577" w:type="dxa"/>
          </w:tcPr>
          <w:p w14:paraId="6F552818" w14:textId="77777777" w:rsidR="001E6393" w:rsidRDefault="001E6393" w:rsidP="00B558C1">
            <w:pPr>
              <w:pStyle w:val="TCE"/>
            </w:pPr>
          </w:p>
        </w:tc>
        <w:tc>
          <w:tcPr>
            <w:tcW w:w="5850" w:type="dxa"/>
          </w:tcPr>
          <w:p w14:paraId="30F00C2B" w14:textId="77777777" w:rsidR="001E6393" w:rsidRDefault="001E6393" w:rsidP="00B558C1">
            <w:pPr>
              <w:pStyle w:val="TCE"/>
            </w:pPr>
          </w:p>
        </w:tc>
        <w:tc>
          <w:tcPr>
            <w:tcW w:w="1710" w:type="dxa"/>
          </w:tcPr>
          <w:p w14:paraId="040F9362" w14:textId="77777777" w:rsidR="001E6393" w:rsidRDefault="001E6393" w:rsidP="00B558C1">
            <w:pPr>
              <w:pStyle w:val="TCE"/>
            </w:pPr>
          </w:p>
        </w:tc>
      </w:tr>
      <w:tr w:rsidR="001E6393" w14:paraId="1BFA9A53" w14:textId="77777777" w:rsidTr="00B558C1">
        <w:tc>
          <w:tcPr>
            <w:tcW w:w="1577" w:type="dxa"/>
          </w:tcPr>
          <w:p w14:paraId="62144BD3" w14:textId="77777777" w:rsidR="001E6393" w:rsidRDefault="001E6393" w:rsidP="00B558C1">
            <w:pPr>
              <w:pStyle w:val="TCE"/>
            </w:pPr>
            <w:r>
              <w:t>ICC</w:t>
            </w:r>
          </w:p>
        </w:tc>
        <w:tc>
          <w:tcPr>
            <w:tcW w:w="5850" w:type="dxa"/>
          </w:tcPr>
          <w:p w14:paraId="3FADBA90" w14:textId="77777777" w:rsidR="001E6393" w:rsidRDefault="001E6393" w:rsidP="00B558C1">
            <w:pPr>
              <w:pStyle w:val="TCE"/>
            </w:pPr>
            <w:r>
              <w:t>International Code Council</w:t>
            </w:r>
          </w:p>
        </w:tc>
        <w:tc>
          <w:tcPr>
            <w:tcW w:w="1710" w:type="dxa"/>
          </w:tcPr>
          <w:p w14:paraId="06DB0926" w14:textId="77777777" w:rsidR="001E6393" w:rsidRDefault="001E6393" w:rsidP="00B558C1">
            <w:pPr>
              <w:pStyle w:val="TCE"/>
            </w:pPr>
            <w:r>
              <w:t>(888) 422-7233</w:t>
            </w:r>
          </w:p>
        </w:tc>
      </w:tr>
      <w:tr w:rsidR="001E6393" w14:paraId="7BA919E1" w14:textId="77777777" w:rsidTr="00B558C1">
        <w:tc>
          <w:tcPr>
            <w:tcW w:w="1577" w:type="dxa"/>
          </w:tcPr>
          <w:p w14:paraId="77FF195F" w14:textId="77777777" w:rsidR="001E6393" w:rsidRDefault="001E6393" w:rsidP="00B558C1">
            <w:pPr>
              <w:pStyle w:val="TCE"/>
            </w:pPr>
          </w:p>
        </w:tc>
        <w:tc>
          <w:tcPr>
            <w:tcW w:w="5850" w:type="dxa"/>
          </w:tcPr>
          <w:p w14:paraId="107D4CB2" w14:textId="77777777" w:rsidR="001E6393" w:rsidRDefault="00861D76" w:rsidP="00B558C1">
            <w:pPr>
              <w:pStyle w:val="TCE"/>
            </w:pPr>
            <w:hyperlink r:id="rId15" w:history="1">
              <w:r w:rsidR="001E6393" w:rsidRPr="00C11726">
                <w:rPr>
                  <w:rStyle w:val="Hyperlink"/>
                </w:rPr>
                <w:t>www.iccsafe.org</w:t>
              </w:r>
            </w:hyperlink>
          </w:p>
        </w:tc>
        <w:tc>
          <w:tcPr>
            <w:tcW w:w="1710" w:type="dxa"/>
          </w:tcPr>
          <w:p w14:paraId="31F413D1" w14:textId="77777777" w:rsidR="001E6393" w:rsidRDefault="001E6393" w:rsidP="00B558C1">
            <w:pPr>
              <w:pStyle w:val="TCE"/>
            </w:pPr>
          </w:p>
        </w:tc>
      </w:tr>
      <w:tr w:rsidR="001E6393" w14:paraId="1A5FD2AA" w14:textId="77777777" w:rsidTr="00B558C1">
        <w:tc>
          <w:tcPr>
            <w:tcW w:w="1577" w:type="dxa"/>
          </w:tcPr>
          <w:p w14:paraId="2152CE97" w14:textId="77777777" w:rsidR="001E6393" w:rsidRDefault="001E6393" w:rsidP="00B558C1">
            <w:pPr>
              <w:pStyle w:val="TCE"/>
            </w:pPr>
          </w:p>
        </w:tc>
        <w:tc>
          <w:tcPr>
            <w:tcW w:w="5850" w:type="dxa"/>
          </w:tcPr>
          <w:p w14:paraId="00CC4875" w14:textId="77777777" w:rsidR="001E6393" w:rsidRDefault="001E6393" w:rsidP="00B558C1">
            <w:pPr>
              <w:pStyle w:val="TCE"/>
            </w:pPr>
          </w:p>
        </w:tc>
        <w:tc>
          <w:tcPr>
            <w:tcW w:w="1710" w:type="dxa"/>
          </w:tcPr>
          <w:p w14:paraId="38045C90" w14:textId="77777777" w:rsidR="001E6393" w:rsidRDefault="001E6393" w:rsidP="00B558C1">
            <w:pPr>
              <w:pStyle w:val="TCE"/>
            </w:pPr>
          </w:p>
        </w:tc>
      </w:tr>
      <w:tr w:rsidR="001E6393" w14:paraId="1B82E7AA" w14:textId="77777777" w:rsidTr="00B558C1">
        <w:tc>
          <w:tcPr>
            <w:tcW w:w="1577" w:type="dxa"/>
          </w:tcPr>
          <w:p w14:paraId="6921743C" w14:textId="77777777" w:rsidR="001E6393" w:rsidRDefault="001E6393" w:rsidP="00B558C1">
            <w:pPr>
              <w:pStyle w:val="TCE"/>
            </w:pPr>
            <w:r>
              <w:t>ICC-ES</w:t>
            </w:r>
          </w:p>
        </w:tc>
        <w:tc>
          <w:tcPr>
            <w:tcW w:w="5850" w:type="dxa"/>
          </w:tcPr>
          <w:p w14:paraId="43750FA4" w14:textId="77777777" w:rsidR="001E6393" w:rsidRDefault="001E6393" w:rsidP="00B558C1">
            <w:pPr>
              <w:pStyle w:val="TCE"/>
            </w:pPr>
            <w:r>
              <w:t>ICC Evaluation Service, Inc.</w:t>
            </w:r>
          </w:p>
        </w:tc>
        <w:tc>
          <w:tcPr>
            <w:tcW w:w="1710" w:type="dxa"/>
          </w:tcPr>
          <w:p w14:paraId="7CE5EB5A" w14:textId="77777777" w:rsidR="001E6393" w:rsidRDefault="001E6393" w:rsidP="00B558C1">
            <w:pPr>
              <w:pStyle w:val="TCE"/>
            </w:pPr>
            <w:r>
              <w:t>(800) 423-6587</w:t>
            </w:r>
          </w:p>
        </w:tc>
      </w:tr>
      <w:tr w:rsidR="001E6393" w14:paraId="4D077467" w14:textId="77777777" w:rsidTr="00B558C1">
        <w:tc>
          <w:tcPr>
            <w:tcW w:w="1577" w:type="dxa"/>
          </w:tcPr>
          <w:p w14:paraId="07FE23ED" w14:textId="77777777" w:rsidR="001E6393" w:rsidRDefault="001E6393" w:rsidP="00B558C1">
            <w:pPr>
              <w:pStyle w:val="TCE"/>
            </w:pPr>
          </w:p>
        </w:tc>
        <w:tc>
          <w:tcPr>
            <w:tcW w:w="5850" w:type="dxa"/>
          </w:tcPr>
          <w:p w14:paraId="3BB4F34B" w14:textId="77777777" w:rsidR="001E6393" w:rsidRDefault="00861D76" w:rsidP="00B558C1">
            <w:pPr>
              <w:pStyle w:val="TCE"/>
            </w:pPr>
            <w:hyperlink r:id="rId16" w:history="1">
              <w:r w:rsidR="001E6393" w:rsidRPr="00C11726">
                <w:rPr>
                  <w:rStyle w:val="Hyperlink"/>
                </w:rPr>
                <w:t>icc-es.org</w:t>
              </w:r>
            </w:hyperlink>
          </w:p>
        </w:tc>
        <w:tc>
          <w:tcPr>
            <w:tcW w:w="1710" w:type="dxa"/>
          </w:tcPr>
          <w:p w14:paraId="27E666EE" w14:textId="77777777" w:rsidR="001E6393" w:rsidRDefault="001E6393" w:rsidP="00B558C1">
            <w:pPr>
              <w:pStyle w:val="TCE"/>
            </w:pPr>
            <w:r>
              <w:t>(562) 699-0543</w:t>
            </w:r>
          </w:p>
        </w:tc>
      </w:tr>
      <w:tr w:rsidR="001E6393" w14:paraId="62D00E54" w14:textId="77777777" w:rsidTr="00B558C1">
        <w:tc>
          <w:tcPr>
            <w:tcW w:w="1577" w:type="dxa"/>
          </w:tcPr>
          <w:p w14:paraId="3209793F" w14:textId="77777777" w:rsidR="001E6393" w:rsidRDefault="001E6393" w:rsidP="00B558C1">
            <w:pPr>
              <w:pStyle w:val="TCE"/>
            </w:pPr>
          </w:p>
        </w:tc>
        <w:tc>
          <w:tcPr>
            <w:tcW w:w="5850" w:type="dxa"/>
          </w:tcPr>
          <w:p w14:paraId="307D39F5" w14:textId="77777777" w:rsidR="001E6393" w:rsidRDefault="001E6393" w:rsidP="00B558C1">
            <w:pPr>
              <w:pStyle w:val="TCE"/>
            </w:pPr>
          </w:p>
        </w:tc>
        <w:tc>
          <w:tcPr>
            <w:tcW w:w="1710" w:type="dxa"/>
          </w:tcPr>
          <w:p w14:paraId="4F253E33" w14:textId="77777777" w:rsidR="001E6393" w:rsidRDefault="001E6393" w:rsidP="00B558C1">
            <w:pPr>
              <w:pStyle w:val="TCE"/>
            </w:pPr>
          </w:p>
        </w:tc>
      </w:tr>
    </w:tbl>
    <w:p w14:paraId="62C2AA9E" w14:textId="77777777" w:rsidR="001E6393" w:rsidRPr="00410338" w:rsidRDefault="001E6393" w:rsidP="001E6393">
      <w:pPr>
        <w:pStyle w:val="CMT"/>
      </w:pPr>
      <w:r w:rsidRPr="00410338">
        <w:t xml:space="preserve">Retain </w:t>
      </w:r>
      <w:r>
        <w:t>"</w:t>
      </w:r>
      <w:r w:rsidRPr="00410338">
        <w:t>Federal Government Agencies</w:t>
      </w:r>
      <w:r>
        <w:t>"</w:t>
      </w:r>
      <w:r w:rsidRPr="00410338">
        <w:t xml:space="preserve"> paragraph below </w:t>
      </w:r>
      <w:r w:rsidRPr="00410338">
        <w:rPr>
          <w:b/>
        </w:rPr>
        <w:t>if</w:t>
      </w:r>
      <w:r w:rsidRPr="00410338">
        <w:t xml:space="preserve"> required. The Section Text in MasterSpec Sections is prepared assuming list is retained.</w:t>
      </w:r>
    </w:p>
    <w:p w14:paraId="61186423" w14:textId="77777777" w:rsidR="001E6393" w:rsidRDefault="001E6393" w:rsidP="001E6393">
      <w:pPr>
        <w:pStyle w:val="PR1"/>
      </w:pPr>
      <w:r>
        <w:t>Federal Government Agencies: Where abbreviations and acronyms are used in Specifications or other Contract Documents, they shall mean the recognized name of the entities in following list. Names, and websites are subject to change and are believed to be accurate and up-to-date as of date of Contract Documents.</w:t>
      </w:r>
    </w:p>
    <w:p w14:paraId="7FC66C67" w14:textId="77777777" w:rsidR="001E6393" w:rsidRPr="00410338" w:rsidRDefault="001E6393" w:rsidP="001E6393">
      <w:pPr>
        <w:pStyle w:val="CMT"/>
      </w:pPr>
      <w:r w:rsidRPr="00410338">
        <w:t>Retain entries below if referenced in Specifications. List has been checked against information obtained from the Internet and by direct telephone contact; it includes only those agencies referenced in the Section Text in MasterSpec Sections. Insert abbreviations, acronyms, and names used in Specifications or added to the office master.</w:t>
      </w:r>
    </w:p>
    <w:p w14:paraId="7A399583" w14:textId="77777777" w:rsidR="001E6393" w:rsidRDefault="001E6393" w:rsidP="001E6393">
      <w:pPr>
        <w:pStyle w:val="TB1"/>
        <w:spacing w:before="0"/>
      </w:pPr>
    </w:p>
    <w:tbl>
      <w:tblPr>
        <w:tblW w:w="9227" w:type="dxa"/>
        <w:tblInd w:w="288" w:type="dxa"/>
        <w:tblLayout w:type="fixed"/>
        <w:tblCellMar>
          <w:left w:w="65" w:type="dxa"/>
          <w:right w:w="65" w:type="dxa"/>
        </w:tblCellMar>
        <w:tblLook w:val="0000" w:firstRow="0" w:lastRow="0" w:firstColumn="0" w:lastColumn="0" w:noHBand="0" w:noVBand="0"/>
      </w:tblPr>
      <w:tblGrid>
        <w:gridCol w:w="1577"/>
        <w:gridCol w:w="7650"/>
      </w:tblGrid>
      <w:tr w:rsidR="001E6393" w14:paraId="795591BF" w14:textId="77777777" w:rsidTr="00B558C1">
        <w:tc>
          <w:tcPr>
            <w:tcW w:w="1577" w:type="dxa"/>
          </w:tcPr>
          <w:p w14:paraId="0E29CA97" w14:textId="77777777" w:rsidR="001E6393" w:rsidRDefault="001E6393" w:rsidP="00B558C1">
            <w:pPr>
              <w:pStyle w:val="TCE"/>
              <w:ind w:left="-18" w:firstLine="0"/>
            </w:pPr>
            <w:r>
              <w:t>ABA &amp; ABAAS United States Access Board</w:t>
            </w:r>
          </w:p>
        </w:tc>
        <w:tc>
          <w:tcPr>
            <w:tcW w:w="7650" w:type="dxa"/>
          </w:tcPr>
          <w:p w14:paraId="744DAA0A" w14:textId="77777777" w:rsidR="001E6393" w:rsidRDefault="001E6393" w:rsidP="00B558C1">
            <w:pPr>
              <w:pStyle w:val="TCE"/>
            </w:pPr>
            <w:r>
              <w:t>Architectural Barriers Act (ABA)</w:t>
            </w:r>
          </w:p>
          <w:p w14:paraId="628141C2" w14:textId="77777777" w:rsidR="001E6393" w:rsidRDefault="001E6393" w:rsidP="00B558C1">
            <w:pPr>
              <w:pStyle w:val="TCE"/>
            </w:pPr>
            <w:r>
              <w:t>Architectural Barriers Act Accessibility Standards (ABAAS)</w:t>
            </w:r>
          </w:p>
          <w:p w14:paraId="13C4A0B2" w14:textId="77777777" w:rsidR="001E6393" w:rsidRDefault="00861D76" w:rsidP="00B558C1">
            <w:pPr>
              <w:pStyle w:val="TCE"/>
            </w:pPr>
            <w:hyperlink r:id="rId17" w:history="1">
              <w:r w:rsidR="001E6393" w:rsidRPr="00C11726">
                <w:rPr>
                  <w:rStyle w:val="Hyperlink"/>
                </w:rPr>
                <w:t>www.access-board.gov</w:t>
              </w:r>
            </w:hyperlink>
          </w:p>
        </w:tc>
      </w:tr>
      <w:tr w:rsidR="001E6393" w14:paraId="55B15BD3" w14:textId="77777777" w:rsidTr="00B558C1">
        <w:tc>
          <w:tcPr>
            <w:tcW w:w="1577" w:type="dxa"/>
          </w:tcPr>
          <w:p w14:paraId="62C5385B" w14:textId="77777777" w:rsidR="001E6393" w:rsidRDefault="001E6393" w:rsidP="00B558C1">
            <w:pPr>
              <w:pStyle w:val="TCE"/>
            </w:pPr>
          </w:p>
        </w:tc>
        <w:tc>
          <w:tcPr>
            <w:tcW w:w="7650" w:type="dxa"/>
          </w:tcPr>
          <w:p w14:paraId="430FF185" w14:textId="77777777" w:rsidR="001E6393" w:rsidRDefault="001E6393" w:rsidP="00B558C1">
            <w:pPr>
              <w:pStyle w:val="TCE"/>
            </w:pPr>
          </w:p>
        </w:tc>
      </w:tr>
      <w:tr w:rsidR="001E6393" w14:paraId="42AB076E" w14:textId="77777777" w:rsidTr="00B558C1">
        <w:tc>
          <w:tcPr>
            <w:tcW w:w="1577" w:type="dxa"/>
          </w:tcPr>
          <w:p w14:paraId="101C85B2" w14:textId="77777777" w:rsidR="001E6393" w:rsidRDefault="001E6393" w:rsidP="00B558C1">
            <w:pPr>
              <w:pStyle w:val="TCE"/>
            </w:pPr>
            <w:r>
              <w:t>CoE</w:t>
            </w:r>
          </w:p>
        </w:tc>
        <w:tc>
          <w:tcPr>
            <w:tcW w:w="7650" w:type="dxa"/>
          </w:tcPr>
          <w:p w14:paraId="3141C18D" w14:textId="77777777" w:rsidR="001E6393" w:rsidRDefault="001E6393" w:rsidP="00B558C1">
            <w:pPr>
              <w:pStyle w:val="TCE"/>
            </w:pPr>
            <w:r>
              <w:t>Army Corps of Engineers</w:t>
            </w:r>
          </w:p>
        </w:tc>
      </w:tr>
      <w:tr w:rsidR="001E6393" w14:paraId="0753A6E7" w14:textId="77777777" w:rsidTr="00B558C1">
        <w:tc>
          <w:tcPr>
            <w:tcW w:w="1577" w:type="dxa"/>
          </w:tcPr>
          <w:p w14:paraId="3648CC32" w14:textId="77777777" w:rsidR="001E6393" w:rsidRDefault="001E6393" w:rsidP="00B558C1">
            <w:pPr>
              <w:pStyle w:val="TCE"/>
            </w:pPr>
          </w:p>
        </w:tc>
        <w:tc>
          <w:tcPr>
            <w:tcW w:w="7650" w:type="dxa"/>
          </w:tcPr>
          <w:p w14:paraId="21CE6DB6" w14:textId="77777777" w:rsidR="001E6393" w:rsidRDefault="00861D76" w:rsidP="00B558C1">
            <w:pPr>
              <w:pStyle w:val="TCE"/>
            </w:pPr>
            <w:hyperlink r:id="rId18" w:history="1">
              <w:r w:rsidR="001E6393" w:rsidRPr="00C11726">
                <w:rPr>
                  <w:rStyle w:val="Hyperlink"/>
                </w:rPr>
                <w:t>www.usace.army.mil</w:t>
              </w:r>
            </w:hyperlink>
          </w:p>
        </w:tc>
      </w:tr>
      <w:tr w:rsidR="001E6393" w14:paraId="3666BF85" w14:textId="77777777" w:rsidTr="00B558C1">
        <w:tc>
          <w:tcPr>
            <w:tcW w:w="1577" w:type="dxa"/>
          </w:tcPr>
          <w:p w14:paraId="2F369FD8" w14:textId="77777777" w:rsidR="001E6393" w:rsidRDefault="001E6393" w:rsidP="00B558C1">
            <w:pPr>
              <w:pStyle w:val="TCE"/>
            </w:pPr>
          </w:p>
        </w:tc>
        <w:tc>
          <w:tcPr>
            <w:tcW w:w="7650" w:type="dxa"/>
          </w:tcPr>
          <w:p w14:paraId="5D9EF696" w14:textId="77777777" w:rsidR="001E6393" w:rsidRDefault="001E6393" w:rsidP="00B558C1">
            <w:pPr>
              <w:pStyle w:val="TCE"/>
            </w:pPr>
          </w:p>
        </w:tc>
      </w:tr>
      <w:tr w:rsidR="001E6393" w14:paraId="5E0742F2" w14:textId="77777777" w:rsidTr="00B558C1">
        <w:tc>
          <w:tcPr>
            <w:tcW w:w="1577" w:type="dxa"/>
          </w:tcPr>
          <w:p w14:paraId="1ECE21CB" w14:textId="77777777" w:rsidR="001E6393" w:rsidRDefault="001E6393" w:rsidP="00B558C1">
            <w:pPr>
              <w:pStyle w:val="TCE"/>
            </w:pPr>
            <w:r>
              <w:t>CPSC</w:t>
            </w:r>
          </w:p>
        </w:tc>
        <w:tc>
          <w:tcPr>
            <w:tcW w:w="7650" w:type="dxa"/>
          </w:tcPr>
          <w:p w14:paraId="64F31F5E" w14:textId="77777777" w:rsidR="001E6393" w:rsidRDefault="001E6393" w:rsidP="00B558C1">
            <w:pPr>
              <w:pStyle w:val="TCE"/>
            </w:pPr>
            <w:r>
              <w:t>Consumer Product Safety Commission</w:t>
            </w:r>
          </w:p>
        </w:tc>
      </w:tr>
      <w:tr w:rsidR="001E6393" w14:paraId="6D2C9DBA" w14:textId="77777777" w:rsidTr="00B558C1">
        <w:tc>
          <w:tcPr>
            <w:tcW w:w="1577" w:type="dxa"/>
          </w:tcPr>
          <w:p w14:paraId="57A02A09" w14:textId="77777777" w:rsidR="001E6393" w:rsidRDefault="001E6393" w:rsidP="00B558C1">
            <w:pPr>
              <w:pStyle w:val="TCE"/>
            </w:pPr>
          </w:p>
        </w:tc>
        <w:tc>
          <w:tcPr>
            <w:tcW w:w="7650" w:type="dxa"/>
          </w:tcPr>
          <w:p w14:paraId="3679793B" w14:textId="77777777" w:rsidR="001E6393" w:rsidRDefault="00861D76" w:rsidP="00B558C1">
            <w:pPr>
              <w:pStyle w:val="TCE"/>
            </w:pPr>
            <w:hyperlink r:id="rId19" w:history="1">
              <w:r w:rsidR="001E6393" w:rsidRPr="00C11726">
                <w:rPr>
                  <w:rStyle w:val="Hyperlink"/>
                </w:rPr>
                <w:t>www.cpsc.gov</w:t>
              </w:r>
            </w:hyperlink>
          </w:p>
        </w:tc>
      </w:tr>
      <w:tr w:rsidR="001E6393" w14:paraId="35A973DA" w14:textId="77777777" w:rsidTr="00B558C1">
        <w:tc>
          <w:tcPr>
            <w:tcW w:w="1577" w:type="dxa"/>
          </w:tcPr>
          <w:p w14:paraId="63ABEBD8" w14:textId="77777777" w:rsidR="001E6393" w:rsidRDefault="001E6393" w:rsidP="00B558C1">
            <w:pPr>
              <w:pStyle w:val="TCE"/>
            </w:pPr>
          </w:p>
        </w:tc>
        <w:tc>
          <w:tcPr>
            <w:tcW w:w="7650" w:type="dxa"/>
          </w:tcPr>
          <w:p w14:paraId="5583A04C" w14:textId="77777777" w:rsidR="001E6393" w:rsidRDefault="001E6393" w:rsidP="00B558C1">
            <w:pPr>
              <w:pStyle w:val="TCE"/>
            </w:pPr>
          </w:p>
        </w:tc>
      </w:tr>
      <w:tr w:rsidR="001E6393" w14:paraId="77689378" w14:textId="77777777" w:rsidTr="00B558C1">
        <w:tc>
          <w:tcPr>
            <w:tcW w:w="1577" w:type="dxa"/>
          </w:tcPr>
          <w:p w14:paraId="40CE4FC8" w14:textId="77777777" w:rsidR="001E6393" w:rsidRDefault="001E6393" w:rsidP="00B558C1">
            <w:pPr>
              <w:pStyle w:val="TCE"/>
            </w:pPr>
            <w:r>
              <w:t>DOC</w:t>
            </w:r>
          </w:p>
        </w:tc>
        <w:tc>
          <w:tcPr>
            <w:tcW w:w="7650" w:type="dxa"/>
          </w:tcPr>
          <w:p w14:paraId="45D7807A" w14:textId="77777777" w:rsidR="001E6393" w:rsidRDefault="001E6393" w:rsidP="00B558C1">
            <w:pPr>
              <w:pStyle w:val="TCE"/>
            </w:pPr>
            <w:r>
              <w:t>Department of Commerce</w:t>
            </w:r>
          </w:p>
        </w:tc>
      </w:tr>
      <w:tr w:rsidR="001E6393" w14:paraId="774BC666" w14:textId="77777777" w:rsidTr="00B558C1">
        <w:tc>
          <w:tcPr>
            <w:tcW w:w="1577" w:type="dxa"/>
          </w:tcPr>
          <w:p w14:paraId="01EE69EB" w14:textId="77777777" w:rsidR="001E6393" w:rsidRDefault="001E6393" w:rsidP="00B558C1">
            <w:pPr>
              <w:pStyle w:val="TCE"/>
            </w:pPr>
          </w:p>
        </w:tc>
        <w:tc>
          <w:tcPr>
            <w:tcW w:w="7650" w:type="dxa"/>
          </w:tcPr>
          <w:p w14:paraId="326211A5" w14:textId="77777777" w:rsidR="001E6393" w:rsidRDefault="00861D76" w:rsidP="00B558C1">
            <w:pPr>
              <w:pStyle w:val="TCE"/>
            </w:pPr>
            <w:hyperlink r:id="rId20" w:history="1">
              <w:r w:rsidR="001E6393" w:rsidRPr="002147EE">
                <w:rPr>
                  <w:rStyle w:val="Hyperlink"/>
                </w:rPr>
                <w:t>www.commerce.gov</w:t>
              </w:r>
            </w:hyperlink>
          </w:p>
        </w:tc>
      </w:tr>
      <w:tr w:rsidR="001E6393" w14:paraId="53E8BB26" w14:textId="77777777" w:rsidTr="00B558C1">
        <w:tc>
          <w:tcPr>
            <w:tcW w:w="1577" w:type="dxa"/>
          </w:tcPr>
          <w:p w14:paraId="310737A2" w14:textId="77777777" w:rsidR="001E6393" w:rsidRDefault="001E6393" w:rsidP="00B558C1">
            <w:pPr>
              <w:pStyle w:val="TCE"/>
            </w:pPr>
          </w:p>
        </w:tc>
        <w:tc>
          <w:tcPr>
            <w:tcW w:w="7650" w:type="dxa"/>
          </w:tcPr>
          <w:p w14:paraId="7CEE1000" w14:textId="77777777" w:rsidR="001E6393" w:rsidRDefault="001E6393" w:rsidP="00B558C1">
            <w:pPr>
              <w:pStyle w:val="TCE"/>
            </w:pPr>
          </w:p>
        </w:tc>
      </w:tr>
      <w:tr w:rsidR="001E6393" w14:paraId="2506B76C" w14:textId="77777777" w:rsidTr="00B558C1">
        <w:tc>
          <w:tcPr>
            <w:tcW w:w="1577" w:type="dxa"/>
          </w:tcPr>
          <w:p w14:paraId="2260710E" w14:textId="77777777" w:rsidR="001E6393" w:rsidRDefault="001E6393" w:rsidP="00B558C1">
            <w:pPr>
              <w:pStyle w:val="TCE"/>
            </w:pPr>
            <w:r>
              <w:t>DOD</w:t>
            </w:r>
          </w:p>
        </w:tc>
        <w:tc>
          <w:tcPr>
            <w:tcW w:w="7650" w:type="dxa"/>
          </w:tcPr>
          <w:p w14:paraId="68DDEE2A" w14:textId="77777777" w:rsidR="001E6393" w:rsidRDefault="001E6393" w:rsidP="00B558C1">
            <w:pPr>
              <w:pStyle w:val="TCE"/>
            </w:pPr>
            <w:r>
              <w:t>Department of Defense</w:t>
            </w:r>
          </w:p>
        </w:tc>
      </w:tr>
      <w:tr w:rsidR="001E6393" w14:paraId="18C337BD" w14:textId="77777777" w:rsidTr="00B558C1">
        <w:tc>
          <w:tcPr>
            <w:tcW w:w="1577" w:type="dxa"/>
          </w:tcPr>
          <w:p w14:paraId="0DB76EDF" w14:textId="77777777" w:rsidR="001E6393" w:rsidRDefault="001E6393" w:rsidP="00B558C1">
            <w:pPr>
              <w:pStyle w:val="TCE"/>
            </w:pPr>
          </w:p>
        </w:tc>
        <w:tc>
          <w:tcPr>
            <w:tcW w:w="7650" w:type="dxa"/>
          </w:tcPr>
          <w:p w14:paraId="5125232C" w14:textId="77777777" w:rsidR="001E6393" w:rsidRDefault="00861D76" w:rsidP="00B558C1">
            <w:pPr>
              <w:pStyle w:val="TCE"/>
            </w:pPr>
            <w:hyperlink r:id="rId21" w:history="1">
              <w:r w:rsidR="001E6393" w:rsidRPr="002147EE">
                <w:rPr>
                  <w:rStyle w:val="Hyperlink"/>
                </w:rPr>
                <w:t>www.defense.gov</w:t>
              </w:r>
            </w:hyperlink>
          </w:p>
        </w:tc>
      </w:tr>
      <w:tr w:rsidR="001E6393" w14:paraId="641D3812" w14:textId="77777777" w:rsidTr="00B558C1">
        <w:tc>
          <w:tcPr>
            <w:tcW w:w="1577" w:type="dxa"/>
          </w:tcPr>
          <w:p w14:paraId="143DFE97" w14:textId="77777777" w:rsidR="001E6393" w:rsidRDefault="001E6393" w:rsidP="00B558C1">
            <w:pPr>
              <w:pStyle w:val="TCE"/>
            </w:pPr>
          </w:p>
        </w:tc>
        <w:tc>
          <w:tcPr>
            <w:tcW w:w="7650" w:type="dxa"/>
          </w:tcPr>
          <w:p w14:paraId="295CB1C9" w14:textId="77777777" w:rsidR="001E6393" w:rsidRDefault="001E6393" w:rsidP="00B558C1">
            <w:pPr>
              <w:pStyle w:val="TCE"/>
            </w:pPr>
          </w:p>
        </w:tc>
      </w:tr>
      <w:tr w:rsidR="001E6393" w14:paraId="2ECDD397" w14:textId="77777777" w:rsidTr="00B558C1">
        <w:tc>
          <w:tcPr>
            <w:tcW w:w="1577" w:type="dxa"/>
          </w:tcPr>
          <w:p w14:paraId="4FFCF264" w14:textId="77777777" w:rsidR="001E6393" w:rsidRDefault="001E6393" w:rsidP="00B558C1">
            <w:pPr>
              <w:pStyle w:val="TCE"/>
            </w:pPr>
            <w:r>
              <w:t>DOJ</w:t>
            </w:r>
          </w:p>
        </w:tc>
        <w:tc>
          <w:tcPr>
            <w:tcW w:w="7650" w:type="dxa"/>
          </w:tcPr>
          <w:p w14:paraId="35EBB6BA" w14:textId="77777777" w:rsidR="001E6393" w:rsidRDefault="001E6393" w:rsidP="00B558C1">
            <w:pPr>
              <w:pStyle w:val="TCE"/>
            </w:pPr>
            <w:r>
              <w:t>Department of Justice</w:t>
            </w:r>
          </w:p>
        </w:tc>
      </w:tr>
      <w:tr w:rsidR="001E6393" w14:paraId="5FD37E4F" w14:textId="77777777" w:rsidTr="00B558C1">
        <w:tc>
          <w:tcPr>
            <w:tcW w:w="1577" w:type="dxa"/>
          </w:tcPr>
          <w:p w14:paraId="293B0F6A" w14:textId="77777777" w:rsidR="001E6393" w:rsidRDefault="001E6393" w:rsidP="00B558C1">
            <w:pPr>
              <w:pStyle w:val="TCE"/>
            </w:pPr>
          </w:p>
        </w:tc>
        <w:tc>
          <w:tcPr>
            <w:tcW w:w="7650" w:type="dxa"/>
          </w:tcPr>
          <w:p w14:paraId="59CB1AE4" w14:textId="77777777" w:rsidR="001E6393" w:rsidRDefault="00861D76" w:rsidP="00B558C1">
            <w:pPr>
              <w:pStyle w:val="TCE"/>
            </w:pPr>
            <w:hyperlink r:id="rId22" w:history="1">
              <w:r w:rsidR="001E6393" w:rsidRPr="002147EE">
                <w:rPr>
                  <w:rStyle w:val="Hyperlink"/>
                </w:rPr>
                <w:t>www.justice.gov</w:t>
              </w:r>
            </w:hyperlink>
          </w:p>
        </w:tc>
      </w:tr>
      <w:tr w:rsidR="001E6393" w14:paraId="0D5D19A0" w14:textId="77777777" w:rsidTr="00B558C1">
        <w:tc>
          <w:tcPr>
            <w:tcW w:w="1577" w:type="dxa"/>
          </w:tcPr>
          <w:p w14:paraId="4FA1829A" w14:textId="77777777" w:rsidR="001E6393" w:rsidRDefault="001E6393" w:rsidP="00B558C1">
            <w:pPr>
              <w:pStyle w:val="TCE"/>
            </w:pPr>
          </w:p>
        </w:tc>
        <w:tc>
          <w:tcPr>
            <w:tcW w:w="7650" w:type="dxa"/>
          </w:tcPr>
          <w:p w14:paraId="021C28FD" w14:textId="77777777" w:rsidR="001E6393" w:rsidRDefault="001E6393" w:rsidP="00B558C1">
            <w:pPr>
              <w:pStyle w:val="TCE"/>
            </w:pPr>
          </w:p>
        </w:tc>
      </w:tr>
      <w:tr w:rsidR="001E6393" w14:paraId="507296FF" w14:textId="77777777" w:rsidTr="00B558C1">
        <w:tc>
          <w:tcPr>
            <w:tcW w:w="1577" w:type="dxa"/>
          </w:tcPr>
          <w:p w14:paraId="47ACCCF1" w14:textId="77777777" w:rsidR="001E6393" w:rsidRDefault="001E6393" w:rsidP="00B558C1">
            <w:pPr>
              <w:pStyle w:val="TCE"/>
            </w:pPr>
            <w:r>
              <w:t>DOE</w:t>
            </w:r>
          </w:p>
        </w:tc>
        <w:tc>
          <w:tcPr>
            <w:tcW w:w="7650" w:type="dxa"/>
          </w:tcPr>
          <w:p w14:paraId="4B3F24C6" w14:textId="77777777" w:rsidR="001E6393" w:rsidRDefault="001E6393" w:rsidP="00B558C1">
            <w:pPr>
              <w:pStyle w:val="TCE"/>
            </w:pPr>
            <w:r>
              <w:t>Department of Energy</w:t>
            </w:r>
          </w:p>
        </w:tc>
      </w:tr>
      <w:tr w:rsidR="001E6393" w14:paraId="6FE38CF1" w14:textId="77777777" w:rsidTr="00B558C1">
        <w:tc>
          <w:tcPr>
            <w:tcW w:w="1577" w:type="dxa"/>
          </w:tcPr>
          <w:p w14:paraId="57179106" w14:textId="77777777" w:rsidR="001E6393" w:rsidRDefault="001E6393" w:rsidP="00B558C1">
            <w:pPr>
              <w:pStyle w:val="TCE"/>
            </w:pPr>
          </w:p>
        </w:tc>
        <w:tc>
          <w:tcPr>
            <w:tcW w:w="7650" w:type="dxa"/>
          </w:tcPr>
          <w:p w14:paraId="3E236B98" w14:textId="77777777" w:rsidR="001E6393" w:rsidRDefault="00861D76" w:rsidP="00B558C1">
            <w:pPr>
              <w:pStyle w:val="TCE"/>
            </w:pPr>
            <w:hyperlink r:id="rId23" w:history="1">
              <w:r w:rsidR="001E6393" w:rsidRPr="002147EE">
                <w:rPr>
                  <w:rStyle w:val="Hyperlink"/>
                </w:rPr>
                <w:t>www.energy.gov</w:t>
              </w:r>
            </w:hyperlink>
          </w:p>
        </w:tc>
      </w:tr>
      <w:tr w:rsidR="001E6393" w14:paraId="39531683" w14:textId="77777777" w:rsidTr="00B558C1">
        <w:tc>
          <w:tcPr>
            <w:tcW w:w="1577" w:type="dxa"/>
          </w:tcPr>
          <w:p w14:paraId="07A2FAE1" w14:textId="77777777" w:rsidR="001E6393" w:rsidRDefault="001E6393" w:rsidP="00B558C1">
            <w:pPr>
              <w:pStyle w:val="TCE"/>
            </w:pPr>
          </w:p>
        </w:tc>
        <w:tc>
          <w:tcPr>
            <w:tcW w:w="7650" w:type="dxa"/>
          </w:tcPr>
          <w:p w14:paraId="127F5100" w14:textId="77777777" w:rsidR="001E6393" w:rsidRDefault="001E6393" w:rsidP="00B558C1">
            <w:pPr>
              <w:pStyle w:val="TCE"/>
            </w:pPr>
          </w:p>
        </w:tc>
      </w:tr>
      <w:tr w:rsidR="001E6393" w14:paraId="2C148304" w14:textId="77777777" w:rsidTr="00B558C1">
        <w:tc>
          <w:tcPr>
            <w:tcW w:w="1577" w:type="dxa"/>
          </w:tcPr>
          <w:p w14:paraId="43936B31" w14:textId="77777777" w:rsidR="001E6393" w:rsidRDefault="001E6393" w:rsidP="00B558C1">
            <w:pPr>
              <w:pStyle w:val="TCE"/>
            </w:pPr>
            <w:r>
              <w:t>EPA</w:t>
            </w:r>
          </w:p>
        </w:tc>
        <w:tc>
          <w:tcPr>
            <w:tcW w:w="7650" w:type="dxa"/>
          </w:tcPr>
          <w:p w14:paraId="09841B35" w14:textId="77777777" w:rsidR="001E6393" w:rsidRDefault="001E6393" w:rsidP="00B558C1">
            <w:pPr>
              <w:pStyle w:val="TCE"/>
            </w:pPr>
            <w:r>
              <w:t>Environmental Protection Agency</w:t>
            </w:r>
          </w:p>
        </w:tc>
      </w:tr>
      <w:tr w:rsidR="001E6393" w14:paraId="74EE7F9D" w14:textId="77777777" w:rsidTr="00B558C1">
        <w:tc>
          <w:tcPr>
            <w:tcW w:w="1577" w:type="dxa"/>
          </w:tcPr>
          <w:p w14:paraId="29F3043A" w14:textId="77777777" w:rsidR="001E6393" w:rsidRDefault="001E6393" w:rsidP="00B558C1">
            <w:pPr>
              <w:pStyle w:val="TCE"/>
            </w:pPr>
          </w:p>
        </w:tc>
        <w:tc>
          <w:tcPr>
            <w:tcW w:w="7650" w:type="dxa"/>
          </w:tcPr>
          <w:p w14:paraId="6AF5DB64" w14:textId="77777777" w:rsidR="001E6393" w:rsidRDefault="00861D76" w:rsidP="00B558C1">
            <w:pPr>
              <w:pStyle w:val="TCE"/>
            </w:pPr>
            <w:hyperlink r:id="rId24" w:history="1">
              <w:r w:rsidR="001E6393" w:rsidRPr="002147EE">
                <w:rPr>
                  <w:rStyle w:val="Hyperlink"/>
                </w:rPr>
                <w:t>www.epa.gov</w:t>
              </w:r>
            </w:hyperlink>
          </w:p>
        </w:tc>
      </w:tr>
      <w:tr w:rsidR="001E6393" w14:paraId="508D44F6" w14:textId="77777777" w:rsidTr="00B558C1">
        <w:tc>
          <w:tcPr>
            <w:tcW w:w="1577" w:type="dxa"/>
          </w:tcPr>
          <w:p w14:paraId="7CA2A6A3" w14:textId="77777777" w:rsidR="001E6393" w:rsidRDefault="001E6393" w:rsidP="00B558C1">
            <w:pPr>
              <w:pStyle w:val="TCE"/>
            </w:pPr>
          </w:p>
        </w:tc>
        <w:tc>
          <w:tcPr>
            <w:tcW w:w="7650" w:type="dxa"/>
          </w:tcPr>
          <w:p w14:paraId="06DFBE1E" w14:textId="77777777" w:rsidR="001E6393" w:rsidRDefault="001E6393" w:rsidP="00B558C1">
            <w:pPr>
              <w:pStyle w:val="TCE"/>
            </w:pPr>
          </w:p>
        </w:tc>
      </w:tr>
      <w:tr w:rsidR="001E6393" w14:paraId="5E2EF78A" w14:textId="77777777" w:rsidTr="00B558C1">
        <w:tc>
          <w:tcPr>
            <w:tcW w:w="1577" w:type="dxa"/>
          </w:tcPr>
          <w:p w14:paraId="569B76D2" w14:textId="77777777" w:rsidR="001E6393" w:rsidRDefault="001E6393" w:rsidP="00B558C1">
            <w:pPr>
              <w:pStyle w:val="TCE"/>
            </w:pPr>
            <w:r>
              <w:lastRenderedPageBreak/>
              <w:t>FAA</w:t>
            </w:r>
          </w:p>
        </w:tc>
        <w:tc>
          <w:tcPr>
            <w:tcW w:w="7650" w:type="dxa"/>
          </w:tcPr>
          <w:p w14:paraId="252A2DE2" w14:textId="77777777" w:rsidR="001E6393" w:rsidRDefault="001E6393" w:rsidP="00B558C1">
            <w:pPr>
              <w:pStyle w:val="TCE"/>
            </w:pPr>
            <w:r>
              <w:t>Federal Aviation Administration</w:t>
            </w:r>
          </w:p>
        </w:tc>
      </w:tr>
      <w:tr w:rsidR="001E6393" w14:paraId="56E9A391" w14:textId="77777777" w:rsidTr="00B558C1">
        <w:tc>
          <w:tcPr>
            <w:tcW w:w="1577" w:type="dxa"/>
          </w:tcPr>
          <w:p w14:paraId="4ADB4B10" w14:textId="77777777" w:rsidR="001E6393" w:rsidRDefault="001E6393" w:rsidP="00B558C1">
            <w:pPr>
              <w:pStyle w:val="TCE"/>
            </w:pPr>
          </w:p>
        </w:tc>
        <w:tc>
          <w:tcPr>
            <w:tcW w:w="7650" w:type="dxa"/>
          </w:tcPr>
          <w:p w14:paraId="59DB8E29" w14:textId="77777777" w:rsidR="001E6393" w:rsidRDefault="00861D76" w:rsidP="00B558C1">
            <w:pPr>
              <w:pStyle w:val="TCE"/>
            </w:pPr>
            <w:hyperlink r:id="rId25" w:history="1">
              <w:r w:rsidR="001E6393" w:rsidRPr="002147EE">
                <w:rPr>
                  <w:rStyle w:val="Hyperlink"/>
                </w:rPr>
                <w:t>www.faa.gov</w:t>
              </w:r>
            </w:hyperlink>
          </w:p>
        </w:tc>
      </w:tr>
      <w:tr w:rsidR="001E6393" w14:paraId="78EA0B6B" w14:textId="77777777" w:rsidTr="00B558C1">
        <w:tc>
          <w:tcPr>
            <w:tcW w:w="1577" w:type="dxa"/>
          </w:tcPr>
          <w:p w14:paraId="5C34E85C" w14:textId="77777777" w:rsidR="001E6393" w:rsidRDefault="001E6393" w:rsidP="00B558C1">
            <w:pPr>
              <w:pStyle w:val="TCE"/>
            </w:pPr>
          </w:p>
        </w:tc>
        <w:tc>
          <w:tcPr>
            <w:tcW w:w="7650" w:type="dxa"/>
          </w:tcPr>
          <w:p w14:paraId="74C306D5" w14:textId="77777777" w:rsidR="001E6393" w:rsidRDefault="001E6393" w:rsidP="00B558C1">
            <w:pPr>
              <w:pStyle w:val="TCE"/>
            </w:pPr>
          </w:p>
        </w:tc>
      </w:tr>
      <w:tr w:rsidR="001E6393" w14:paraId="15C3A0D8" w14:textId="77777777" w:rsidTr="00B558C1">
        <w:tc>
          <w:tcPr>
            <w:tcW w:w="1577" w:type="dxa"/>
          </w:tcPr>
          <w:p w14:paraId="45C4F365" w14:textId="77777777" w:rsidR="001E6393" w:rsidRDefault="001E6393" w:rsidP="00B558C1">
            <w:pPr>
              <w:pStyle w:val="TCE"/>
            </w:pPr>
            <w:r>
              <w:t>FCC</w:t>
            </w:r>
          </w:p>
        </w:tc>
        <w:tc>
          <w:tcPr>
            <w:tcW w:w="7650" w:type="dxa"/>
          </w:tcPr>
          <w:p w14:paraId="2FBA3658" w14:textId="77777777" w:rsidR="001E6393" w:rsidRDefault="001E6393" w:rsidP="00B558C1">
            <w:pPr>
              <w:pStyle w:val="TCE"/>
            </w:pPr>
            <w:r>
              <w:t>Federal Communications Commission</w:t>
            </w:r>
          </w:p>
        </w:tc>
      </w:tr>
      <w:tr w:rsidR="001E6393" w14:paraId="6EFD17C9" w14:textId="77777777" w:rsidTr="00B558C1">
        <w:tc>
          <w:tcPr>
            <w:tcW w:w="1577" w:type="dxa"/>
          </w:tcPr>
          <w:p w14:paraId="0CFE2DE7" w14:textId="77777777" w:rsidR="001E6393" w:rsidRDefault="001E6393" w:rsidP="00B558C1">
            <w:pPr>
              <w:pStyle w:val="TCE"/>
            </w:pPr>
          </w:p>
        </w:tc>
        <w:tc>
          <w:tcPr>
            <w:tcW w:w="7650" w:type="dxa"/>
          </w:tcPr>
          <w:p w14:paraId="0E33A993" w14:textId="77777777" w:rsidR="001E6393" w:rsidRDefault="00861D76" w:rsidP="00B558C1">
            <w:pPr>
              <w:pStyle w:val="TCE"/>
            </w:pPr>
            <w:hyperlink r:id="rId26" w:history="1">
              <w:r w:rsidR="001E6393" w:rsidRPr="002147EE">
                <w:rPr>
                  <w:rStyle w:val="Hyperlink"/>
                </w:rPr>
                <w:t>www.fcc.gov</w:t>
              </w:r>
            </w:hyperlink>
          </w:p>
        </w:tc>
      </w:tr>
      <w:tr w:rsidR="001E6393" w14:paraId="304D8CEA" w14:textId="77777777" w:rsidTr="00B558C1">
        <w:tc>
          <w:tcPr>
            <w:tcW w:w="1577" w:type="dxa"/>
          </w:tcPr>
          <w:p w14:paraId="7E865A60" w14:textId="77777777" w:rsidR="001E6393" w:rsidRDefault="001E6393" w:rsidP="00B558C1">
            <w:pPr>
              <w:pStyle w:val="TCE"/>
            </w:pPr>
          </w:p>
        </w:tc>
        <w:tc>
          <w:tcPr>
            <w:tcW w:w="7650" w:type="dxa"/>
          </w:tcPr>
          <w:p w14:paraId="0346057F" w14:textId="77777777" w:rsidR="001E6393" w:rsidRDefault="001E6393" w:rsidP="00B558C1">
            <w:pPr>
              <w:pStyle w:val="TCE"/>
            </w:pPr>
          </w:p>
        </w:tc>
      </w:tr>
      <w:tr w:rsidR="001E6393" w14:paraId="2F965BC7" w14:textId="77777777" w:rsidTr="00B558C1">
        <w:tc>
          <w:tcPr>
            <w:tcW w:w="1577" w:type="dxa"/>
          </w:tcPr>
          <w:p w14:paraId="2A23B432" w14:textId="77777777" w:rsidR="001E6393" w:rsidRDefault="001E6393" w:rsidP="00B558C1">
            <w:pPr>
              <w:pStyle w:val="TCE"/>
            </w:pPr>
            <w:r>
              <w:t>FDA</w:t>
            </w:r>
          </w:p>
        </w:tc>
        <w:tc>
          <w:tcPr>
            <w:tcW w:w="7650" w:type="dxa"/>
          </w:tcPr>
          <w:p w14:paraId="36C49BB6" w14:textId="77777777" w:rsidR="001E6393" w:rsidRDefault="001E6393" w:rsidP="00B558C1">
            <w:pPr>
              <w:pStyle w:val="TCE"/>
            </w:pPr>
            <w:r>
              <w:t>Food and Drug Administration</w:t>
            </w:r>
          </w:p>
        </w:tc>
      </w:tr>
      <w:tr w:rsidR="001E6393" w14:paraId="6E6B9A79" w14:textId="77777777" w:rsidTr="00B558C1">
        <w:tc>
          <w:tcPr>
            <w:tcW w:w="1577" w:type="dxa"/>
          </w:tcPr>
          <w:p w14:paraId="364B9FC9" w14:textId="77777777" w:rsidR="001E6393" w:rsidRDefault="001E6393" w:rsidP="00B558C1">
            <w:pPr>
              <w:pStyle w:val="TCE"/>
            </w:pPr>
          </w:p>
        </w:tc>
        <w:tc>
          <w:tcPr>
            <w:tcW w:w="7650" w:type="dxa"/>
          </w:tcPr>
          <w:p w14:paraId="0E3DA83B" w14:textId="77777777" w:rsidR="001E6393" w:rsidRDefault="00861D76" w:rsidP="00B558C1">
            <w:pPr>
              <w:pStyle w:val="TCE"/>
            </w:pPr>
            <w:hyperlink r:id="rId27" w:history="1">
              <w:r w:rsidR="001E6393" w:rsidRPr="002147EE">
                <w:rPr>
                  <w:rStyle w:val="Hyperlink"/>
                </w:rPr>
                <w:t>www.fda.gov</w:t>
              </w:r>
            </w:hyperlink>
          </w:p>
        </w:tc>
      </w:tr>
      <w:tr w:rsidR="001E6393" w14:paraId="5836A680" w14:textId="77777777" w:rsidTr="00B558C1">
        <w:tc>
          <w:tcPr>
            <w:tcW w:w="1577" w:type="dxa"/>
          </w:tcPr>
          <w:p w14:paraId="31121941" w14:textId="77777777" w:rsidR="001E6393" w:rsidRDefault="001E6393" w:rsidP="00B558C1">
            <w:pPr>
              <w:pStyle w:val="TCE"/>
            </w:pPr>
          </w:p>
        </w:tc>
        <w:tc>
          <w:tcPr>
            <w:tcW w:w="7650" w:type="dxa"/>
          </w:tcPr>
          <w:p w14:paraId="1E5FB1D9" w14:textId="77777777" w:rsidR="001E6393" w:rsidRDefault="001E6393" w:rsidP="00B558C1">
            <w:pPr>
              <w:pStyle w:val="TCE"/>
            </w:pPr>
          </w:p>
        </w:tc>
      </w:tr>
      <w:tr w:rsidR="001E6393" w14:paraId="708F57F7" w14:textId="77777777" w:rsidTr="00B558C1">
        <w:tc>
          <w:tcPr>
            <w:tcW w:w="1577" w:type="dxa"/>
          </w:tcPr>
          <w:p w14:paraId="439E6014" w14:textId="77777777" w:rsidR="001E6393" w:rsidRDefault="001E6393" w:rsidP="00B558C1">
            <w:pPr>
              <w:pStyle w:val="TCE"/>
            </w:pPr>
            <w:r>
              <w:t>GSA</w:t>
            </w:r>
          </w:p>
        </w:tc>
        <w:tc>
          <w:tcPr>
            <w:tcW w:w="7650" w:type="dxa"/>
          </w:tcPr>
          <w:p w14:paraId="2DD8C877" w14:textId="77777777" w:rsidR="001E6393" w:rsidRDefault="001E6393" w:rsidP="00B558C1">
            <w:pPr>
              <w:pStyle w:val="TCE"/>
            </w:pPr>
            <w:r>
              <w:t>General Services Administration</w:t>
            </w:r>
          </w:p>
        </w:tc>
      </w:tr>
      <w:tr w:rsidR="001E6393" w14:paraId="486F8120" w14:textId="77777777" w:rsidTr="00B558C1">
        <w:tc>
          <w:tcPr>
            <w:tcW w:w="1577" w:type="dxa"/>
          </w:tcPr>
          <w:p w14:paraId="462E9DA9" w14:textId="77777777" w:rsidR="001E6393" w:rsidRDefault="001E6393" w:rsidP="00B558C1">
            <w:pPr>
              <w:pStyle w:val="TCE"/>
            </w:pPr>
          </w:p>
        </w:tc>
        <w:tc>
          <w:tcPr>
            <w:tcW w:w="7650" w:type="dxa"/>
          </w:tcPr>
          <w:p w14:paraId="05632AD9" w14:textId="77777777" w:rsidR="001E6393" w:rsidRDefault="00861D76" w:rsidP="00B558C1">
            <w:pPr>
              <w:pStyle w:val="TCE"/>
            </w:pPr>
            <w:hyperlink r:id="rId28" w:history="1">
              <w:r w:rsidR="001E6393" w:rsidRPr="002147EE">
                <w:rPr>
                  <w:rStyle w:val="Hyperlink"/>
                </w:rPr>
                <w:t>www.gsa.gov</w:t>
              </w:r>
            </w:hyperlink>
          </w:p>
        </w:tc>
      </w:tr>
      <w:tr w:rsidR="001E6393" w14:paraId="0725D999" w14:textId="77777777" w:rsidTr="00B558C1">
        <w:tc>
          <w:tcPr>
            <w:tcW w:w="1577" w:type="dxa"/>
          </w:tcPr>
          <w:p w14:paraId="78B98E99" w14:textId="77777777" w:rsidR="001E6393" w:rsidRDefault="001E6393" w:rsidP="00B558C1">
            <w:pPr>
              <w:pStyle w:val="TCE"/>
            </w:pPr>
          </w:p>
        </w:tc>
        <w:tc>
          <w:tcPr>
            <w:tcW w:w="7650" w:type="dxa"/>
          </w:tcPr>
          <w:p w14:paraId="01A08BF5" w14:textId="77777777" w:rsidR="001E6393" w:rsidRDefault="001E6393" w:rsidP="00B558C1">
            <w:pPr>
              <w:pStyle w:val="TCE"/>
            </w:pPr>
          </w:p>
        </w:tc>
      </w:tr>
      <w:tr w:rsidR="001E6393" w14:paraId="133AB434" w14:textId="77777777" w:rsidTr="00B558C1">
        <w:tc>
          <w:tcPr>
            <w:tcW w:w="1577" w:type="dxa"/>
          </w:tcPr>
          <w:p w14:paraId="521980C6" w14:textId="77777777" w:rsidR="001E6393" w:rsidRDefault="001E6393" w:rsidP="00B558C1">
            <w:pPr>
              <w:pStyle w:val="TCE"/>
            </w:pPr>
            <w:r>
              <w:t>HUD</w:t>
            </w:r>
          </w:p>
        </w:tc>
        <w:tc>
          <w:tcPr>
            <w:tcW w:w="7650" w:type="dxa"/>
          </w:tcPr>
          <w:p w14:paraId="376E0821" w14:textId="77777777" w:rsidR="001E6393" w:rsidRDefault="001E6393" w:rsidP="00B558C1">
            <w:pPr>
              <w:pStyle w:val="TCE"/>
            </w:pPr>
            <w:r>
              <w:t>Department of Housing and Urban Development</w:t>
            </w:r>
          </w:p>
        </w:tc>
      </w:tr>
      <w:tr w:rsidR="001E6393" w14:paraId="4B09EFC1" w14:textId="77777777" w:rsidTr="00B558C1">
        <w:tc>
          <w:tcPr>
            <w:tcW w:w="1577" w:type="dxa"/>
          </w:tcPr>
          <w:p w14:paraId="4E1FFD0A" w14:textId="77777777" w:rsidR="001E6393" w:rsidRDefault="001E6393" w:rsidP="00B558C1">
            <w:pPr>
              <w:pStyle w:val="TCE"/>
            </w:pPr>
          </w:p>
        </w:tc>
        <w:tc>
          <w:tcPr>
            <w:tcW w:w="7650" w:type="dxa"/>
          </w:tcPr>
          <w:p w14:paraId="3C3B53C8" w14:textId="77777777" w:rsidR="001E6393" w:rsidRDefault="00861D76" w:rsidP="00B558C1">
            <w:pPr>
              <w:pStyle w:val="TCE"/>
            </w:pPr>
            <w:hyperlink r:id="rId29" w:history="1">
              <w:r w:rsidR="001E6393" w:rsidRPr="002147EE">
                <w:rPr>
                  <w:rStyle w:val="Hyperlink"/>
                </w:rPr>
                <w:t>www.hud.gov</w:t>
              </w:r>
            </w:hyperlink>
          </w:p>
        </w:tc>
      </w:tr>
      <w:tr w:rsidR="001E6393" w14:paraId="033698BA" w14:textId="77777777" w:rsidTr="00B558C1">
        <w:tc>
          <w:tcPr>
            <w:tcW w:w="1577" w:type="dxa"/>
          </w:tcPr>
          <w:p w14:paraId="573F9F9F" w14:textId="77777777" w:rsidR="001E6393" w:rsidRDefault="001E6393" w:rsidP="00B558C1">
            <w:pPr>
              <w:pStyle w:val="TCE"/>
            </w:pPr>
          </w:p>
        </w:tc>
        <w:tc>
          <w:tcPr>
            <w:tcW w:w="7650" w:type="dxa"/>
          </w:tcPr>
          <w:p w14:paraId="3EDB6ECE" w14:textId="77777777" w:rsidR="001E6393" w:rsidRDefault="001E6393" w:rsidP="00B558C1">
            <w:pPr>
              <w:pStyle w:val="TCE"/>
            </w:pPr>
          </w:p>
        </w:tc>
      </w:tr>
      <w:tr w:rsidR="001E6393" w14:paraId="6CF51892" w14:textId="77777777" w:rsidTr="00B558C1">
        <w:tc>
          <w:tcPr>
            <w:tcW w:w="1577" w:type="dxa"/>
          </w:tcPr>
          <w:p w14:paraId="608DBA69" w14:textId="77777777" w:rsidR="001E6393" w:rsidRDefault="001E6393" w:rsidP="00B558C1">
            <w:pPr>
              <w:pStyle w:val="TCE"/>
            </w:pPr>
            <w:r>
              <w:t>LBL</w:t>
            </w:r>
          </w:p>
        </w:tc>
        <w:tc>
          <w:tcPr>
            <w:tcW w:w="7650" w:type="dxa"/>
          </w:tcPr>
          <w:p w14:paraId="383539BF" w14:textId="77777777" w:rsidR="001E6393" w:rsidRDefault="001E6393" w:rsidP="00B558C1">
            <w:pPr>
              <w:pStyle w:val="TCE"/>
            </w:pPr>
            <w:r>
              <w:t>Lawrence Berkeley National Laboratory</w:t>
            </w:r>
          </w:p>
        </w:tc>
      </w:tr>
      <w:tr w:rsidR="001E6393" w14:paraId="1BBEC802" w14:textId="77777777" w:rsidTr="00B558C1">
        <w:tc>
          <w:tcPr>
            <w:tcW w:w="1577" w:type="dxa"/>
          </w:tcPr>
          <w:p w14:paraId="11BC7E1F" w14:textId="77777777" w:rsidR="001E6393" w:rsidRDefault="001E6393" w:rsidP="00B558C1">
            <w:pPr>
              <w:pStyle w:val="TCE"/>
            </w:pPr>
          </w:p>
        </w:tc>
        <w:tc>
          <w:tcPr>
            <w:tcW w:w="7650" w:type="dxa"/>
          </w:tcPr>
          <w:p w14:paraId="073F2017" w14:textId="77777777" w:rsidR="001E6393" w:rsidRDefault="00861D76" w:rsidP="00B558C1">
            <w:pPr>
              <w:pStyle w:val="TCE"/>
            </w:pPr>
            <w:hyperlink r:id="rId30" w:history="1">
              <w:r w:rsidR="001E6393">
                <w:rPr>
                  <w:rStyle w:val="Hyperlink"/>
                </w:rPr>
                <w:t>www.lbl.gov</w:t>
              </w:r>
            </w:hyperlink>
          </w:p>
        </w:tc>
      </w:tr>
      <w:tr w:rsidR="001E6393" w14:paraId="55A996A4" w14:textId="77777777" w:rsidTr="00B558C1">
        <w:tc>
          <w:tcPr>
            <w:tcW w:w="1577" w:type="dxa"/>
          </w:tcPr>
          <w:p w14:paraId="010BAA4E" w14:textId="77777777" w:rsidR="001E6393" w:rsidRDefault="001E6393" w:rsidP="00B558C1">
            <w:pPr>
              <w:pStyle w:val="TCE"/>
            </w:pPr>
          </w:p>
        </w:tc>
        <w:tc>
          <w:tcPr>
            <w:tcW w:w="7650" w:type="dxa"/>
          </w:tcPr>
          <w:p w14:paraId="379120F1" w14:textId="77777777" w:rsidR="001E6393" w:rsidRDefault="001E6393" w:rsidP="00B558C1">
            <w:pPr>
              <w:pStyle w:val="TCE"/>
            </w:pPr>
          </w:p>
        </w:tc>
      </w:tr>
      <w:tr w:rsidR="001E6393" w14:paraId="3F4977CC" w14:textId="77777777" w:rsidTr="00B558C1">
        <w:tc>
          <w:tcPr>
            <w:tcW w:w="1577" w:type="dxa"/>
          </w:tcPr>
          <w:p w14:paraId="6604F5C1" w14:textId="77777777" w:rsidR="001E6393" w:rsidRDefault="001E6393" w:rsidP="00B558C1">
            <w:pPr>
              <w:pStyle w:val="TCE"/>
            </w:pPr>
            <w:r>
              <w:t>NCHRP</w:t>
            </w:r>
          </w:p>
        </w:tc>
        <w:tc>
          <w:tcPr>
            <w:tcW w:w="7650" w:type="dxa"/>
          </w:tcPr>
          <w:p w14:paraId="6754E7B2" w14:textId="77777777" w:rsidR="001E6393" w:rsidRDefault="001E6393" w:rsidP="00B558C1">
            <w:pPr>
              <w:pStyle w:val="TCE"/>
            </w:pPr>
            <w:r>
              <w:t>National Cooperative Highway Research Program</w:t>
            </w:r>
          </w:p>
        </w:tc>
      </w:tr>
      <w:tr w:rsidR="001E6393" w14:paraId="21A68C28" w14:textId="77777777" w:rsidTr="00B558C1">
        <w:tc>
          <w:tcPr>
            <w:tcW w:w="1577" w:type="dxa"/>
          </w:tcPr>
          <w:p w14:paraId="0085A8AD" w14:textId="77777777" w:rsidR="001E6393" w:rsidRDefault="001E6393" w:rsidP="00B558C1">
            <w:pPr>
              <w:pStyle w:val="TCE"/>
            </w:pPr>
          </w:p>
        </w:tc>
        <w:tc>
          <w:tcPr>
            <w:tcW w:w="7650" w:type="dxa"/>
          </w:tcPr>
          <w:p w14:paraId="22A4A6FA" w14:textId="77777777" w:rsidR="001E6393" w:rsidRDefault="001E6393" w:rsidP="00B558C1">
            <w:pPr>
              <w:pStyle w:val="TCE"/>
            </w:pPr>
            <w:r>
              <w:t>(See TRB (Transportation Resource Board))</w:t>
            </w:r>
          </w:p>
        </w:tc>
      </w:tr>
      <w:tr w:rsidR="001E6393" w14:paraId="4C447909" w14:textId="77777777" w:rsidTr="00B558C1">
        <w:tc>
          <w:tcPr>
            <w:tcW w:w="1577" w:type="dxa"/>
          </w:tcPr>
          <w:p w14:paraId="0D5B9684" w14:textId="77777777" w:rsidR="001E6393" w:rsidRDefault="001E6393" w:rsidP="00B558C1">
            <w:pPr>
              <w:pStyle w:val="TCE"/>
            </w:pPr>
          </w:p>
        </w:tc>
        <w:tc>
          <w:tcPr>
            <w:tcW w:w="7650" w:type="dxa"/>
          </w:tcPr>
          <w:p w14:paraId="0DA9F5B9" w14:textId="77777777" w:rsidR="001E6393" w:rsidRDefault="001E6393" w:rsidP="00B558C1">
            <w:pPr>
              <w:pStyle w:val="TCE"/>
            </w:pPr>
          </w:p>
        </w:tc>
      </w:tr>
      <w:tr w:rsidR="001E6393" w14:paraId="18191ECE" w14:textId="77777777" w:rsidTr="00B558C1">
        <w:tc>
          <w:tcPr>
            <w:tcW w:w="1577" w:type="dxa"/>
          </w:tcPr>
          <w:p w14:paraId="79E420A6" w14:textId="77777777" w:rsidR="001E6393" w:rsidRDefault="001E6393" w:rsidP="00B558C1">
            <w:pPr>
              <w:pStyle w:val="TCE"/>
            </w:pPr>
            <w:r>
              <w:t>NIST</w:t>
            </w:r>
          </w:p>
        </w:tc>
        <w:tc>
          <w:tcPr>
            <w:tcW w:w="7650" w:type="dxa"/>
          </w:tcPr>
          <w:p w14:paraId="3FC588AD" w14:textId="77777777" w:rsidR="001E6393" w:rsidRDefault="001E6393" w:rsidP="00B558C1">
            <w:pPr>
              <w:pStyle w:val="TCE"/>
            </w:pPr>
            <w:r>
              <w:t>National Institute of Standards and Technology</w:t>
            </w:r>
          </w:p>
        </w:tc>
      </w:tr>
      <w:tr w:rsidR="001E6393" w14:paraId="7B023A0C" w14:textId="77777777" w:rsidTr="00B558C1">
        <w:tc>
          <w:tcPr>
            <w:tcW w:w="1577" w:type="dxa"/>
          </w:tcPr>
          <w:p w14:paraId="16BF8307" w14:textId="77777777" w:rsidR="001E6393" w:rsidRDefault="001E6393" w:rsidP="00B558C1">
            <w:pPr>
              <w:pStyle w:val="TCE"/>
            </w:pPr>
          </w:p>
        </w:tc>
        <w:tc>
          <w:tcPr>
            <w:tcW w:w="7650" w:type="dxa"/>
          </w:tcPr>
          <w:p w14:paraId="4C12743E" w14:textId="77777777" w:rsidR="001E6393" w:rsidRDefault="00861D76" w:rsidP="00B558C1">
            <w:pPr>
              <w:pStyle w:val="TCE"/>
            </w:pPr>
            <w:hyperlink r:id="rId31" w:history="1">
              <w:r w:rsidR="001E6393" w:rsidRPr="00303DD8">
                <w:rPr>
                  <w:rStyle w:val="Hyperlink"/>
                </w:rPr>
                <w:t>www.nist.gov</w:t>
              </w:r>
            </w:hyperlink>
          </w:p>
        </w:tc>
      </w:tr>
      <w:tr w:rsidR="001E6393" w14:paraId="107B5690" w14:textId="77777777" w:rsidTr="00B558C1">
        <w:tc>
          <w:tcPr>
            <w:tcW w:w="1577" w:type="dxa"/>
          </w:tcPr>
          <w:p w14:paraId="1F79E229" w14:textId="77777777" w:rsidR="001E6393" w:rsidRDefault="001E6393" w:rsidP="00B558C1">
            <w:pPr>
              <w:pStyle w:val="TCE"/>
            </w:pPr>
          </w:p>
        </w:tc>
        <w:tc>
          <w:tcPr>
            <w:tcW w:w="7650" w:type="dxa"/>
          </w:tcPr>
          <w:p w14:paraId="21E605DB" w14:textId="77777777" w:rsidR="001E6393" w:rsidRDefault="001E6393" w:rsidP="00B558C1">
            <w:pPr>
              <w:pStyle w:val="TCE"/>
            </w:pPr>
          </w:p>
        </w:tc>
      </w:tr>
      <w:tr w:rsidR="001E6393" w14:paraId="704E2331" w14:textId="77777777" w:rsidTr="00B558C1">
        <w:tc>
          <w:tcPr>
            <w:tcW w:w="1577" w:type="dxa"/>
          </w:tcPr>
          <w:p w14:paraId="66B48809" w14:textId="77777777" w:rsidR="001E6393" w:rsidRDefault="001E6393" w:rsidP="00B558C1">
            <w:pPr>
              <w:pStyle w:val="TCE"/>
            </w:pPr>
            <w:r>
              <w:t>OSHA</w:t>
            </w:r>
          </w:p>
        </w:tc>
        <w:tc>
          <w:tcPr>
            <w:tcW w:w="7650" w:type="dxa"/>
          </w:tcPr>
          <w:p w14:paraId="36D3A42D" w14:textId="77777777" w:rsidR="001E6393" w:rsidRDefault="001E6393" w:rsidP="00B558C1">
            <w:pPr>
              <w:pStyle w:val="TCE"/>
            </w:pPr>
            <w:r>
              <w:t>Occupational Safety &amp; Health Administration</w:t>
            </w:r>
          </w:p>
        </w:tc>
      </w:tr>
      <w:tr w:rsidR="001E6393" w14:paraId="3A09BFF3" w14:textId="77777777" w:rsidTr="00B558C1">
        <w:tc>
          <w:tcPr>
            <w:tcW w:w="1577" w:type="dxa"/>
          </w:tcPr>
          <w:p w14:paraId="00A90EA2" w14:textId="77777777" w:rsidR="001E6393" w:rsidRDefault="001E6393" w:rsidP="00B558C1">
            <w:pPr>
              <w:pStyle w:val="TCE"/>
            </w:pPr>
          </w:p>
        </w:tc>
        <w:tc>
          <w:tcPr>
            <w:tcW w:w="7650" w:type="dxa"/>
          </w:tcPr>
          <w:p w14:paraId="70A30BD4" w14:textId="77777777" w:rsidR="001E6393" w:rsidRDefault="00861D76" w:rsidP="00B558C1">
            <w:pPr>
              <w:pStyle w:val="TCE"/>
            </w:pPr>
            <w:hyperlink r:id="rId32" w:history="1">
              <w:r w:rsidR="001E6393" w:rsidRPr="00303DD8">
                <w:rPr>
                  <w:rStyle w:val="Hyperlink"/>
                </w:rPr>
                <w:t>www.osha.gov</w:t>
              </w:r>
            </w:hyperlink>
          </w:p>
        </w:tc>
      </w:tr>
      <w:tr w:rsidR="001E6393" w14:paraId="0E2FA84D" w14:textId="77777777" w:rsidTr="00B558C1">
        <w:tc>
          <w:tcPr>
            <w:tcW w:w="1577" w:type="dxa"/>
          </w:tcPr>
          <w:p w14:paraId="23159CEE" w14:textId="77777777" w:rsidR="001E6393" w:rsidRDefault="001E6393" w:rsidP="00B558C1">
            <w:pPr>
              <w:pStyle w:val="TCE"/>
            </w:pPr>
          </w:p>
        </w:tc>
        <w:tc>
          <w:tcPr>
            <w:tcW w:w="7650" w:type="dxa"/>
          </w:tcPr>
          <w:p w14:paraId="0F320D29" w14:textId="77777777" w:rsidR="001E6393" w:rsidRDefault="001E6393" w:rsidP="00B558C1">
            <w:pPr>
              <w:pStyle w:val="TCE"/>
            </w:pPr>
          </w:p>
        </w:tc>
      </w:tr>
      <w:tr w:rsidR="001E6393" w14:paraId="7D322880" w14:textId="77777777" w:rsidTr="00B558C1">
        <w:tc>
          <w:tcPr>
            <w:tcW w:w="1577" w:type="dxa"/>
          </w:tcPr>
          <w:p w14:paraId="5558539C" w14:textId="77777777" w:rsidR="001E6393" w:rsidRDefault="001E6393" w:rsidP="00B558C1">
            <w:pPr>
              <w:pStyle w:val="TCE"/>
            </w:pPr>
            <w:r>
              <w:t>PHS</w:t>
            </w:r>
          </w:p>
        </w:tc>
        <w:tc>
          <w:tcPr>
            <w:tcW w:w="7650" w:type="dxa"/>
          </w:tcPr>
          <w:p w14:paraId="388C6602" w14:textId="77777777" w:rsidR="001E6393" w:rsidRDefault="001E6393" w:rsidP="00B558C1">
            <w:pPr>
              <w:pStyle w:val="TCE"/>
            </w:pPr>
            <w:r>
              <w:t>U.S. Department of Health and Human Services</w:t>
            </w:r>
          </w:p>
        </w:tc>
      </w:tr>
      <w:tr w:rsidR="001E6393" w14:paraId="0DC0F9A9" w14:textId="77777777" w:rsidTr="00B558C1">
        <w:tc>
          <w:tcPr>
            <w:tcW w:w="1577" w:type="dxa"/>
          </w:tcPr>
          <w:p w14:paraId="0848A52C" w14:textId="77777777" w:rsidR="001E6393" w:rsidRDefault="001E6393" w:rsidP="00B558C1">
            <w:pPr>
              <w:pStyle w:val="TCE"/>
            </w:pPr>
          </w:p>
        </w:tc>
        <w:tc>
          <w:tcPr>
            <w:tcW w:w="7650" w:type="dxa"/>
          </w:tcPr>
          <w:p w14:paraId="65F54766" w14:textId="77777777" w:rsidR="001E6393" w:rsidRDefault="00861D76" w:rsidP="00B558C1">
            <w:pPr>
              <w:pStyle w:val="TCE"/>
            </w:pPr>
            <w:hyperlink r:id="rId33" w:history="1">
              <w:r w:rsidR="001E6393" w:rsidRPr="00783F42">
                <w:rPr>
                  <w:rStyle w:val="Hyperlink"/>
                </w:rPr>
                <w:t>www.hhs.gov</w:t>
              </w:r>
            </w:hyperlink>
          </w:p>
        </w:tc>
      </w:tr>
      <w:tr w:rsidR="001E6393" w14:paraId="2A58F8E9" w14:textId="77777777" w:rsidTr="00B558C1">
        <w:tc>
          <w:tcPr>
            <w:tcW w:w="1577" w:type="dxa"/>
          </w:tcPr>
          <w:p w14:paraId="3F36878F" w14:textId="77777777" w:rsidR="001E6393" w:rsidRDefault="001E6393" w:rsidP="00B558C1">
            <w:pPr>
              <w:pStyle w:val="TCE"/>
            </w:pPr>
          </w:p>
        </w:tc>
        <w:tc>
          <w:tcPr>
            <w:tcW w:w="7650" w:type="dxa"/>
          </w:tcPr>
          <w:p w14:paraId="29FB5783" w14:textId="77777777" w:rsidR="001E6393" w:rsidRDefault="001E6393" w:rsidP="00B558C1">
            <w:pPr>
              <w:pStyle w:val="TCE"/>
            </w:pPr>
          </w:p>
        </w:tc>
      </w:tr>
      <w:tr w:rsidR="001E6393" w14:paraId="54A72BDC" w14:textId="77777777" w:rsidTr="00B558C1">
        <w:tc>
          <w:tcPr>
            <w:tcW w:w="1577" w:type="dxa"/>
          </w:tcPr>
          <w:p w14:paraId="3251BE97" w14:textId="77777777" w:rsidR="001E6393" w:rsidRDefault="001E6393" w:rsidP="00B558C1">
            <w:pPr>
              <w:pStyle w:val="TCE"/>
            </w:pPr>
            <w:r>
              <w:t>RUS</w:t>
            </w:r>
          </w:p>
        </w:tc>
        <w:tc>
          <w:tcPr>
            <w:tcW w:w="7650" w:type="dxa"/>
          </w:tcPr>
          <w:p w14:paraId="05096653" w14:textId="77777777" w:rsidR="001E6393" w:rsidRDefault="001E6393" w:rsidP="00B558C1">
            <w:pPr>
              <w:pStyle w:val="TCE"/>
            </w:pPr>
            <w:r>
              <w:t>Rural Utilities Service</w:t>
            </w:r>
          </w:p>
        </w:tc>
      </w:tr>
      <w:tr w:rsidR="001E6393" w14:paraId="11F5DC23" w14:textId="77777777" w:rsidTr="00B558C1">
        <w:tc>
          <w:tcPr>
            <w:tcW w:w="1577" w:type="dxa"/>
          </w:tcPr>
          <w:p w14:paraId="2C4A691F" w14:textId="77777777" w:rsidR="001E6393" w:rsidRDefault="001E6393" w:rsidP="00B558C1">
            <w:pPr>
              <w:pStyle w:val="TCE"/>
            </w:pPr>
          </w:p>
        </w:tc>
        <w:tc>
          <w:tcPr>
            <w:tcW w:w="7650" w:type="dxa"/>
          </w:tcPr>
          <w:p w14:paraId="3DAF87B4" w14:textId="77777777" w:rsidR="001E6393" w:rsidRDefault="001E6393" w:rsidP="00B558C1">
            <w:pPr>
              <w:pStyle w:val="TCE"/>
            </w:pPr>
            <w:r>
              <w:t>(See USDA (Department of Agriculture))</w:t>
            </w:r>
          </w:p>
        </w:tc>
      </w:tr>
      <w:tr w:rsidR="001E6393" w14:paraId="57E0E513" w14:textId="77777777" w:rsidTr="00B558C1">
        <w:tc>
          <w:tcPr>
            <w:tcW w:w="1577" w:type="dxa"/>
          </w:tcPr>
          <w:p w14:paraId="200AD2BB" w14:textId="77777777" w:rsidR="001E6393" w:rsidRDefault="001E6393" w:rsidP="00B558C1">
            <w:pPr>
              <w:pStyle w:val="TCE"/>
            </w:pPr>
          </w:p>
        </w:tc>
        <w:tc>
          <w:tcPr>
            <w:tcW w:w="7650" w:type="dxa"/>
          </w:tcPr>
          <w:p w14:paraId="5A430342" w14:textId="77777777" w:rsidR="001E6393" w:rsidRDefault="001E6393" w:rsidP="00B558C1">
            <w:pPr>
              <w:pStyle w:val="TCE"/>
            </w:pPr>
          </w:p>
        </w:tc>
      </w:tr>
      <w:tr w:rsidR="001E6393" w14:paraId="33C7A7AF" w14:textId="77777777" w:rsidTr="00B558C1">
        <w:tc>
          <w:tcPr>
            <w:tcW w:w="1577" w:type="dxa"/>
          </w:tcPr>
          <w:p w14:paraId="69C0EB88" w14:textId="77777777" w:rsidR="001E6393" w:rsidRDefault="001E6393" w:rsidP="00B558C1">
            <w:pPr>
              <w:pStyle w:val="TCE"/>
            </w:pPr>
            <w:r>
              <w:t>SD</w:t>
            </w:r>
          </w:p>
        </w:tc>
        <w:tc>
          <w:tcPr>
            <w:tcW w:w="7650" w:type="dxa"/>
          </w:tcPr>
          <w:p w14:paraId="2918B43F" w14:textId="77777777" w:rsidR="001E6393" w:rsidRDefault="001E6393" w:rsidP="00B558C1">
            <w:pPr>
              <w:pStyle w:val="TCE"/>
            </w:pPr>
            <w:r>
              <w:t>State Department</w:t>
            </w:r>
          </w:p>
        </w:tc>
      </w:tr>
      <w:tr w:rsidR="001E6393" w14:paraId="5EDD822C" w14:textId="77777777" w:rsidTr="00B558C1">
        <w:tc>
          <w:tcPr>
            <w:tcW w:w="1577" w:type="dxa"/>
          </w:tcPr>
          <w:p w14:paraId="0D78B367" w14:textId="77777777" w:rsidR="001E6393" w:rsidRDefault="001E6393" w:rsidP="00B558C1">
            <w:pPr>
              <w:pStyle w:val="TCE"/>
            </w:pPr>
          </w:p>
        </w:tc>
        <w:tc>
          <w:tcPr>
            <w:tcW w:w="7650" w:type="dxa"/>
          </w:tcPr>
          <w:p w14:paraId="6A872D30" w14:textId="77777777" w:rsidR="001E6393" w:rsidRDefault="00861D76" w:rsidP="00B558C1">
            <w:pPr>
              <w:pStyle w:val="TCE"/>
            </w:pPr>
            <w:hyperlink r:id="rId34" w:history="1">
              <w:r w:rsidR="001E6393" w:rsidRPr="00783F42">
                <w:rPr>
                  <w:rStyle w:val="Hyperlink"/>
                </w:rPr>
                <w:t>www.state.gov</w:t>
              </w:r>
            </w:hyperlink>
          </w:p>
        </w:tc>
      </w:tr>
      <w:tr w:rsidR="001E6393" w14:paraId="454DA9E4" w14:textId="77777777" w:rsidTr="00B558C1">
        <w:tc>
          <w:tcPr>
            <w:tcW w:w="1577" w:type="dxa"/>
          </w:tcPr>
          <w:p w14:paraId="72D7B5DC" w14:textId="77777777" w:rsidR="001E6393" w:rsidRDefault="001E6393" w:rsidP="00B558C1">
            <w:pPr>
              <w:pStyle w:val="TCE"/>
            </w:pPr>
          </w:p>
        </w:tc>
        <w:tc>
          <w:tcPr>
            <w:tcW w:w="7650" w:type="dxa"/>
          </w:tcPr>
          <w:p w14:paraId="5868BDFE" w14:textId="77777777" w:rsidR="001E6393" w:rsidRDefault="001E6393" w:rsidP="00B558C1">
            <w:pPr>
              <w:pStyle w:val="TCE"/>
            </w:pPr>
          </w:p>
        </w:tc>
      </w:tr>
      <w:tr w:rsidR="001E6393" w14:paraId="532600CF" w14:textId="77777777" w:rsidTr="00B558C1">
        <w:tc>
          <w:tcPr>
            <w:tcW w:w="1577" w:type="dxa"/>
          </w:tcPr>
          <w:p w14:paraId="4F7B69E4" w14:textId="77777777" w:rsidR="001E6393" w:rsidRDefault="001E6393" w:rsidP="00B558C1">
            <w:pPr>
              <w:pStyle w:val="TCE"/>
            </w:pPr>
            <w:r>
              <w:t>TRB</w:t>
            </w:r>
          </w:p>
        </w:tc>
        <w:tc>
          <w:tcPr>
            <w:tcW w:w="7650" w:type="dxa"/>
          </w:tcPr>
          <w:p w14:paraId="4C9A3668" w14:textId="77777777" w:rsidR="001E6393" w:rsidRDefault="001E6393" w:rsidP="00B558C1">
            <w:pPr>
              <w:pStyle w:val="TCE"/>
            </w:pPr>
            <w:r>
              <w:t>Transportation Research Board</w:t>
            </w:r>
          </w:p>
        </w:tc>
      </w:tr>
      <w:tr w:rsidR="001E6393" w14:paraId="2AA3252F" w14:textId="77777777" w:rsidTr="00B558C1">
        <w:tc>
          <w:tcPr>
            <w:tcW w:w="1577" w:type="dxa"/>
          </w:tcPr>
          <w:p w14:paraId="73F9D48C" w14:textId="77777777" w:rsidR="001E6393" w:rsidRDefault="001E6393" w:rsidP="00B558C1">
            <w:pPr>
              <w:pStyle w:val="TCE"/>
            </w:pPr>
          </w:p>
        </w:tc>
        <w:tc>
          <w:tcPr>
            <w:tcW w:w="7650" w:type="dxa"/>
          </w:tcPr>
          <w:p w14:paraId="525BE669" w14:textId="77777777" w:rsidR="001E6393" w:rsidRDefault="00861D76" w:rsidP="00B558C1">
            <w:pPr>
              <w:pStyle w:val="TCE"/>
            </w:pPr>
            <w:hyperlink r:id="rId35" w:history="1">
              <w:r w:rsidR="001E6393" w:rsidRPr="00783F42">
                <w:rPr>
                  <w:rStyle w:val="Hyperlink"/>
                </w:rPr>
                <w:t>www.nationalacademies.org/trb/transportation-research-board</w:t>
              </w:r>
            </w:hyperlink>
          </w:p>
        </w:tc>
      </w:tr>
      <w:tr w:rsidR="001E6393" w14:paraId="4CF2D2C4" w14:textId="77777777" w:rsidTr="00B558C1">
        <w:tc>
          <w:tcPr>
            <w:tcW w:w="1577" w:type="dxa"/>
          </w:tcPr>
          <w:p w14:paraId="4FD64A26" w14:textId="77777777" w:rsidR="001E6393" w:rsidRDefault="001E6393" w:rsidP="00B558C1">
            <w:pPr>
              <w:pStyle w:val="TCE"/>
            </w:pPr>
          </w:p>
        </w:tc>
        <w:tc>
          <w:tcPr>
            <w:tcW w:w="7650" w:type="dxa"/>
          </w:tcPr>
          <w:p w14:paraId="6AE777FB" w14:textId="77777777" w:rsidR="001E6393" w:rsidRDefault="001E6393" w:rsidP="00B558C1">
            <w:pPr>
              <w:pStyle w:val="TCE"/>
            </w:pPr>
          </w:p>
        </w:tc>
      </w:tr>
      <w:tr w:rsidR="001E6393" w14:paraId="16364E54" w14:textId="77777777" w:rsidTr="00B558C1">
        <w:tc>
          <w:tcPr>
            <w:tcW w:w="1577" w:type="dxa"/>
          </w:tcPr>
          <w:p w14:paraId="1A8C8957" w14:textId="77777777" w:rsidR="001E6393" w:rsidRDefault="001E6393" w:rsidP="00B558C1">
            <w:pPr>
              <w:pStyle w:val="TCE"/>
            </w:pPr>
            <w:r>
              <w:t>USDA</w:t>
            </w:r>
          </w:p>
        </w:tc>
        <w:tc>
          <w:tcPr>
            <w:tcW w:w="7650" w:type="dxa"/>
          </w:tcPr>
          <w:p w14:paraId="1C7D83CF" w14:textId="77777777" w:rsidR="001E6393" w:rsidRDefault="001E6393" w:rsidP="00B558C1">
            <w:pPr>
              <w:pStyle w:val="TCE"/>
            </w:pPr>
            <w:r>
              <w:t>Department of Agriculture</w:t>
            </w:r>
          </w:p>
        </w:tc>
      </w:tr>
      <w:tr w:rsidR="001E6393" w14:paraId="3FB54E54" w14:textId="77777777" w:rsidTr="00B558C1">
        <w:tc>
          <w:tcPr>
            <w:tcW w:w="1577" w:type="dxa"/>
          </w:tcPr>
          <w:p w14:paraId="3C67B3D9" w14:textId="77777777" w:rsidR="001E6393" w:rsidRDefault="001E6393" w:rsidP="00B558C1">
            <w:pPr>
              <w:pStyle w:val="TCE"/>
            </w:pPr>
          </w:p>
        </w:tc>
        <w:tc>
          <w:tcPr>
            <w:tcW w:w="7650" w:type="dxa"/>
          </w:tcPr>
          <w:p w14:paraId="716B62AC" w14:textId="77777777" w:rsidR="001E6393" w:rsidRDefault="00861D76" w:rsidP="00B558C1">
            <w:pPr>
              <w:pStyle w:val="TCE"/>
            </w:pPr>
            <w:hyperlink r:id="rId36" w:history="1">
              <w:r w:rsidR="001E6393" w:rsidRPr="00783F42">
                <w:rPr>
                  <w:rStyle w:val="Hyperlink"/>
                </w:rPr>
                <w:t>www.usda.gov</w:t>
              </w:r>
            </w:hyperlink>
          </w:p>
        </w:tc>
      </w:tr>
      <w:tr w:rsidR="001E6393" w14:paraId="6DD5B124" w14:textId="77777777" w:rsidTr="00B558C1">
        <w:tc>
          <w:tcPr>
            <w:tcW w:w="1577" w:type="dxa"/>
          </w:tcPr>
          <w:p w14:paraId="298AD172" w14:textId="77777777" w:rsidR="001E6393" w:rsidRDefault="001E6393" w:rsidP="00B558C1">
            <w:pPr>
              <w:pStyle w:val="TCE"/>
            </w:pPr>
          </w:p>
        </w:tc>
        <w:tc>
          <w:tcPr>
            <w:tcW w:w="7650" w:type="dxa"/>
          </w:tcPr>
          <w:p w14:paraId="4D91CF97" w14:textId="77777777" w:rsidR="001E6393" w:rsidRDefault="001E6393" w:rsidP="00B558C1">
            <w:pPr>
              <w:pStyle w:val="TCE"/>
            </w:pPr>
          </w:p>
        </w:tc>
      </w:tr>
      <w:tr w:rsidR="001E6393" w14:paraId="04791968" w14:textId="77777777" w:rsidTr="00B558C1">
        <w:tc>
          <w:tcPr>
            <w:tcW w:w="1577" w:type="dxa"/>
          </w:tcPr>
          <w:p w14:paraId="39F99163" w14:textId="77777777" w:rsidR="001E6393" w:rsidRDefault="001E6393" w:rsidP="00B558C1">
            <w:pPr>
              <w:pStyle w:val="TCE"/>
            </w:pPr>
            <w:r>
              <w:t>USP</w:t>
            </w:r>
          </w:p>
        </w:tc>
        <w:tc>
          <w:tcPr>
            <w:tcW w:w="7650" w:type="dxa"/>
          </w:tcPr>
          <w:p w14:paraId="364B5E9A" w14:textId="77777777" w:rsidR="001E6393" w:rsidRDefault="001E6393" w:rsidP="00B558C1">
            <w:pPr>
              <w:pStyle w:val="TCE"/>
            </w:pPr>
            <w:r>
              <w:t>U.S. Pharmacopeia</w:t>
            </w:r>
          </w:p>
        </w:tc>
      </w:tr>
      <w:tr w:rsidR="001E6393" w14:paraId="360625BC" w14:textId="77777777" w:rsidTr="00B558C1">
        <w:tc>
          <w:tcPr>
            <w:tcW w:w="1577" w:type="dxa"/>
          </w:tcPr>
          <w:p w14:paraId="34D06DFE" w14:textId="77777777" w:rsidR="001E6393" w:rsidRDefault="001E6393" w:rsidP="00B558C1">
            <w:pPr>
              <w:pStyle w:val="TCE"/>
            </w:pPr>
          </w:p>
        </w:tc>
        <w:tc>
          <w:tcPr>
            <w:tcW w:w="7650" w:type="dxa"/>
          </w:tcPr>
          <w:p w14:paraId="3B18807E" w14:textId="77777777" w:rsidR="001E6393" w:rsidRDefault="00861D76" w:rsidP="00B558C1">
            <w:pPr>
              <w:pStyle w:val="TCE"/>
            </w:pPr>
            <w:hyperlink r:id="rId37" w:history="1">
              <w:r w:rsidR="001E6393" w:rsidRPr="001E70C9">
                <w:rPr>
                  <w:rStyle w:val="Hyperlink"/>
                </w:rPr>
                <w:t>www.usp.org</w:t>
              </w:r>
            </w:hyperlink>
          </w:p>
        </w:tc>
      </w:tr>
      <w:tr w:rsidR="001E6393" w14:paraId="7E3A9275" w14:textId="77777777" w:rsidTr="00B558C1">
        <w:tc>
          <w:tcPr>
            <w:tcW w:w="1577" w:type="dxa"/>
          </w:tcPr>
          <w:p w14:paraId="24E26D79" w14:textId="77777777" w:rsidR="001E6393" w:rsidRDefault="001E6393" w:rsidP="00B558C1">
            <w:pPr>
              <w:pStyle w:val="TCE"/>
            </w:pPr>
          </w:p>
        </w:tc>
        <w:tc>
          <w:tcPr>
            <w:tcW w:w="7650" w:type="dxa"/>
          </w:tcPr>
          <w:p w14:paraId="1D8E7C12" w14:textId="77777777" w:rsidR="001E6393" w:rsidRDefault="001E6393" w:rsidP="00B558C1">
            <w:pPr>
              <w:pStyle w:val="TCE"/>
            </w:pPr>
          </w:p>
        </w:tc>
      </w:tr>
      <w:tr w:rsidR="001E6393" w14:paraId="33C71D59" w14:textId="77777777" w:rsidTr="00B558C1">
        <w:tc>
          <w:tcPr>
            <w:tcW w:w="1577" w:type="dxa"/>
          </w:tcPr>
          <w:p w14:paraId="28117D21" w14:textId="77777777" w:rsidR="001E6393" w:rsidRDefault="001E6393" w:rsidP="00B558C1">
            <w:pPr>
              <w:pStyle w:val="TCE"/>
            </w:pPr>
            <w:r>
              <w:t>USPS</w:t>
            </w:r>
          </w:p>
        </w:tc>
        <w:tc>
          <w:tcPr>
            <w:tcW w:w="7650" w:type="dxa"/>
          </w:tcPr>
          <w:p w14:paraId="41FA20BF" w14:textId="77777777" w:rsidR="001E6393" w:rsidRDefault="001E6393" w:rsidP="00B558C1">
            <w:pPr>
              <w:pStyle w:val="TCE"/>
            </w:pPr>
            <w:r>
              <w:t>Postal Service</w:t>
            </w:r>
          </w:p>
        </w:tc>
      </w:tr>
      <w:tr w:rsidR="001E6393" w14:paraId="1CF944E3" w14:textId="77777777" w:rsidTr="00B558C1">
        <w:tc>
          <w:tcPr>
            <w:tcW w:w="1577" w:type="dxa"/>
          </w:tcPr>
          <w:p w14:paraId="78BDB0A0" w14:textId="77777777" w:rsidR="001E6393" w:rsidRDefault="001E6393" w:rsidP="00B558C1">
            <w:pPr>
              <w:pStyle w:val="TCE"/>
            </w:pPr>
          </w:p>
        </w:tc>
        <w:tc>
          <w:tcPr>
            <w:tcW w:w="7650" w:type="dxa"/>
          </w:tcPr>
          <w:p w14:paraId="202DED67" w14:textId="77777777" w:rsidR="001E6393" w:rsidRDefault="00861D76" w:rsidP="00B558C1">
            <w:pPr>
              <w:pStyle w:val="TCE"/>
            </w:pPr>
            <w:hyperlink r:id="rId38" w:history="1">
              <w:r w:rsidR="001E6393" w:rsidRPr="001E70C9">
                <w:rPr>
                  <w:rStyle w:val="Hyperlink"/>
                </w:rPr>
                <w:t>www.usps.com</w:t>
              </w:r>
            </w:hyperlink>
          </w:p>
        </w:tc>
      </w:tr>
    </w:tbl>
    <w:p w14:paraId="21D48259" w14:textId="77777777" w:rsidR="001E6393" w:rsidRPr="00410338" w:rsidRDefault="001E6393" w:rsidP="001E6393">
      <w:pPr>
        <w:pStyle w:val="CMT"/>
      </w:pPr>
      <w:r w:rsidRPr="00410338">
        <w:t xml:space="preserve">Retain </w:t>
      </w:r>
      <w:r>
        <w:t>"</w:t>
      </w:r>
      <w:r w:rsidRPr="00410338">
        <w:t>Standards and Regulations</w:t>
      </w:r>
      <w:r>
        <w:t>"</w:t>
      </w:r>
      <w:r w:rsidRPr="00410338">
        <w:t xml:space="preserve"> Paragraph below if required. The Section Text in MasterSpec Sections is prepared assuming list is retained.</w:t>
      </w:r>
    </w:p>
    <w:p w14:paraId="7099478D" w14:textId="77777777" w:rsidR="001E6393" w:rsidRDefault="001E6393" w:rsidP="001E6393">
      <w:pPr>
        <w:pStyle w:val="PR1"/>
      </w:pPr>
      <w:r>
        <w:lastRenderedPageBreak/>
        <w:t>Standards and Regulations: Where abbreviations and acronyms are used in Specifications or other Contract Documents, they shall mean the recognized name of the standards and regulations in following list. Names, telephone numbers, and websites are subject to change and are believed to be accurate and up-to-date as of date of Contract Documents.</w:t>
      </w:r>
    </w:p>
    <w:p w14:paraId="435AE768" w14:textId="77777777" w:rsidR="001E6393" w:rsidRPr="00410338" w:rsidRDefault="001E6393" w:rsidP="001E6393">
      <w:pPr>
        <w:pStyle w:val="CMT"/>
      </w:pPr>
      <w:r w:rsidRPr="00410338">
        <w:t>Retain entries below if referenced in Specifications. List has been checked against information obtained from the Internet and by direct telephone contact; it includes only those organizations responsible for the standards and regulations referenced in the Section Text in MasterSpec Sections. Insert abbreviations,</w:t>
      </w:r>
      <w:r>
        <w:t xml:space="preserve"> </w:t>
      </w:r>
      <w:r w:rsidRPr="00410338">
        <w:t>acronyms, and names, such as standards and regulations from other Federal agencies, used in Specifications or added to office master.</w:t>
      </w:r>
    </w:p>
    <w:p w14:paraId="116C4BF0" w14:textId="77777777" w:rsidR="001E6393" w:rsidRDefault="001E6393" w:rsidP="001E6393">
      <w:pPr>
        <w:pStyle w:val="TB1"/>
        <w:spacing w:before="0"/>
      </w:pPr>
    </w:p>
    <w:tbl>
      <w:tblPr>
        <w:tblW w:w="9227" w:type="dxa"/>
        <w:tblInd w:w="288" w:type="dxa"/>
        <w:tblLayout w:type="fixed"/>
        <w:tblCellMar>
          <w:left w:w="65" w:type="dxa"/>
          <w:right w:w="65" w:type="dxa"/>
        </w:tblCellMar>
        <w:tblLook w:val="0000" w:firstRow="0" w:lastRow="0" w:firstColumn="0" w:lastColumn="0" w:noHBand="0" w:noVBand="0"/>
      </w:tblPr>
      <w:tblGrid>
        <w:gridCol w:w="1577"/>
        <w:gridCol w:w="7650"/>
      </w:tblGrid>
      <w:tr w:rsidR="001E6393" w14:paraId="72B6D0F7" w14:textId="77777777" w:rsidTr="00B558C1">
        <w:tc>
          <w:tcPr>
            <w:tcW w:w="1577" w:type="dxa"/>
          </w:tcPr>
          <w:p w14:paraId="02A9F0C9" w14:textId="77777777" w:rsidR="001E6393" w:rsidRDefault="001E6393" w:rsidP="00B558C1">
            <w:pPr>
              <w:pStyle w:val="TCE"/>
              <w:ind w:left="0" w:firstLine="0"/>
              <w:rPr>
                <w:strike/>
              </w:rPr>
            </w:pPr>
            <w:r>
              <w:t>ABAAS</w:t>
            </w:r>
          </w:p>
        </w:tc>
        <w:tc>
          <w:tcPr>
            <w:tcW w:w="7650" w:type="dxa"/>
          </w:tcPr>
          <w:p w14:paraId="4C870425" w14:textId="77777777" w:rsidR="001E6393" w:rsidRDefault="001E6393" w:rsidP="00B558C1">
            <w:pPr>
              <w:pStyle w:val="TCE"/>
            </w:pPr>
            <w:r>
              <w:t>Architectural Barriers Act Accessibility Standards</w:t>
            </w:r>
          </w:p>
        </w:tc>
      </w:tr>
      <w:tr w:rsidR="001E6393" w14:paraId="3437AFAD" w14:textId="77777777" w:rsidTr="00B558C1">
        <w:tc>
          <w:tcPr>
            <w:tcW w:w="1577" w:type="dxa"/>
          </w:tcPr>
          <w:p w14:paraId="6A7B762F" w14:textId="77777777" w:rsidR="001E6393" w:rsidRDefault="001E6393" w:rsidP="00B558C1">
            <w:pPr>
              <w:pStyle w:val="TCE"/>
            </w:pPr>
          </w:p>
        </w:tc>
        <w:tc>
          <w:tcPr>
            <w:tcW w:w="7650" w:type="dxa"/>
          </w:tcPr>
          <w:p w14:paraId="1D71DCFE" w14:textId="77777777" w:rsidR="001E6393" w:rsidRDefault="00861D76" w:rsidP="00B558C1">
            <w:pPr>
              <w:pStyle w:val="TCE"/>
            </w:pPr>
            <w:hyperlink r:id="rId39" w:history="1">
              <w:r w:rsidR="001E6393" w:rsidRPr="001E70C9">
                <w:rPr>
                  <w:rStyle w:val="Hyperlink"/>
                </w:rPr>
                <w:t>www.access-board.gov</w:t>
              </w:r>
            </w:hyperlink>
          </w:p>
        </w:tc>
      </w:tr>
      <w:tr w:rsidR="001E6393" w14:paraId="34855A26" w14:textId="77777777" w:rsidTr="00B558C1">
        <w:tc>
          <w:tcPr>
            <w:tcW w:w="1577" w:type="dxa"/>
          </w:tcPr>
          <w:p w14:paraId="575B4A8D" w14:textId="77777777" w:rsidR="001E6393" w:rsidRDefault="001E6393" w:rsidP="00B558C1">
            <w:pPr>
              <w:pStyle w:val="TCE"/>
            </w:pPr>
          </w:p>
        </w:tc>
        <w:tc>
          <w:tcPr>
            <w:tcW w:w="7650" w:type="dxa"/>
          </w:tcPr>
          <w:p w14:paraId="6447E0BB" w14:textId="77777777" w:rsidR="001E6393" w:rsidRDefault="001E6393" w:rsidP="00B558C1">
            <w:pPr>
              <w:pStyle w:val="TCE"/>
            </w:pPr>
          </w:p>
        </w:tc>
      </w:tr>
      <w:tr w:rsidR="001E6393" w14:paraId="57BA71EA" w14:textId="77777777" w:rsidTr="00B558C1">
        <w:tc>
          <w:tcPr>
            <w:tcW w:w="1577" w:type="dxa"/>
          </w:tcPr>
          <w:p w14:paraId="7AE03313" w14:textId="77777777" w:rsidR="001E6393" w:rsidRDefault="001E6393" w:rsidP="00B558C1">
            <w:pPr>
              <w:pStyle w:val="TCE"/>
            </w:pPr>
            <w:r>
              <w:t>CFR</w:t>
            </w:r>
          </w:p>
        </w:tc>
        <w:tc>
          <w:tcPr>
            <w:tcW w:w="7650" w:type="dxa"/>
          </w:tcPr>
          <w:p w14:paraId="061466DA" w14:textId="77777777" w:rsidR="001E6393" w:rsidRDefault="001E6393" w:rsidP="00B558C1">
            <w:pPr>
              <w:pStyle w:val="TCE"/>
            </w:pPr>
            <w:r>
              <w:t>Code of Federal Regulations</w:t>
            </w:r>
          </w:p>
        </w:tc>
      </w:tr>
      <w:tr w:rsidR="001E6393" w14:paraId="3A59A927" w14:textId="77777777" w:rsidTr="00B558C1">
        <w:tc>
          <w:tcPr>
            <w:tcW w:w="1577" w:type="dxa"/>
          </w:tcPr>
          <w:p w14:paraId="26B10B1B" w14:textId="77777777" w:rsidR="001E6393" w:rsidRDefault="001E6393" w:rsidP="00B558C1">
            <w:pPr>
              <w:pStyle w:val="TCE"/>
            </w:pPr>
          </w:p>
        </w:tc>
        <w:tc>
          <w:tcPr>
            <w:tcW w:w="7650" w:type="dxa"/>
          </w:tcPr>
          <w:p w14:paraId="7103D044" w14:textId="77777777" w:rsidR="001E6393" w:rsidRDefault="001E6393" w:rsidP="00B558C1">
            <w:pPr>
              <w:pStyle w:val="TCE"/>
            </w:pPr>
            <w:r>
              <w:t>Available from Government Printing Office</w:t>
            </w:r>
          </w:p>
        </w:tc>
      </w:tr>
      <w:tr w:rsidR="001E6393" w14:paraId="3EE8C3A3" w14:textId="77777777" w:rsidTr="00B558C1">
        <w:tc>
          <w:tcPr>
            <w:tcW w:w="1577" w:type="dxa"/>
          </w:tcPr>
          <w:p w14:paraId="1CBB1F1A" w14:textId="77777777" w:rsidR="001E6393" w:rsidRDefault="001E6393" w:rsidP="00B558C1">
            <w:pPr>
              <w:pStyle w:val="TCE"/>
            </w:pPr>
          </w:p>
        </w:tc>
        <w:tc>
          <w:tcPr>
            <w:tcW w:w="7650" w:type="dxa"/>
          </w:tcPr>
          <w:p w14:paraId="51A4EB6E" w14:textId="77777777" w:rsidR="001E6393" w:rsidRDefault="00861D76" w:rsidP="00B558C1">
            <w:pPr>
              <w:pStyle w:val="TCE"/>
            </w:pPr>
            <w:hyperlink r:id="rId40" w:history="1">
              <w:r w:rsidR="001E6393" w:rsidRPr="001E70C9">
                <w:rPr>
                  <w:rStyle w:val="Hyperlink"/>
                </w:rPr>
                <w:t>www.govinfo.gov/app/collection/cfr</w:t>
              </w:r>
            </w:hyperlink>
          </w:p>
        </w:tc>
      </w:tr>
      <w:tr w:rsidR="001E6393" w14:paraId="0BF5F3C2" w14:textId="77777777" w:rsidTr="00B558C1">
        <w:tc>
          <w:tcPr>
            <w:tcW w:w="1577" w:type="dxa"/>
          </w:tcPr>
          <w:p w14:paraId="02A6148B" w14:textId="77777777" w:rsidR="001E6393" w:rsidRDefault="001E6393" w:rsidP="00B558C1">
            <w:pPr>
              <w:pStyle w:val="TCE"/>
            </w:pPr>
          </w:p>
        </w:tc>
        <w:tc>
          <w:tcPr>
            <w:tcW w:w="7650" w:type="dxa"/>
          </w:tcPr>
          <w:p w14:paraId="386EC12F" w14:textId="77777777" w:rsidR="001E6393" w:rsidRDefault="001E6393" w:rsidP="00B558C1">
            <w:pPr>
              <w:pStyle w:val="TCE"/>
            </w:pPr>
          </w:p>
        </w:tc>
      </w:tr>
      <w:tr w:rsidR="001E6393" w14:paraId="1E71DB5C" w14:textId="77777777" w:rsidTr="00B558C1">
        <w:tc>
          <w:tcPr>
            <w:tcW w:w="1577" w:type="dxa"/>
          </w:tcPr>
          <w:p w14:paraId="75950F1F" w14:textId="77777777" w:rsidR="001E6393" w:rsidRDefault="001E6393" w:rsidP="00B558C1">
            <w:pPr>
              <w:pStyle w:val="TCE"/>
            </w:pPr>
            <w:r>
              <w:t>DOD</w:t>
            </w:r>
          </w:p>
        </w:tc>
        <w:tc>
          <w:tcPr>
            <w:tcW w:w="7650" w:type="dxa"/>
          </w:tcPr>
          <w:p w14:paraId="72721A8F" w14:textId="77777777" w:rsidR="001E6393" w:rsidRDefault="001E6393" w:rsidP="00B558C1">
            <w:pPr>
              <w:pStyle w:val="TCE"/>
            </w:pPr>
            <w:r>
              <w:t>Department of Defense Military Specifications and Standards</w:t>
            </w:r>
          </w:p>
        </w:tc>
      </w:tr>
      <w:tr w:rsidR="001E6393" w14:paraId="14DC7147" w14:textId="77777777" w:rsidTr="00B558C1">
        <w:tc>
          <w:tcPr>
            <w:tcW w:w="1577" w:type="dxa"/>
          </w:tcPr>
          <w:p w14:paraId="10F91232" w14:textId="77777777" w:rsidR="001E6393" w:rsidRDefault="001E6393" w:rsidP="00B558C1">
            <w:pPr>
              <w:pStyle w:val="TCE"/>
            </w:pPr>
          </w:p>
        </w:tc>
        <w:tc>
          <w:tcPr>
            <w:tcW w:w="7650" w:type="dxa"/>
          </w:tcPr>
          <w:p w14:paraId="3E3BBD5D" w14:textId="77777777" w:rsidR="001E6393" w:rsidRDefault="001E6393" w:rsidP="00B558C1">
            <w:pPr>
              <w:pStyle w:val="TCE"/>
            </w:pPr>
            <w:r>
              <w:t>Available from Department of Defense Single Stock Point</w:t>
            </w:r>
          </w:p>
        </w:tc>
      </w:tr>
      <w:tr w:rsidR="001E6393" w14:paraId="368AD514" w14:textId="77777777" w:rsidTr="00B558C1">
        <w:tc>
          <w:tcPr>
            <w:tcW w:w="1577" w:type="dxa"/>
          </w:tcPr>
          <w:p w14:paraId="67F2781F" w14:textId="77777777" w:rsidR="001E6393" w:rsidRDefault="001E6393" w:rsidP="00B558C1">
            <w:pPr>
              <w:pStyle w:val="TCE"/>
            </w:pPr>
          </w:p>
        </w:tc>
        <w:tc>
          <w:tcPr>
            <w:tcW w:w="7650" w:type="dxa"/>
          </w:tcPr>
          <w:p w14:paraId="5BF73A77" w14:textId="77777777" w:rsidR="001E6393" w:rsidRPr="00680CAD" w:rsidRDefault="00861D76" w:rsidP="00B558C1">
            <w:pPr>
              <w:pStyle w:val="TCE"/>
            </w:pPr>
            <w:hyperlink r:id="rId41" w:history="1">
              <w:r w:rsidR="00680CAD" w:rsidRPr="00680CAD">
                <w:rPr>
                  <w:rStyle w:val="Hyperlink"/>
                </w:rPr>
                <w:t>www.dsp.dla.mil/Specs-Standards/</w:t>
              </w:r>
            </w:hyperlink>
          </w:p>
        </w:tc>
      </w:tr>
      <w:tr w:rsidR="001E6393" w14:paraId="3826B717" w14:textId="77777777" w:rsidTr="00B558C1">
        <w:tc>
          <w:tcPr>
            <w:tcW w:w="1577" w:type="dxa"/>
          </w:tcPr>
          <w:p w14:paraId="071D1EAF" w14:textId="77777777" w:rsidR="001E6393" w:rsidRDefault="001E6393" w:rsidP="00B558C1">
            <w:pPr>
              <w:pStyle w:val="TCE"/>
            </w:pPr>
          </w:p>
        </w:tc>
        <w:tc>
          <w:tcPr>
            <w:tcW w:w="7650" w:type="dxa"/>
          </w:tcPr>
          <w:p w14:paraId="032EDED1" w14:textId="77777777" w:rsidR="001E6393" w:rsidRDefault="001E6393" w:rsidP="00B558C1">
            <w:pPr>
              <w:pStyle w:val="TCE"/>
            </w:pPr>
          </w:p>
        </w:tc>
      </w:tr>
      <w:tr w:rsidR="001E6393" w14:paraId="44AF648A" w14:textId="77777777" w:rsidTr="00B558C1">
        <w:tc>
          <w:tcPr>
            <w:tcW w:w="1577" w:type="dxa"/>
          </w:tcPr>
          <w:p w14:paraId="404ACBEB" w14:textId="77777777" w:rsidR="001E6393" w:rsidRDefault="001E6393" w:rsidP="00B558C1">
            <w:pPr>
              <w:pStyle w:val="TCE"/>
            </w:pPr>
            <w:r>
              <w:t>DSCC</w:t>
            </w:r>
          </w:p>
        </w:tc>
        <w:tc>
          <w:tcPr>
            <w:tcW w:w="7650" w:type="dxa"/>
          </w:tcPr>
          <w:p w14:paraId="107DC9B2" w14:textId="77777777" w:rsidR="001E6393" w:rsidRDefault="001E6393" w:rsidP="00B558C1">
            <w:pPr>
              <w:pStyle w:val="TCE"/>
            </w:pPr>
            <w:r>
              <w:t>Defense Supply Center Columbus</w:t>
            </w:r>
          </w:p>
        </w:tc>
      </w:tr>
      <w:tr w:rsidR="001E6393" w14:paraId="26E7D3AF" w14:textId="77777777" w:rsidTr="00B558C1">
        <w:tc>
          <w:tcPr>
            <w:tcW w:w="1577" w:type="dxa"/>
          </w:tcPr>
          <w:p w14:paraId="17B0E8CA" w14:textId="77777777" w:rsidR="001E6393" w:rsidRDefault="001E6393" w:rsidP="00B558C1">
            <w:pPr>
              <w:pStyle w:val="TCE"/>
            </w:pPr>
          </w:p>
        </w:tc>
        <w:tc>
          <w:tcPr>
            <w:tcW w:w="7650" w:type="dxa"/>
          </w:tcPr>
          <w:p w14:paraId="78DF3B03" w14:textId="77777777" w:rsidR="001E6393" w:rsidRDefault="001E6393" w:rsidP="00B558C1">
            <w:pPr>
              <w:pStyle w:val="TCE"/>
            </w:pPr>
            <w:r>
              <w:t>(See FS (Federal Specification))</w:t>
            </w:r>
          </w:p>
        </w:tc>
      </w:tr>
      <w:tr w:rsidR="001E6393" w14:paraId="462F2787" w14:textId="77777777" w:rsidTr="00B558C1">
        <w:tc>
          <w:tcPr>
            <w:tcW w:w="1577" w:type="dxa"/>
          </w:tcPr>
          <w:p w14:paraId="26B0A223" w14:textId="77777777" w:rsidR="001E6393" w:rsidRDefault="001E6393" w:rsidP="00B558C1">
            <w:pPr>
              <w:pStyle w:val="TCE"/>
            </w:pPr>
          </w:p>
        </w:tc>
        <w:tc>
          <w:tcPr>
            <w:tcW w:w="7650" w:type="dxa"/>
          </w:tcPr>
          <w:p w14:paraId="6148F014" w14:textId="77777777" w:rsidR="001E6393" w:rsidRDefault="001E6393" w:rsidP="00B558C1">
            <w:pPr>
              <w:pStyle w:val="TCE"/>
            </w:pPr>
          </w:p>
        </w:tc>
      </w:tr>
      <w:tr w:rsidR="001E6393" w14:paraId="747DB373" w14:textId="77777777" w:rsidTr="00B558C1">
        <w:tc>
          <w:tcPr>
            <w:tcW w:w="1577" w:type="dxa"/>
          </w:tcPr>
          <w:p w14:paraId="1A0C2DFA" w14:textId="77777777" w:rsidR="001E6393" w:rsidRDefault="001E6393" w:rsidP="00B558C1">
            <w:pPr>
              <w:pStyle w:val="TCE"/>
            </w:pPr>
            <w:r>
              <w:t>FED-STD</w:t>
            </w:r>
          </w:p>
        </w:tc>
        <w:tc>
          <w:tcPr>
            <w:tcW w:w="7650" w:type="dxa"/>
          </w:tcPr>
          <w:p w14:paraId="604C91AE" w14:textId="77777777" w:rsidR="001E6393" w:rsidRDefault="001E6393" w:rsidP="00B558C1">
            <w:pPr>
              <w:pStyle w:val="TCE"/>
            </w:pPr>
            <w:r>
              <w:t>Federal Standard</w:t>
            </w:r>
          </w:p>
        </w:tc>
      </w:tr>
      <w:tr w:rsidR="001E6393" w14:paraId="2FC37A77" w14:textId="77777777" w:rsidTr="00B558C1">
        <w:tc>
          <w:tcPr>
            <w:tcW w:w="1577" w:type="dxa"/>
          </w:tcPr>
          <w:p w14:paraId="155A2A8E" w14:textId="77777777" w:rsidR="001E6393" w:rsidRDefault="001E6393" w:rsidP="00B558C1">
            <w:pPr>
              <w:pStyle w:val="TCE"/>
            </w:pPr>
          </w:p>
        </w:tc>
        <w:tc>
          <w:tcPr>
            <w:tcW w:w="7650" w:type="dxa"/>
          </w:tcPr>
          <w:p w14:paraId="3F1F5317" w14:textId="77777777" w:rsidR="001E6393" w:rsidRDefault="001E6393" w:rsidP="00B558C1">
            <w:pPr>
              <w:pStyle w:val="TCE"/>
            </w:pPr>
            <w:r>
              <w:t>(See FS (Federal Specification))</w:t>
            </w:r>
          </w:p>
        </w:tc>
      </w:tr>
      <w:tr w:rsidR="001E6393" w14:paraId="011DEF66" w14:textId="77777777" w:rsidTr="00B558C1">
        <w:tc>
          <w:tcPr>
            <w:tcW w:w="1577" w:type="dxa"/>
          </w:tcPr>
          <w:p w14:paraId="793DEA4A" w14:textId="77777777" w:rsidR="001E6393" w:rsidRDefault="001E6393" w:rsidP="00B558C1">
            <w:pPr>
              <w:pStyle w:val="TCE"/>
            </w:pPr>
          </w:p>
        </w:tc>
        <w:tc>
          <w:tcPr>
            <w:tcW w:w="7650" w:type="dxa"/>
          </w:tcPr>
          <w:p w14:paraId="57520886" w14:textId="77777777" w:rsidR="001E6393" w:rsidRDefault="001E6393" w:rsidP="00B558C1">
            <w:pPr>
              <w:pStyle w:val="TCE"/>
            </w:pPr>
          </w:p>
        </w:tc>
      </w:tr>
      <w:tr w:rsidR="001E6393" w14:paraId="7DF16320" w14:textId="77777777" w:rsidTr="00B558C1">
        <w:tc>
          <w:tcPr>
            <w:tcW w:w="1577" w:type="dxa"/>
          </w:tcPr>
          <w:p w14:paraId="7475D30D" w14:textId="77777777" w:rsidR="001E6393" w:rsidRDefault="001E6393" w:rsidP="00B558C1">
            <w:pPr>
              <w:pStyle w:val="TCE"/>
            </w:pPr>
            <w:r>
              <w:t>FS</w:t>
            </w:r>
          </w:p>
        </w:tc>
        <w:tc>
          <w:tcPr>
            <w:tcW w:w="7650" w:type="dxa"/>
          </w:tcPr>
          <w:p w14:paraId="672E8000" w14:textId="77777777" w:rsidR="001E6393" w:rsidRDefault="001E6393" w:rsidP="00B558C1">
            <w:pPr>
              <w:pStyle w:val="TCE"/>
            </w:pPr>
            <w:r>
              <w:t>Federal Specification</w:t>
            </w:r>
          </w:p>
        </w:tc>
      </w:tr>
      <w:tr w:rsidR="001E6393" w14:paraId="13458DB0" w14:textId="77777777" w:rsidTr="00B558C1">
        <w:tc>
          <w:tcPr>
            <w:tcW w:w="1577" w:type="dxa"/>
          </w:tcPr>
          <w:p w14:paraId="3074CEBE" w14:textId="77777777" w:rsidR="001E6393" w:rsidRDefault="001E6393" w:rsidP="00B558C1">
            <w:pPr>
              <w:pStyle w:val="TCE"/>
            </w:pPr>
          </w:p>
        </w:tc>
        <w:tc>
          <w:tcPr>
            <w:tcW w:w="7650" w:type="dxa"/>
          </w:tcPr>
          <w:p w14:paraId="0C2C1C47" w14:textId="77777777" w:rsidR="001E6393" w:rsidRDefault="001E6393" w:rsidP="00B558C1">
            <w:pPr>
              <w:pStyle w:val="TCE"/>
            </w:pPr>
            <w:r>
              <w:t>Available from Department of Defense Single Stock Point</w:t>
            </w:r>
          </w:p>
        </w:tc>
      </w:tr>
      <w:tr w:rsidR="00680CAD" w14:paraId="3D654022" w14:textId="77777777" w:rsidTr="00B558C1">
        <w:tc>
          <w:tcPr>
            <w:tcW w:w="1577" w:type="dxa"/>
          </w:tcPr>
          <w:p w14:paraId="6E594DC2" w14:textId="77777777" w:rsidR="00680CAD" w:rsidRDefault="00680CAD" w:rsidP="00680CAD">
            <w:pPr>
              <w:pStyle w:val="TCE"/>
            </w:pPr>
          </w:p>
        </w:tc>
        <w:tc>
          <w:tcPr>
            <w:tcW w:w="7650" w:type="dxa"/>
          </w:tcPr>
          <w:p w14:paraId="73090DD9" w14:textId="77777777" w:rsidR="00680CAD" w:rsidRPr="00680CAD" w:rsidRDefault="00861D76" w:rsidP="00680CAD">
            <w:pPr>
              <w:pStyle w:val="TCE"/>
            </w:pPr>
            <w:hyperlink r:id="rId42" w:history="1">
              <w:r w:rsidR="00680CAD" w:rsidRPr="00680CAD">
                <w:rPr>
                  <w:rStyle w:val="Hyperlink"/>
                </w:rPr>
                <w:t>www.dsp.dla.mil/Specs-Standards/</w:t>
              </w:r>
            </w:hyperlink>
          </w:p>
        </w:tc>
      </w:tr>
      <w:tr w:rsidR="001E6393" w14:paraId="79A8A97E" w14:textId="77777777" w:rsidTr="00B558C1">
        <w:tc>
          <w:tcPr>
            <w:tcW w:w="1577" w:type="dxa"/>
          </w:tcPr>
          <w:p w14:paraId="705A2D64" w14:textId="77777777" w:rsidR="001E6393" w:rsidRDefault="001E6393" w:rsidP="00B558C1">
            <w:pPr>
              <w:pStyle w:val="TCE"/>
            </w:pPr>
          </w:p>
        </w:tc>
        <w:tc>
          <w:tcPr>
            <w:tcW w:w="7650" w:type="dxa"/>
          </w:tcPr>
          <w:p w14:paraId="4E8C5BC0" w14:textId="77777777" w:rsidR="001E6393" w:rsidRDefault="001E6393" w:rsidP="00B558C1">
            <w:pPr>
              <w:pStyle w:val="TCE"/>
            </w:pPr>
            <w:r>
              <w:t>Available from General Services Administration</w:t>
            </w:r>
          </w:p>
        </w:tc>
      </w:tr>
      <w:tr w:rsidR="001E6393" w14:paraId="19140E81" w14:textId="77777777" w:rsidTr="00B558C1">
        <w:tc>
          <w:tcPr>
            <w:tcW w:w="1577" w:type="dxa"/>
          </w:tcPr>
          <w:p w14:paraId="567B3152" w14:textId="77777777" w:rsidR="001E6393" w:rsidRDefault="001E6393" w:rsidP="00B558C1">
            <w:pPr>
              <w:pStyle w:val="TCE"/>
            </w:pPr>
          </w:p>
        </w:tc>
        <w:tc>
          <w:tcPr>
            <w:tcW w:w="7650" w:type="dxa"/>
          </w:tcPr>
          <w:p w14:paraId="4F1FFC04" w14:textId="77777777" w:rsidR="001E6393" w:rsidRDefault="00861D76" w:rsidP="00B558C1">
            <w:pPr>
              <w:pStyle w:val="TCE"/>
            </w:pPr>
            <w:hyperlink r:id="rId43" w:history="1">
              <w:r w:rsidR="001E6393" w:rsidRPr="0038570E">
                <w:rPr>
                  <w:rStyle w:val="Hyperlink"/>
                </w:rPr>
                <w:t>www.gsa.gov</w:t>
              </w:r>
            </w:hyperlink>
          </w:p>
        </w:tc>
      </w:tr>
      <w:tr w:rsidR="001E6393" w14:paraId="7F586939" w14:textId="77777777" w:rsidTr="00B558C1">
        <w:tc>
          <w:tcPr>
            <w:tcW w:w="1577" w:type="dxa"/>
          </w:tcPr>
          <w:p w14:paraId="317D37AA" w14:textId="77777777" w:rsidR="001E6393" w:rsidRDefault="001E6393" w:rsidP="00B558C1">
            <w:pPr>
              <w:pStyle w:val="TCE"/>
            </w:pPr>
          </w:p>
        </w:tc>
        <w:tc>
          <w:tcPr>
            <w:tcW w:w="7650" w:type="dxa"/>
          </w:tcPr>
          <w:p w14:paraId="2BCD5591" w14:textId="77777777" w:rsidR="001E6393" w:rsidRDefault="001E6393" w:rsidP="00B558C1">
            <w:pPr>
              <w:pStyle w:val="TCE"/>
            </w:pPr>
          </w:p>
        </w:tc>
      </w:tr>
      <w:tr w:rsidR="001E6393" w14:paraId="5DA505BD" w14:textId="77777777" w:rsidTr="00B558C1">
        <w:tc>
          <w:tcPr>
            <w:tcW w:w="1577" w:type="dxa"/>
          </w:tcPr>
          <w:p w14:paraId="7DC9AFD5" w14:textId="77777777" w:rsidR="001E6393" w:rsidRDefault="001E6393" w:rsidP="00B558C1">
            <w:pPr>
              <w:pStyle w:val="TCE"/>
            </w:pPr>
          </w:p>
        </w:tc>
        <w:tc>
          <w:tcPr>
            <w:tcW w:w="7650" w:type="dxa"/>
          </w:tcPr>
          <w:p w14:paraId="3D6B6F99" w14:textId="77777777" w:rsidR="001E6393" w:rsidRDefault="001E6393" w:rsidP="00B558C1">
            <w:pPr>
              <w:pStyle w:val="TCE"/>
            </w:pPr>
            <w:r>
              <w:t>Available from National Institute of Building Sciences</w:t>
            </w:r>
          </w:p>
        </w:tc>
      </w:tr>
      <w:tr w:rsidR="001E6393" w14:paraId="6FC8A7BE" w14:textId="77777777" w:rsidTr="00B558C1">
        <w:tc>
          <w:tcPr>
            <w:tcW w:w="1577" w:type="dxa"/>
          </w:tcPr>
          <w:p w14:paraId="1EDA169A" w14:textId="77777777" w:rsidR="001E6393" w:rsidRDefault="001E6393" w:rsidP="00B558C1">
            <w:pPr>
              <w:pStyle w:val="TCE"/>
            </w:pPr>
          </w:p>
        </w:tc>
        <w:tc>
          <w:tcPr>
            <w:tcW w:w="7650" w:type="dxa"/>
          </w:tcPr>
          <w:p w14:paraId="2FA1DDD9" w14:textId="77777777" w:rsidR="001E6393" w:rsidRDefault="00861D76" w:rsidP="00B558C1">
            <w:pPr>
              <w:pStyle w:val="TCE"/>
            </w:pPr>
            <w:hyperlink r:id="rId44" w:history="1">
              <w:r w:rsidR="001E6393" w:rsidRPr="0038570E">
                <w:rPr>
                  <w:rStyle w:val="Hyperlink"/>
                </w:rPr>
                <w:t>www.nibs.org</w:t>
              </w:r>
            </w:hyperlink>
          </w:p>
        </w:tc>
      </w:tr>
      <w:tr w:rsidR="001E6393" w14:paraId="0E2A121C" w14:textId="77777777" w:rsidTr="00B558C1">
        <w:tc>
          <w:tcPr>
            <w:tcW w:w="1577" w:type="dxa"/>
          </w:tcPr>
          <w:p w14:paraId="7FD82306" w14:textId="77777777" w:rsidR="001E6393" w:rsidRDefault="001E6393" w:rsidP="00B558C1">
            <w:pPr>
              <w:pStyle w:val="TCE"/>
            </w:pPr>
          </w:p>
        </w:tc>
        <w:tc>
          <w:tcPr>
            <w:tcW w:w="7650" w:type="dxa"/>
          </w:tcPr>
          <w:p w14:paraId="21C498E3" w14:textId="77777777" w:rsidR="001E6393" w:rsidRDefault="001E6393" w:rsidP="00B558C1">
            <w:pPr>
              <w:pStyle w:val="TCE"/>
            </w:pPr>
          </w:p>
        </w:tc>
      </w:tr>
      <w:tr w:rsidR="001E6393" w14:paraId="50050FD8" w14:textId="77777777" w:rsidTr="00B558C1">
        <w:tc>
          <w:tcPr>
            <w:tcW w:w="1577" w:type="dxa"/>
          </w:tcPr>
          <w:p w14:paraId="7F05873F" w14:textId="77777777" w:rsidR="001E6393" w:rsidRDefault="001E6393" w:rsidP="00B558C1">
            <w:pPr>
              <w:pStyle w:val="TCE"/>
            </w:pPr>
            <w:r>
              <w:t>FTMS</w:t>
            </w:r>
          </w:p>
        </w:tc>
        <w:tc>
          <w:tcPr>
            <w:tcW w:w="7650" w:type="dxa"/>
          </w:tcPr>
          <w:p w14:paraId="12227C3E" w14:textId="77777777" w:rsidR="001E6393" w:rsidRDefault="001E6393" w:rsidP="00B558C1">
            <w:pPr>
              <w:pStyle w:val="TCE"/>
            </w:pPr>
            <w:r>
              <w:t>Federal Test Method Standard</w:t>
            </w:r>
          </w:p>
        </w:tc>
      </w:tr>
      <w:tr w:rsidR="001E6393" w14:paraId="1556DD7E" w14:textId="77777777" w:rsidTr="00B558C1">
        <w:tc>
          <w:tcPr>
            <w:tcW w:w="1577" w:type="dxa"/>
          </w:tcPr>
          <w:p w14:paraId="6D3DA995" w14:textId="77777777" w:rsidR="001E6393" w:rsidRDefault="001E6393" w:rsidP="00B558C1">
            <w:pPr>
              <w:pStyle w:val="TCE"/>
            </w:pPr>
          </w:p>
        </w:tc>
        <w:tc>
          <w:tcPr>
            <w:tcW w:w="7650" w:type="dxa"/>
          </w:tcPr>
          <w:p w14:paraId="719FAA58" w14:textId="77777777" w:rsidR="001E6393" w:rsidRDefault="001E6393" w:rsidP="00B558C1">
            <w:pPr>
              <w:pStyle w:val="TCE"/>
            </w:pPr>
            <w:r>
              <w:t>(See FS (Federal Specification))</w:t>
            </w:r>
          </w:p>
        </w:tc>
      </w:tr>
      <w:tr w:rsidR="001E6393" w14:paraId="38564863" w14:textId="77777777" w:rsidTr="00B558C1">
        <w:tc>
          <w:tcPr>
            <w:tcW w:w="1577" w:type="dxa"/>
          </w:tcPr>
          <w:p w14:paraId="407BF76D" w14:textId="77777777" w:rsidR="001E6393" w:rsidRDefault="001E6393" w:rsidP="00B558C1">
            <w:pPr>
              <w:pStyle w:val="TCE"/>
            </w:pPr>
          </w:p>
        </w:tc>
        <w:tc>
          <w:tcPr>
            <w:tcW w:w="7650" w:type="dxa"/>
          </w:tcPr>
          <w:p w14:paraId="6ECFE377" w14:textId="77777777" w:rsidR="001E6393" w:rsidRDefault="001E6393" w:rsidP="00B558C1">
            <w:pPr>
              <w:pStyle w:val="TCE"/>
            </w:pPr>
          </w:p>
        </w:tc>
      </w:tr>
      <w:tr w:rsidR="001E6393" w14:paraId="4B3DF0B6" w14:textId="77777777" w:rsidTr="00B558C1">
        <w:tc>
          <w:tcPr>
            <w:tcW w:w="1577" w:type="dxa"/>
          </w:tcPr>
          <w:p w14:paraId="6123D70E" w14:textId="77777777" w:rsidR="001E6393" w:rsidRDefault="001E6393" w:rsidP="00B558C1">
            <w:pPr>
              <w:pStyle w:val="TCE"/>
            </w:pPr>
            <w:r>
              <w:t>MIL</w:t>
            </w:r>
          </w:p>
        </w:tc>
        <w:tc>
          <w:tcPr>
            <w:tcW w:w="7650" w:type="dxa"/>
          </w:tcPr>
          <w:p w14:paraId="36FE0CCD" w14:textId="77777777" w:rsidR="001E6393" w:rsidRDefault="001E6393" w:rsidP="00B558C1">
            <w:pPr>
              <w:pStyle w:val="TCE"/>
            </w:pPr>
            <w:r>
              <w:t>(See MILSPEC (Military Specification and Standards))</w:t>
            </w:r>
          </w:p>
        </w:tc>
      </w:tr>
      <w:tr w:rsidR="001E6393" w14:paraId="460B69A7" w14:textId="77777777" w:rsidTr="00B558C1">
        <w:tc>
          <w:tcPr>
            <w:tcW w:w="1577" w:type="dxa"/>
          </w:tcPr>
          <w:p w14:paraId="22484099" w14:textId="77777777" w:rsidR="001E6393" w:rsidRDefault="001E6393" w:rsidP="00B558C1">
            <w:pPr>
              <w:pStyle w:val="TCE"/>
            </w:pPr>
          </w:p>
        </w:tc>
        <w:tc>
          <w:tcPr>
            <w:tcW w:w="7650" w:type="dxa"/>
          </w:tcPr>
          <w:p w14:paraId="48E2F630" w14:textId="77777777" w:rsidR="001E6393" w:rsidRDefault="001E6393" w:rsidP="00B558C1">
            <w:pPr>
              <w:pStyle w:val="TCE"/>
            </w:pPr>
          </w:p>
        </w:tc>
      </w:tr>
      <w:tr w:rsidR="001E6393" w14:paraId="48A85300" w14:textId="77777777" w:rsidTr="00B558C1">
        <w:tc>
          <w:tcPr>
            <w:tcW w:w="1577" w:type="dxa"/>
          </w:tcPr>
          <w:p w14:paraId="3EE0F9D2" w14:textId="77777777" w:rsidR="001E6393" w:rsidRDefault="001E6393" w:rsidP="00B558C1">
            <w:pPr>
              <w:pStyle w:val="TCE"/>
            </w:pPr>
            <w:r>
              <w:t>MIL-STD</w:t>
            </w:r>
          </w:p>
        </w:tc>
        <w:tc>
          <w:tcPr>
            <w:tcW w:w="7650" w:type="dxa"/>
          </w:tcPr>
          <w:p w14:paraId="57DCB212" w14:textId="77777777" w:rsidR="001E6393" w:rsidRDefault="001E6393" w:rsidP="00B558C1">
            <w:pPr>
              <w:pStyle w:val="TCE"/>
            </w:pPr>
            <w:r>
              <w:t>(See MILSPEC (Military Specification and Standards))</w:t>
            </w:r>
          </w:p>
        </w:tc>
      </w:tr>
      <w:tr w:rsidR="001E6393" w14:paraId="75C4C106" w14:textId="77777777" w:rsidTr="00B558C1">
        <w:tc>
          <w:tcPr>
            <w:tcW w:w="1577" w:type="dxa"/>
          </w:tcPr>
          <w:p w14:paraId="7C850781" w14:textId="77777777" w:rsidR="001E6393" w:rsidRDefault="001E6393" w:rsidP="00B558C1">
            <w:pPr>
              <w:pStyle w:val="TCE"/>
            </w:pPr>
          </w:p>
        </w:tc>
        <w:tc>
          <w:tcPr>
            <w:tcW w:w="7650" w:type="dxa"/>
          </w:tcPr>
          <w:p w14:paraId="167DDE45" w14:textId="77777777" w:rsidR="001E6393" w:rsidRDefault="001E6393" w:rsidP="00B558C1">
            <w:pPr>
              <w:pStyle w:val="TCE"/>
            </w:pPr>
          </w:p>
        </w:tc>
      </w:tr>
      <w:tr w:rsidR="001E6393" w14:paraId="291CF2AB" w14:textId="77777777" w:rsidTr="00B558C1">
        <w:tc>
          <w:tcPr>
            <w:tcW w:w="1577" w:type="dxa"/>
          </w:tcPr>
          <w:p w14:paraId="182DF9B8" w14:textId="77777777" w:rsidR="001E6393" w:rsidRDefault="001E6393" w:rsidP="00B558C1">
            <w:pPr>
              <w:pStyle w:val="TCE"/>
            </w:pPr>
            <w:r>
              <w:t>MILSPEC</w:t>
            </w:r>
          </w:p>
        </w:tc>
        <w:tc>
          <w:tcPr>
            <w:tcW w:w="7650" w:type="dxa"/>
          </w:tcPr>
          <w:p w14:paraId="36D1C91B" w14:textId="77777777" w:rsidR="001E6393" w:rsidRDefault="001E6393" w:rsidP="00B558C1">
            <w:pPr>
              <w:pStyle w:val="TCE"/>
            </w:pPr>
            <w:r>
              <w:t>Military Specification and Standards</w:t>
            </w:r>
          </w:p>
        </w:tc>
      </w:tr>
      <w:tr w:rsidR="001E6393" w14:paraId="4AC7068A" w14:textId="77777777" w:rsidTr="00B558C1">
        <w:tc>
          <w:tcPr>
            <w:tcW w:w="1577" w:type="dxa"/>
          </w:tcPr>
          <w:p w14:paraId="56964623" w14:textId="77777777" w:rsidR="001E6393" w:rsidRDefault="001E6393" w:rsidP="00B558C1">
            <w:pPr>
              <w:pStyle w:val="TCE"/>
            </w:pPr>
          </w:p>
        </w:tc>
        <w:tc>
          <w:tcPr>
            <w:tcW w:w="7650" w:type="dxa"/>
          </w:tcPr>
          <w:p w14:paraId="5E0D9982" w14:textId="77777777" w:rsidR="001E6393" w:rsidRDefault="001E6393" w:rsidP="00B558C1">
            <w:pPr>
              <w:pStyle w:val="TCE"/>
            </w:pPr>
            <w:r>
              <w:t>Available from Department of Defense Single Stock Point</w:t>
            </w:r>
          </w:p>
        </w:tc>
      </w:tr>
      <w:tr w:rsidR="001E6393" w14:paraId="503722FC" w14:textId="77777777" w:rsidTr="00B558C1">
        <w:tc>
          <w:tcPr>
            <w:tcW w:w="1577" w:type="dxa"/>
          </w:tcPr>
          <w:p w14:paraId="5052AEB4" w14:textId="77777777" w:rsidR="001E6393" w:rsidRDefault="001E6393" w:rsidP="00B558C1">
            <w:pPr>
              <w:pStyle w:val="TCE"/>
            </w:pPr>
          </w:p>
        </w:tc>
        <w:tc>
          <w:tcPr>
            <w:tcW w:w="7650" w:type="dxa"/>
          </w:tcPr>
          <w:p w14:paraId="0F050FAD" w14:textId="77777777" w:rsidR="001E6393" w:rsidRDefault="00861D76" w:rsidP="00B558C1">
            <w:pPr>
              <w:pStyle w:val="TCE"/>
            </w:pPr>
            <w:hyperlink r:id="rId45" w:history="1">
              <w:r w:rsidR="00680CAD" w:rsidRPr="00680CAD">
                <w:rPr>
                  <w:rStyle w:val="Hyperlink"/>
                </w:rPr>
                <w:t>www.dsp.dla.mil/Specs-Standards/</w:t>
              </w:r>
            </w:hyperlink>
          </w:p>
        </w:tc>
      </w:tr>
      <w:tr w:rsidR="001E6393" w14:paraId="710FEEBF" w14:textId="77777777" w:rsidTr="00B558C1">
        <w:tc>
          <w:tcPr>
            <w:tcW w:w="1577" w:type="dxa"/>
          </w:tcPr>
          <w:p w14:paraId="6E45EDCB" w14:textId="77777777" w:rsidR="001E6393" w:rsidRDefault="001E6393" w:rsidP="00B558C1">
            <w:pPr>
              <w:pStyle w:val="TCE"/>
            </w:pPr>
            <w:r>
              <w:t>UFAS</w:t>
            </w:r>
          </w:p>
        </w:tc>
        <w:tc>
          <w:tcPr>
            <w:tcW w:w="7650" w:type="dxa"/>
          </w:tcPr>
          <w:p w14:paraId="0BC07332" w14:textId="77777777" w:rsidR="001E6393" w:rsidRDefault="001E6393" w:rsidP="00B558C1">
            <w:pPr>
              <w:pStyle w:val="TCE"/>
            </w:pPr>
            <w:r>
              <w:t>Uniform Federal Accessibility Standards</w:t>
            </w:r>
          </w:p>
        </w:tc>
      </w:tr>
      <w:tr w:rsidR="001E6393" w14:paraId="71959BC7" w14:textId="77777777" w:rsidTr="00B558C1">
        <w:tc>
          <w:tcPr>
            <w:tcW w:w="1577" w:type="dxa"/>
          </w:tcPr>
          <w:p w14:paraId="0B470E53" w14:textId="77777777" w:rsidR="001E6393" w:rsidRDefault="001E6393" w:rsidP="00B558C1">
            <w:pPr>
              <w:pStyle w:val="TCE"/>
            </w:pPr>
          </w:p>
        </w:tc>
        <w:tc>
          <w:tcPr>
            <w:tcW w:w="7650" w:type="dxa"/>
          </w:tcPr>
          <w:p w14:paraId="3FFD4039" w14:textId="77777777" w:rsidR="001E6393" w:rsidRDefault="001E6393" w:rsidP="00B558C1">
            <w:pPr>
              <w:pStyle w:val="TCE"/>
            </w:pPr>
            <w:r>
              <w:t>Available from Access Board</w:t>
            </w:r>
          </w:p>
        </w:tc>
      </w:tr>
      <w:tr w:rsidR="001E6393" w14:paraId="6EF7F4B6" w14:textId="77777777" w:rsidTr="00B558C1">
        <w:tc>
          <w:tcPr>
            <w:tcW w:w="1577" w:type="dxa"/>
          </w:tcPr>
          <w:p w14:paraId="13860FAA" w14:textId="77777777" w:rsidR="001E6393" w:rsidRDefault="001E6393" w:rsidP="00B558C1">
            <w:pPr>
              <w:pStyle w:val="TCE"/>
            </w:pPr>
          </w:p>
        </w:tc>
        <w:tc>
          <w:tcPr>
            <w:tcW w:w="7650" w:type="dxa"/>
          </w:tcPr>
          <w:p w14:paraId="1913B5AA" w14:textId="77777777" w:rsidR="001E6393" w:rsidRDefault="00861D76" w:rsidP="00680CAD">
            <w:pPr>
              <w:pStyle w:val="TCE"/>
              <w:ind w:left="0" w:hanging="9"/>
            </w:pPr>
            <w:hyperlink r:id="rId46" w:history="1">
              <w:r w:rsidR="00680CAD" w:rsidRPr="00AD5839">
                <w:rPr>
                  <w:rStyle w:val="Hyperlink"/>
                </w:rPr>
                <w:t>www.access-board.gov/guidelines-and-standards/buildings-and-sites/about-the-aba-standards/ufas</w:t>
              </w:r>
            </w:hyperlink>
          </w:p>
          <w:p w14:paraId="242D0A7C" w14:textId="77777777" w:rsidR="001E6393" w:rsidRDefault="001E6393" w:rsidP="00B558C1">
            <w:pPr>
              <w:pStyle w:val="TCE"/>
              <w:ind w:left="25" w:firstLine="0"/>
              <w:rPr>
                <w:i/>
              </w:rPr>
            </w:pPr>
            <w:r>
              <w:rPr>
                <w:i/>
              </w:rPr>
              <w:lastRenderedPageBreak/>
              <w:t xml:space="preserve">(UFAS is </w:t>
            </w:r>
            <w:r>
              <w:rPr>
                <w:b/>
                <w:i/>
              </w:rPr>
              <w:t>only</w:t>
            </w:r>
            <w:r>
              <w:rPr>
                <w:i/>
              </w:rPr>
              <w:t xml:space="preserve"> for housing projects per Fair Housing Act. See also the Fair Housing Act Design Manual, </w:t>
            </w:r>
            <w:hyperlink r:id="rId47" w:history="1">
              <w:r w:rsidRPr="00F94560">
                <w:rPr>
                  <w:rStyle w:val="Hyperlink"/>
                  <w:i/>
                </w:rPr>
                <w:t>www.huduser.gov/portal/publications/destech/fairhousing</w:t>
              </w:r>
            </w:hyperlink>
            <w:r>
              <w:rPr>
                <w:i/>
              </w:rPr>
              <w:t>)</w:t>
            </w:r>
          </w:p>
        </w:tc>
      </w:tr>
    </w:tbl>
    <w:p w14:paraId="3973D6C4" w14:textId="77777777" w:rsidR="001E6393" w:rsidRDefault="001E6393" w:rsidP="001E6393">
      <w:pPr>
        <w:pStyle w:val="ART"/>
      </w:pPr>
      <w:r>
        <w:lastRenderedPageBreak/>
        <w:t>ENVIRONMENTAL REFERENCE STANDARDS</w:t>
      </w:r>
    </w:p>
    <w:p w14:paraId="2C02DF5E" w14:textId="77777777" w:rsidR="001E6393" w:rsidRPr="00410338" w:rsidRDefault="001E6393" w:rsidP="001E6393">
      <w:pPr>
        <w:pStyle w:val="CMT"/>
      </w:pPr>
      <w:r w:rsidRPr="00410338">
        <w:t>Delete entries below if not referenced in Specifications. List below includes standards referenced in model specifications. Standards are being developed rapidly by many segments of building industry to support market demands for products and services that address environmental issues. Edit to suit location and project</w:t>
      </w:r>
      <w:r>
        <w:t>.</w:t>
      </w:r>
    </w:p>
    <w:p w14:paraId="053FDB8A" w14:textId="77777777" w:rsidR="001E6393" w:rsidRDefault="001E6393" w:rsidP="001E6393">
      <w:pPr>
        <w:pStyle w:val="PR1"/>
      </w:pPr>
      <w:smartTag w:uri="urn:schemas-microsoft-com:office:smarttags" w:element="place">
        <w:smartTag w:uri="urn:schemas-microsoft-com:office:smarttags" w:element="PlaceName">
          <w:r>
            <w:t>American</w:t>
          </w:r>
        </w:smartTag>
        <w:r>
          <w:t xml:space="preserve"> </w:t>
        </w:r>
        <w:smartTag w:uri="urn:schemas-microsoft-com:office:smarttags" w:element="PlaceType">
          <w:r>
            <w:t>Forest</w:t>
          </w:r>
        </w:smartTag>
      </w:smartTag>
      <w:r>
        <w:t xml:space="preserve"> and Paper Association:</w:t>
      </w:r>
    </w:p>
    <w:p w14:paraId="7DD5EE0F" w14:textId="77777777" w:rsidR="001E6393" w:rsidRDefault="001E6393" w:rsidP="001E6393">
      <w:pPr>
        <w:pStyle w:val="PR2"/>
        <w:spacing w:before="240"/>
      </w:pPr>
      <w:r>
        <w:t>Sustainable Forestry Initiative</w:t>
      </w:r>
    </w:p>
    <w:p w14:paraId="131AA6BE" w14:textId="77777777" w:rsidR="001E6393" w:rsidRDefault="001E6393" w:rsidP="001E6393">
      <w:pPr>
        <w:pStyle w:val="PR1"/>
        <w:rPr>
          <w:szCs w:val="22"/>
        </w:rPr>
      </w:pPr>
      <w:r>
        <w:rPr>
          <w:szCs w:val="22"/>
        </w:rPr>
        <w:t>American Society of Heating Refrigerating and Air Conditioning Engineers (ASHRAE):</w:t>
      </w:r>
    </w:p>
    <w:p w14:paraId="007B9314"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 xml:space="preserve">ASHRAE 52.2, </w:t>
      </w:r>
      <w:r>
        <w:rPr>
          <w:rStyle w:val="Emphasis"/>
          <w:rFonts w:ascii="Times New Roman" w:hAnsi="Times New Roman"/>
          <w:sz w:val="22"/>
          <w:szCs w:val="22"/>
        </w:rPr>
        <w:t>Method of Testing General Ventilation Air Cleaning Devices for Removal Efficiency by Particle Size</w:t>
      </w:r>
      <w:r>
        <w:rPr>
          <w:rFonts w:ascii="Times New Roman" w:hAnsi="Times New Roman"/>
          <w:sz w:val="22"/>
          <w:szCs w:val="22"/>
        </w:rPr>
        <w:t xml:space="preserve"> </w:t>
      </w:r>
    </w:p>
    <w:p w14:paraId="1FC627C1"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ASHRAE 55,</w:t>
      </w:r>
      <w:r>
        <w:rPr>
          <w:rFonts w:ascii="Times New Roman" w:hAnsi="Times New Roman"/>
          <w:sz w:val="22"/>
          <w:szCs w:val="22"/>
        </w:rPr>
        <w:t xml:space="preserve"> </w:t>
      </w:r>
      <w:r>
        <w:rPr>
          <w:rStyle w:val="Emphasis"/>
          <w:rFonts w:ascii="Times New Roman" w:hAnsi="Times New Roman"/>
          <w:sz w:val="22"/>
          <w:szCs w:val="22"/>
        </w:rPr>
        <w:t>Thermal Environmental Conditions for Human Occupancy</w:t>
      </w:r>
    </w:p>
    <w:p w14:paraId="0FEFE784"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 xml:space="preserve">ASHRAE 62.1, </w:t>
      </w:r>
      <w:r>
        <w:rPr>
          <w:rStyle w:val="Emphasis"/>
          <w:rFonts w:ascii="Times New Roman" w:hAnsi="Times New Roman"/>
          <w:sz w:val="22"/>
          <w:szCs w:val="22"/>
        </w:rPr>
        <w:t>Ventilation for Acceptable Indoor Air Quality</w:t>
      </w:r>
    </w:p>
    <w:p w14:paraId="01916E1D"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 xml:space="preserve">ASHRAE 62.2, </w:t>
      </w:r>
      <w:r>
        <w:rPr>
          <w:rStyle w:val="Emphasis"/>
          <w:rFonts w:ascii="Times New Roman" w:hAnsi="Times New Roman"/>
          <w:sz w:val="22"/>
          <w:szCs w:val="22"/>
        </w:rPr>
        <w:t>Ventilation and Acceptable Indoor Air Quality in Low-Rise Residential Buildings</w:t>
      </w:r>
    </w:p>
    <w:p w14:paraId="4339FE61"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ASHRAE/IESNA 90.1,</w:t>
      </w:r>
      <w:r>
        <w:rPr>
          <w:rStyle w:val="Emphasis"/>
          <w:rFonts w:ascii="Times New Roman" w:hAnsi="Times New Roman"/>
          <w:sz w:val="22"/>
          <w:szCs w:val="22"/>
        </w:rPr>
        <w:t xml:space="preserve"> Energy Standard for Buildings, Except Low-Rise Residential Buildings</w:t>
      </w:r>
    </w:p>
    <w:p w14:paraId="22E0950A" w14:textId="77777777" w:rsidR="001E6393" w:rsidRDefault="001E6393" w:rsidP="001E6393">
      <w:pPr>
        <w:pStyle w:val="A"/>
        <w:numPr>
          <w:ilvl w:val="0"/>
          <w:numId w:val="3"/>
        </w:numPr>
        <w:ind w:left="1440" w:hanging="540"/>
        <w:rPr>
          <w:rFonts w:ascii="Times New Roman" w:hAnsi="Times New Roman"/>
          <w:sz w:val="22"/>
          <w:szCs w:val="22"/>
        </w:rPr>
      </w:pPr>
      <w:r>
        <w:rPr>
          <w:rStyle w:val="Strong"/>
          <w:rFonts w:ascii="Times New Roman" w:hAnsi="Times New Roman"/>
          <w:sz w:val="22"/>
          <w:szCs w:val="22"/>
        </w:rPr>
        <w:t>ASHRAE 90.2,</w:t>
      </w:r>
      <w:r>
        <w:rPr>
          <w:rFonts w:ascii="Times New Roman" w:hAnsi="Times New Roman"/>
          <w:sz w:val="22"/>
          <w:szCs w:val="22"/>
        </w:rPr>
        <w:t xml:space="preserve"> </w:t>
      </w:r>
      <w:r>
        <w:rPr>
          <w:rStyle w:val="Emphasis"/>
          <w:rFonts w:ascii="Times New Roman" w:hAnsi="Times New Roman"/>
          <w:sz w:val="22"/>
          <w:szCs w:val="22"/>
        </w:rPr>
        <w:t>Energy Efficient Design of Low-Rise Residential Buildings</w:t>
      </w:r>
    </w:p>
    <w:p w14:paraId="1CC25409" w14:textId="77777777" w:rsidR="001E6393" w:rsidRDefault="001E6393" w:rsidP="001E6393">
      <w:pPr>
        <w:pStyle w:val="PR1"/>
        <w:tabs>
          <w:tab w:val="clear" w:pos="864"/>
        </w:tabs>
        <w:ind w:left="900" w:hanging="540"/>
        <w:rPr>
          <w:szCs w:val="22"/>
        </w:rPr>
      </w:pPr>
      <w:r>
        <w:rPr>
          <w:szCs w:val="22"/>
        </w:rPr>
        <w:t>American Association of State Highway and Transportation Officials (AASHTO):</w:t>
      </w:r>
    </w:p>
    <w:p w14:paraId="661EA7F9" w14:textId="77777777" w:rsidR="001E6393" w:rsidRDefault="001E6393" w:rsidP="001E6393">
      <w:pPr>
        <w:pStyle w:val="PR1"/>
        <w:numPr>
          <w:ilvl w:val="0"/>
          <w:numId w:val="4"/>
        </w:numPr>
        <w:spacing w:before="0"/>
        <w:ind w:left="1440" w:hanging="540"/>
        <w:rPr>
          <w:bCs/>
          <w:szCs w:val="22"/>
        </w:rPr>
      </w:pPr>
      <w:r>
        <w:rPr>
          <w:szCs w:val="22"/>
        </w:rPr>
        <w:t>M288 Geotextile Specification for Highway Applications</w:t>
      </w:r>
    </w:p>
    <w:p w14:paraId="411ED8F8" w14:textId="77777777" w:rsidR="001E6393" w:rsidRDefault="001E6393" w:rsidP="001E6393">
      <w:pPr>
        <w:pStyle w:val="PR1"/>
        <w:numPr>
          <w:ilvl w:val="0"/>
          <w:numId w:val="4"/>
        </w:numPr>
        <w:spacing w:before="0"/>
        <w:ind w:left="1440" w:hanging="540"/>
        <w:rPr>
          <w:rStyle w:val="Strong"/>
          <w:b w:val="0"/>
          <w:szCs w:val="22"/>
        </w:rPr>
      </w:pPr>
      <w:r>
        <w:rPr>
          <w:rStyle w:val="Strong"/>
          <w:szCs w:val="22"/>
        </w:rPr>
        <w:t xml:space="preserve">MP009-06 Standard Specification for Compost for Erosion/Sediment Control (Filter Berms and Filter Socks) </w:t>
      </w:r>
    </w:p>
    <w:p w14:paraId="57766FF1" w14:textId="77777777" w:rsidR="001E6393" w:rsidRDefault="001E6393" w:rsidP="001E6393">
      <w:pPr>
        <w:pStyle w:val="PR1"/>
        <w:numPr>
          <w:ilvl w:val="0"/>
          <w:numId w:val="4"/>
        </w:numPr>
        <w:spacing w:before="0"/>
        <w:ind w:left="1440" w:hanging="540"/>
        <w:rPr>
          <w:rStyle w:val="Strong"/>
          <w:b w:val="0"/>
          <w:szCs w:val="22"/>
        </w:rPr>
      </w:pPr>
      <w:r>
        <w:rPr>
          <w:rStyle w:val="Strong"/>
          <w:szCs w:val="22"/>
        </w:rPr>
        <w:t>MP010-03 Standard Specification for Compost for Erosion/Sediment Control (Compost Blankets)</w:t>
      </w:r>
    </w:p>
    <w:p w14:paraId="75B1662F" w14:textId="77777777" w:rsidR="001E6393" w:rsidRDefault="001E6393" w:rsidP="001E6393">
      <w:pPr>
        <w:pStyle w:val="PR1"/>
        <w:rPr>
          <w:szCs w:val="22"/>
        </w:rPr>
      </w:pPr>
      <w:r>
        <w:rPr>
          <w:szCs w:val="22"/>
        </w:rPr>
        <w:t>American Society for Testing and Materials International (ASTM):</w:t>
      </w:r>
    </w:p>
    <w:p w14:paraId="31AA200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A478 Standard Specification for Chromium-Nickel Stainless Steel Weaving and Knitting Wire</w:t>
      </w:r>
    </w:p>
    <w:p w14:paraId="669B3EE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A580/A580M Standard Specification for Stainless Steel Wire</w:t>
      </w:r>
    </w:p>
    <w:p w14:paraId="6CC8EAA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A653/A653M Standard Specification for Steel Sheet, Zinc-Coated (Galvanized) or Zinc-Iron Alloy-Coated (Galvannealed) by the Hot-Dip Process</w:t>
      </w:r>
    </w:p>
    <w:p w14:paraId="72DECE2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B813 Standard Specification for Liquid and Paste Fluxes for Soldering of Copper and Copper Alloy Tube</w:t>
      </w:r>
    </w:p>
    <w:p w14:paraId="68968A2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C1240 Standard Specification for Silica Fume Used in Cementitious Mixtures</w:t>
      </w:r>
    </w:p>
    <w:p w14:paraId="723EBCA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C128 Standard Test Method for Density, Relative Density (Specific Gravity), and Absorption of Fine Aggregate</w:t>
      </w:r>
    </w:p>
    <w:p w14:paraId="6BD74AB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C131 Standard Test Method for Resistance to Degradation of Small-Size Coarse Aggregate by Abrasion and Impact in the Los Angeles Machine</w:t>
      </w:r>
    </w:p>
    <w:p w14:paraId="3D5B6EB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C1319 Standard Specification for Concrete Grid Paving Units</w:t>
      </w:r>
    </w:p>
    <w:p w14:paraId="77B2F03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C1338 Standard Test Method for Determining Fungi Resistance of Insulation Materials and Facings</w:t>
      </w:r>
    </w:p>
    <w:p w14:paraId="26B56AD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C136 Standard Test Method for Sieve Analysis of Fine and Coarse Aggregates</w:t>
      </w:r>
    </w:p>
    <w:p w14:paraId="18D1327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lastRenderedPageBreak/>
        <w:t>C1371 Standard Test Method for Determination of Emittance of Materials Near Room Temperature Using Portable Emissometers</w:t>
      </w:r>
    </w:p>
    <w:p w14:paraId="2C8AEAE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C1386 Standard Specification for Precast Autoclaved AERATED Concrete (PAAC) Wall Construction Units</w:t>
      </w:r>
    </w:p>
    <w:p w14:paraId="6863A08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C1483 Standard Specification for Exterior Solar Radiation Control Coatings on Buildings</w:t>
      </w:r>
    </w:p>
    <w:p w14:paraId="51121C6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C1549 Standard Test Method for Determination of Solar Reflectance Near Ambient Temperature Using a Portable Solar Reflectometer</w:t>
      </w:r>
    </w:p>
    <w:p w14:paraId="3ED79E1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C1601 Standard Test Method for Field Determination of Water Penetration of Masonry Wall Surfaces</w:t>
      </w:r>
    </w:p>
    <w:p w14:paraId="70D7AA1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C289 Standard Test Method for Potential Alkali-Silica Reactivity of Aggregates (Chemical Method)</w:t>
      </w:r>
    </w:p>
    <w:p w14:paraId="1CA461B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C311 Test Methods for Sampling and Testing Fly Ash or Natural Po</w:t>
      </w:r>
      <w:r w:rsidR="00DD174B">
        <w:rPr>
          <w:rStyle w:val="Strong"/>
          <w:sz w:val="22"/>
          <w:szCs w:val="22"/>
        </w:rPr>
        <w:t>zz</w:t>
      </w:r>
      <w:r>
        <w:rPr>
          <w:rStyle w:val="Strong"/>
          <w:sz w:val="22"/>
          <w:szCs w:val="22"/>
        </w:rPr>
        <w:t>olans for Use as a Mineral Admixture in Portland-Cement Concrete</w:t>
      </w:r>
    </w:p>
    <w:p w14:paraId="69454F9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C33 Standard Specification for Concrete Aggregates</w:t>
      </w:r>
    </w:p>
    <w:p w14:paraId="230C4BB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C593 Standard Specification for Fly Ash and Other Pozzolans for Use With Lime </w:t>
      </w:r>
    </w:p>
    <w:p w14:paraId="29C0C9B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C595 Standard Specification for Blended Hydraulic Cements</w:t>
      </w:r>
    </w:p>
    <w:p w14:paraId="6406B04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C618 Standard Specification for Coal Fly Ash and Raw or Calcined Natural Pozzolan for Use as a Mineral Admixture in Concrete </w:t>
      </w:r>
    </w:p>
    <w:p w14:paraId="6FA6060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C67 Standard Test Methods for Sampling and Testing Brick and Structural Clay Tile</w:t>
      </w:r>
    </w:p>
    <w:p w14:paraId="4F426A7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C739 Standard Specification for Cellulosic Fiber (Wood-Base) Loose-Fill Thermal Insulation </w:t>
      </w:r>
    </w:p>
    <w:p w14:paraId="41FB90AE"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t>C936 Standard Specification for Interlocking Concrete Paver Units</w:t>
      </w:r>
    </w:p>
    <w:p w14:paraId="6AEA2C30"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t xml:space="preserve">C989 Standard Specification for Ground Granulated Blast-Furnace Slag for Use in Concrete and Mortars </w:t>
      </w:r>
    </w:p>
    <w:p w14:paraId="34AE2A7E"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t xml:space="preserve">D1435 Standard Practice for Outdoor Weathering of Plastics </w:t>
      </w:r>
    </w:p>
    <w:p w14:paraId="18A103C2" w14:textId="77777777" w:rsidR="001E6393" w:rsidRPr="003C6664" w:rsidRDefault="001E6393" w:rsidP="001E6393">
      <w:pPr>
        <w:pStyle w:val="Heading5"/>
        <w:numPr>
          <w:ilvl w:val="0"/>
          <w:numId w:val="5"/>
        </w:numPr>
        <w:spacing w:before="0" w:beforeAutospacing="0" w:after="0" w:afterAutospacing="0"/>
        <w:ind w:left="1440" w:hanging="540"/>
        <w:rPr>
          <w:rStyle w:val="Strong"/>
          <w:szCs w:val="22"/>
        </w:rPr>
      </w:pPr>
      <w:r w:rsidRPr="003C6664">
        <w:rPr>
          <w:rStyle w:val="Strong"/>
          <w:sz w:val="22"/>
          <w:szCs w:val="22"/>
        </w:rPr>
        <w:t xml:space="preserve">D1557 Standard Test Methods for Laboratory Compaction Characteristics of Soil Using Modified Effort (56,000 </w:t>
      </w:r>
      <w:r w:rsidR="003C6664" w:rsidRPr="003C6664">
        <w:rPr>
          <w:rStyle w:val="Strong"/>
          <w:sz w:val="22"/>
          <w:szCs w:val="22"/>
        </w:rPr>
        <w:t>foot</w:t>
      </w:r>
      <w:r w:rsidR="008C44E5">
        <w:rPr>
          <w:rStyle w:val="Strong"/>
          <w:sz w:val="22"/>
          <w:szCs w:val="22"/>
        </w:rPr>
        <w:t xml:space="preserve"> </w:t>
      </w:r>
      <w:r w:rsidR="003C6664" w:rsidRPr="003C6664">
        <w:rPr>
          <w:rStyle w:val="Strong"/>
          <w:sz w:val="22"/>
          <w:szCs w:val="22"/>
        </w:rPr>
        <w:t>pound force per cubic foot (</w:t>
      </w:r>
      <w:r w:rsidRPr="003C6664">
        <w:rPr>
          <w:rStyle w:val="Strong"/>
          <w:sz w:val="22"/>
          <w:szCs w:val="22"/>
        </w:rPr>
        <w:t>ft-lbf/ft3</w:t>
      </w:r>
      <w:r w:rsidR="003C6664" w:rsidRPr="003C6664">
        <w:rPr>
          <w:rStyle w:val="Strong"/>
          <w:sz w:val="22"/>
          <w:szCs w:val="22"/>
        </w:rPr>
        <w:t>)</w:t>
      </w:r>
      <w:r w:rsidR="00DD174B" w:rsidRPr="003C6664">
        <w:rPr>
          <w:rStyle w:val="Strong"/>
          <w:sz w:val="22"/>
          <w:szCs w:val="22"/>
        </w:rPr>
        <w:t xml:space="preserve"> </w:t>
      </w:r>
      <w:r w:rsidRPr="003C6664">
        <w:rPr>
          <w:rStyle w:val="Strong"/>
          <w:sz w:val="22"/>
          <w:szCs w:val="22"/>
        </w:rPr>
        <w:t xml:space="preserve">(2,700 </w:t>
      </w:r>
      <w:r w:rsidR="003C6664" w:rsidRPr="003C6664">
        <w:rPr>
          <w:rStyle w:val="Strong"/>
          <w:sz w:val="22"/>
          <w:szCs w:val="22"/>
        </w:rPr>
        <w:t>kilonewton meter per cubic meter (</w:t>
      </w:r>
      <w:r w:rsidRPr="003C6664">
        <w:rPr>
          <w:rStyle w:val="Strong"/>
          <w:sz w:val="22"/>
          <w:szCs w:val="22"/>
        </w:rPr>
        <w:t>kN-m/m3</w:t>
      </w:r>
      <w:r w:rsidR="003C6664" w:rsidRPr="003C6664">
        <w:rPr>
          <w:rStyle w:val="Strong"/>
          <w:sz w:val="22"/>
          <w:szCs w:val="22"/>
        </w:rPr>
        <w:t>)</w:t>
      </w:r>
      <w:r w:rsidRPr="003C6664">
        <w:rPr>
          <w:rStyle w:val="Strong"/>
          <w:sz w:val="22"/>
          <w:szCs w:val="22"/>
        </w:rPr>
        <w:t>)</w:t>
      </w:r>
    </w:p>
    <w:p w14:paraId="7419F71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D1972 Standard Practice for Generic Marking of Plastic Products </w:t>
      </w:r>
    </w:p>
    <w:p w14:paraId="2329812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D198 Standard Test Methods of Static Tests of Lumber in Structural Sizes</w:t>
      </w:r>
    </w:p>
    <w:p w14:paraId="0A4D885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D2103 Standard Specification for Polyethylene Film and Sheeting</w:t>
      </w:r>
    </w:p>
    <w:p w14:paraId="5B75630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D217 Standard Test Methods for Cone Penetration of Lubricating Grease</w:t>
      </w:r>
    </w:p>
    <w:p w14:paraId="4163E39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D2369 Standard Test Method for Volatile Content of Coatings </w:t>
      </w:r>
    </w:p>
    <w:p w14:paraId="301E397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D3273 Standard Test Method for Resistance to Growth of Mold on the Surface of Interior Coatings in an Environmental Chamber </w:t>
      </w:r>
    </w:p>
    <w:p w14:paraId="128EA95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D3786 Standard Test Method for Hydraulic Bursting Strength of Textile Fabrics-Diaphragm Bursting Strength Tester Method</w:t>
      </w:r>
    </w:p>
    <w:p w14:paraId="06039A7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D3792 Standard Test Method for Water Content of Coatings by Direct Injection Into a Gas Chromatograph</w:t>
      </w:r>
    </w:p>
    <w:p w14:paraId="534AA17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D3864 Standard Guide for Continual On-Line Monitoring Systems for Water Analysis</w:t>
      </w:r>
    </w:p>
    <w:p w14:paraId="712186A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D3960 Standard Practice for Determining Volatile Organic Compound (VOC) Content of Paints and Related Coatings </w:t>
      </w:r>
    </w:p>
    <w:p w14:paraId="2E37C3DB"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D4017 Standard Test Method for Water in Paints and Paint Materials by Karl Fischer Method</w:t>
      </w:r>
    </w:p>
    <w:p w14:paraId="2C6186E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D4263 Standard Test Method for Indicating Moisture in Concrete by the Plastic Sheet Method</w:t>
      </w:r>
    </w:p>
    <w:p w14:paraId="3480CCF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D4444 Standard Test Methods for Use and Calibration of Hand-Held Moisture Meters</w:t>
      </w:r>
    </w:p>
    <w:p w14:paraId="4C440E6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D4491 Standard Test Methods for Water Permeability of Geotextiles by Permittivity</w:t>
      </w:r>
    </w:p>
    <w:p w14:paraId="69E943C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D4552 Standard Practice for Classifying Hot-Mix Recycling Agents</w:t>
      </w:r>
    </w:p>
    <w:p w14:paraId="34D9481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lastRenderedPageBreak/>
        <w:t>D4632 Standard Test Method for Grab Breaking Load and Elongation of Geotextiles</w:t>
      </w:r>
    </w:p>
    <w:p w14:paraId="0EB043D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D4716 Test Method for Determining the (In-plane) Flow Rate per Unit Width and Hydraulic Transmissivity of a Geosynthetic Using a Constant Head</w:t>
      </w:r>
    </w:p>
    <w:p w14:paraId="1B26AD7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D4833 Standard Test Method for Index Puncture Resistance of Geotextiles, Geomembranes, and Related Product</w:t>
      </w:r>
    </w:p>
    <w:p w14:paraId="35D9E12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D4840 Standard Guide for Sampling Chain-of-Custody Procedures </w:t>
      </w:r>
    </w:p>
    <w:p w14:paraId="029FB27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D4887 Standard Test Method for Preparation of Viscosity Blends for Hot Recycled Bituminous Materials </w:t>
      </w:r>
    </w:p>
    <w:p w14:paraId="438D7D0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D5106 Standard Specification for Steel Slag Aggregates for Bituminous Paving Mixtures </w:t>
      </w:r>
    </w:p>
    <w:p w14:paraId="2601750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D5116 Standard Guide for Small-Scale Environmental Chamber Determinations of Organic Emissions from Indoor Materials/Products </w:t>
      </w:r>
    </w:p>
    <w:p w14:paraId="20F4042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D5199 Standard Test Method for Measuring the Nominal Thickness of Geosynthetics</w:t>
      </w:r>
    </w:p>
    <w:p w14:paraId="4C4F5DB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D5261 Standard Test Method for Measuring Mass per Unit Area of Geotextiles</w:t>
      </w:r>
    </w:p>
    <w:p w14:paraId="1BCB661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D5268 Standard Specification for Topsoil Used for Landscaping Purposes</w:t>
      </w:r>
    </w:p>
    <w:p w14:paraId="651838B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D5359 Standard Specification for Glass Cullet Recovered from Waste for Use in Manufacture of Glass Fiber </w:t>
      </w:r>
    </w:p>
    <w:p w14:paraId="6D441BA4"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D5505 Standard Practice for Classifying Emulsified Recycling Agents </w:t>
      </w:r>
    </w:p>
    <w:p w14:paraId="68E5630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D5509 Standard Practice for Exposing Plastics to a Simulated Compost Environment</w:t>
      </w:r>
    </w:p>
    <w:p w14:paraId="4314041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D5512 Standard Practice for Exposing Plastics to a Simulated Compost Environment Using an Externally Heated Reactor</w:t>
      </w:r>
    </w:p>
    <w:p w14:paraId="71EDC15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D5539 Standard Specification for Seed Starter Mix</w:t>
      </w:r>
    </w:p>
    <w:p w14:paraId="491E2DE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D5957 Standard Guide for Flood Testing Horizontal Waterproofing Installations</w:t>
      </w:r>
    </w:p>
    <w:p w14:paraId="25D3929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D5603 Standard Classification for Rubber Compounding Materials—Recycled Vulcanizate Particulate Rubber </w:t>
      </w:r>
    </w:p>
    <w:p w14:paraId="40AA9F7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D5663 Standard Guide for Validating Recycled Content in Packaging Paper and Paperboard </w:t>
      </w:r>
    </w:p>
    <w:p w14:paraId="6CB55DF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D5759 Standard Guide for Characterization of Coal Fly Ash and Clean Coal Combustion Fly Ash for Potential Uses </w:t>
      </w:r>
    </w:p>
    <w:p w14:paraId="04E1D71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D5792 Standard Practice for Generation of Environmental Data Related to Waste Management Activities: Development of Data Quality Objectives </w:t>
      </w:r>
    </w:p>
    <w:p w14:paraId="670586F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D5834 Standard Guide for Source Reduction Reuse, Recycling, and Disposal of Solid and Corrugated Fiberboard (Cardboard) </w:t>
      </w:r>
    </w:p>
    <w:p w14:paraId="5A178400"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D5851 Standard Guide for Planning and Implementing a Water Monitoring Program</w:t>
      </w:r>
    </w:p>
    <w:p w14:paraId="532FDEC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D5852 Standard Test Method for Erodibility Determination of Soil in the Field or in the Laboratory by the Jet Index Method</w:t>
      </w:r>
    </w:p>
    <w:p w14:paraId="6E82258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D6002 Standard Guide for Assessing the Compostability of Environmentally Degradable Plastics</w:t>
      </w:r>
    </w:p>
    <w:p w14:paraId="11E760F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D6006 Standard Guide for Assessing Biodegradability of Hydraulic Fluid</w:t>
      </w:r>
    </w:p>
    <w:p w14:paraId="748006B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D6007 Standard Test Method for Determining Formaldehyde Concentration in Air from Wood Products Using a Small Scale Chamber</w:t>
      </w:r>
    </w:p>
    <w:p w14:paraId="6E8DDD7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D6046 Standard Classification of Hydraulic Fluids for Environmental Impact</w:t>
      </w:r>
    </w:p>
    <w:p w14:paraId="5376E3F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D6081 Standard Practice for Aquatic Toxicity Testing of Lubricants: Sample Preparation and Results Interpretation </w:t>
      </w:r>
    </w:p>
    <w:p w14:paraId="1313852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D6108 Standard Test Method for Compressive Properties of Plastic Lumber and Shapes </w:t>
      </w:r>
    </w:p>
    <w:p w14:paraId="6EE89CA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D6109 Standard Test Methods for Flexural Properties of Unreinforced and Reinforced Plastic Lumber </w:t>
      </w:r>
    </w:p>
    <w:p w14:paraId="6CCFCC2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D6112 Standard Test Methods for Compressive and Flexural creep and Creep-Rupture of Plastic Lumber and Shapes </w:t>
      </w:r>
    </w:p>
    <w:p w14:paraId="7AD7C144"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t>D6117 Standard Test Methods for Mechanical Fasteners In Plastic Lumber and Shapes</w:t>
      </w:r>
    </w:p>
    <w:p w14:paraId="421E4A75" w14:textId="77777777" w:rsidR="001E6393" w:rsidRDefault="001E6393" w:rsidP="001E6393">
      <w:pPr>
        <w:pStyle w:val="Heading5"/>
        <w:numPr>
          <w:ilvl w:val="0"/>
          <w:numId w:val="5"/>
        </w:numPr>
        <w:spacing w:before="0" w:beforeAutospacing="0" w:after="0" w:afterAutospacing="0"/>
        <w:ind w:left="1440" w:hanging="540"/>
        <w:rPr>
          <w:rStyle w:val="Strong"/>
          <w:szCs w:val="22"/>
        </w:rPr>
      </w:pPr>
      <w:r>
        <w:rPr>
          <w:rStyle w:val="Strong"/>
          <w:sz w:val="22"/>
          <w:szCs w:val="22"/>
        </w:rPr>
        <w:lastRenderedPageBreak/>
        <w:t xml:space="preserve">D6155 Standard Specification for Nontraditional Coarse Aggregates for Bituminous Paving Mixtures </w:t>
      </w:r>
    </w:p>
    <w:p w14:paraId="1F1B54FB"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D6245 Standard Guide for Using Indoor Carbon Dioxide Concentrations to Evaluate Indoor Air Quality and Ventilation </w:t>
      </w:r>
    </w:p>
    <w:p w14:paraId="7697D8E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D6261 Standard Specification for Extruded and Compression Molded Basic Shapes Made from Thermoplastic Polyester (TPES) </w:t>
      </w:r>
    </w:p>
    <w:p w14:paraId="3A6A01B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D6262 Standard Specification for Extruded, Compression Molded, and Injection Molded Basic Shapes of Poly(aryl ether ketone) (PAEK) </w:t>
      </w:r>
    </w:p>
    <w:p w14:paraId="0FCFDE6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D6270 Standard Practice for Use of Scrap Tires in Civil Engineering Applications </w:t>
      </w:r>
    </w:p>
    <w:p w14:paraId="3494265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D6329 Standard Guide for Developing Methodology for Evaluating the Ability of Indoor Materials to Support Microbial Growth Using Static Environmental Chambers</w:t>
      </w:r>
    </w:p>
    <w:p w14:paraId="328F499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D6330 Standard Practice for Determination of Volatile Organic Compounds (Excluding Formaldehyde) Emissions from Wood-Based Panels Using Small Environmental Chambers Under Defined Test Conditions </w:t>
      </w:r>
    </w:p>
    <w:p w14:paraId="3E07275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D6345 Standard Guide for Selection of Methods for Active, Integrative Sampling of Volatile Organic Compounds in Air </w:t>
      </w:r>
    </w:p>
    <w:p w14:paraId="337CBCE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D6400 Standard Specification for Compostable Plastics</w:t>
      </w:r>
    </w:p>
    <w:p w14:paraId="536889CB"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D6435 Standard Test Method for Shear Properties of Plastic Lumber and Plastic Lumber Shapes </w:t>
      </w:r>
    </w:p>
    <w:p w14:paraId="6C7B0556"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D6629 Standard Guide for Selection of Methods for Estimating Soil Loss by Erosion</w:t>
      </w:r>
    </w:p>
    <w:p w14:paraId="4688B73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D6662 Standard Specification for Polyolefin-Based Plastic Lumber Decking Boards </w:t>
      </w:r>
    </w:p>
    <w:p w14:paraId="05E9A64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D6712 Standard Specification for Ultra-High-Molecular-Weight Polyethylene (UHMW-PE) Solid Plastic Shapes</w:t>
      </w:r>
    </w:p>
    <w:p w14:paraId="6F9DB25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D6886 Standard Test Method for Speciation of the Volatile Organic Compounds (VOCs) in Low VOC Content Waterborne Air-Dry Coatings by Gas Chromatography</w:t>
      </w:r>
    </w:p>
    <w:p w14:paraId="0FCF695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D692 Standard Specification for Coarse Aggregate for Bituminous Paving Mixtures</w:t>
      </w:r>
    </w:p>
    <w:p w14:paraId="23089E7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D696 Standard Test Method for Coefficient of Linear Thermal Expansion of Plastics Between -30°C and 30°C With a Vitreous Silica Dilatometer</w:t>
      </w:r>
    </w:p>
    <w:p w14:paraId="1CB545F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D698 Standard Test Methods for Laboratory Compaction Characteristics of Soil Using Standard Effort (12,400 ft-lbf/ft3 (600 kN-m/m3))</w:t>
      </w:r>
    </w:p>
    <w:p w14:paraId="714976FB"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D7186 Standard Practice for Quality Assurance Observation of Roof Construction and Repair</w:t>
      </w:r>
    </w:p>
    <w:p w14:paraId="2A66771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E1021 Standard Test Methods for Measuring Spectral Response of Photovoltaic Cells</w:t>
      </w:r>
    </w:p>
    <w:p w14:paraId="37F47E2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E1038 Standard Test Method for Determining Resistance of Photovoltaic Modules to Hail by Impact with Propelled Ice Balls</w:t>
      </w:r>
    </w:p>
    <w:p w14:paraId="3998B094"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E1039 Standard Test Method for Calibration of Silicon Non-Concentrator Photovoltaic Primary Reference Cells Under Global Irradiation</w:t>
      </w:r>
    </w:p>
    <w:p w14:paraId="31BAF4C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E1040 Standard Specification for Physical Characteristics of Nonconcentrator Terrestrial Photovoltaic Reference Cells</w:t>
      </w:r>
    </w:p>
    <w:p w14:paraId="6C4C8BE4"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E1105 Standard Test Method for Field Determination of Water Penetration of Installed Exterior Windows, Skylights, Doors, and Curtain Walls by Uniform or Cyclic Static Air Pressure Difference</w:t>
      </w:r>
    </w:p>
    <w:p w14:paraId="4F9FACB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E1171 Standard Test Method for Photovoltaic Modules in Cyclic Temperature and Humidity Environments </w:t>
      </w:r>
    </w:p>
    <w:p w14:paraId="3BB241F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E1333 Standard Test Method for Determining Formaldehyde Concentrations in Air and Emission Rates from Wood Products Under Defined Test Conditions Using a Large Chamber</w:t>
      </w:r>
    </w:p>
    <w:p w14:paraId="409AB91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E1362 Standard Test Method for Calibration of Non-Concentrator Photovoltaic Secondary Reference Cells</w:t>
      </w:r>
    </w:p>
    <w:p w14:paraId="0ABB7EF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lastRenderedPageBreak/>
        <w:t>E1433 Standard Guide for Selection of Standards on Environmental Acoustics</w:t>
      </w:r>
    </w:p>
    <w:p w14:paraId="5601F0B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E1462 Standard Test Methods for Insulation Integrity and Ground Path Continuity of Photovoltaic Modules</w:t>
      </w:r>
    </w:p>
    <w:p w14:paraId="237C7E6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E1596 Standard Test Methods for Solar Radiation Weathering of Photovoltaic Modules </w:t>
      </w:r>
    </w:p>
    <w:p w14:paraId="7A0A6B7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E1597 Standard Test Method for Saltwater Pressure Immersion and Temperature Testing of Photovoltaic Modules for Marine Environments </w:t>
      </w:r>
    </w:p>
    <w:p w14:paraId="7CCAA972"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E1609 Standard Guide for Development and Implementation of a Pollution Prevention Program </w:t>
      </w:r>
    </w:p>
    <w:p w14:paraId="05D3712E"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E1686 Standard Guide for Selection of Environmental Noise Measurements and Criteria </w:t>
      </w:r>
    </w:p>
    <w:p w14:paraId="1BA9A171"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E1690 Standard Test Method for Determination of Ethanol Extractives in Biomass</w:t>
      </w:r>
    </w:p>
    <w:p w14:paraId="55A33A9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E1721 Standard Test Method for Determination of Acid-Insoluble Residue in Biomass</w:t>
      </w:r>
    </w:p>
    <w:p w14:paraId="720B010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E1755 Standard Test Method for Ash in Biomass</w:t>
      </w:r>
    </w:p>
    <w:p w14:paraId="2B334B67"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E1758 Standard Test Method for Determination of Carbohydrates in Biomass by High Performance Liquid Chromatography</w:t>
      </w:r>
    </w:p>
    <w:p w14:paraId="69E06A9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E1780 Standard Guide for Measuring Outdoor Sound Received from a Nearby Fixed Source</w:t>
      </w:r>
    </w:p>
    <w:p w14:paraId="6165D0D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E1799 Standard Practice for Visual Inspections of Photovoltaic Modules</w:t>
      </w:r>
    </w:p>
    <w:p w14:paraId="1A0A75F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E1802 Standard Test Methods for Wet Insulation Integrity Testing of Photovoltaic Modules</w:t>
      </w:r>
    </w:p>
    <w:p w14:paraId="1E5D649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E1821 Standard Test Method for Determination of Carbohydrates in Biomass by Gas Chromatography</w:t>
      </w:r>
    </w:p>
    <w:p w14:paraId="7FE8F474"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E1827 Standard Test Methods for Determining Airtightness of Buildings Using an Orifice Blower Door</w:t>
      </w:r>
    </w:p>
    <w:p w14:paraId="26F7132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E1830 Standard Test Methods for Determining Mechanical Integrity of Photovoltaic Modules</w:t>
      </w:r>
    </w:p>
    <w:p w14:paraId="6FA6B9AC"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E1861 Standard Guide for Use of Coal Combustion By-Products in Structural Fills </w:t>
      </w:r>
    </w:p>
    <w:p w14:paraId="6A2DFB03"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E1918 Standard Test Method for Measuring Solar Reflectance of Horizontal and Low-Sloped Surfaces in the Field</w:t>
      </w:r>
    </w:p>
    <w:p w14:paraId="010381ED"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E1971 Standard Guide for Stewardship for the Cleaning of Commercial and Institutional Buildings </w:t>
      </w:r>
    </w:p>
    <w:p w14:paraId="7E9C20C9"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E1980 Standard Practice for Calculating Solar Reflectance Index of Horizontal and Low-Sloped Opaque Surfaces</w:t>
      </w:r>
    </w:p>
    <w:p w14:paraId="46A2A7FF"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E1991 Standard Guide for Environmental Life Cycle Assessment of Building Materials/Products</w:t>
      </w:r>
    </w:p>
    <w:p w14:paraId="6913B315"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E2047 Standard Test Method for Wet Insulation Integrity Testing of Photovoltaic Arrays</w:t>
      </w:r>
    </w:p>
    <w:p w14:paraId="33CA177A"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 xml:space="preserve">E2114 Standard Terminology for Sustainability Relative to the Performance of Buildings </w:t>
      </w:r>
    </w:p>
    <w:p w14:paraId="6AF37DE8" w14:textId="77777777" w:rsidR="001E6393" w:rsidRDefault="001E6393" w:rsidP="001E6393">
      <w:pPr>
        <w:pStyle w:val="Heading5"/>
        <w:numPr>
          <w:ilvl w:val="0"/>
          <w:numId w:val="5"/>
        </w:numPr>
        <w:spacing w:before="0" w:beforeAutospacing="0" w:after="0" w:afterAutospacing="0"/>
        <w:ind w:left="1440" w:hanging="540"/>
        <w:rPr>
          <w:rStyle w:val="Strong"/>
          <w:sz w:val="22"/>
          <w:szCs w:val="22"/>
        </w:rPr>
      </w:pPr>
      <w:r>
        <w:rPr>
          <w:rStyle w:val="Strong"/>
          <w:sz w:val="22"/>
          <w:szCs w:val="22"/>
        </w:rPr>
        <w:t>E2128 Standard Guide for Evaluating Water Leakage of Building Walls</w:t>
      </w:r>
    </w:p>
    <w:p w14:paraId="1A321E47"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E2129 Standard Practice for Data Collection for Sustainability Assessment of Building Products</w:t>
      </w:r>
    </w:p>
    <w:p w14:paraId="0FC039FA"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E2397 Standard Practice for Determination of Dead Loads and Live Loads associated with Green Roof Systems</w:t>
      </w:r>
    </w:p>
    <w:p w14:paraId="5C7CD76D"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E2398 Standard Test Method for Water Capture and Media Retention of Geocomposite Drain Layers for Green Roof Systems</w:t>
      </w:r>
    </w:p>
    <w:p w14:paraId="3C6165DC"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E2399 Standard Test Method for Maximum Media Density for Dead Load Analysis of Green Roof Systems</w:t>
      </w:r>
    </w:p>
    <w:p w14:paraId="7F8D8D06"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E2400 Standard Guide for Selection, Installation, and Maintenance of Plants for Green Roof Systems</w:t>
      </w:r>
    </w:p>
    <w:p w14:paraId="746812CB"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E241 Standard Guide for Limiting Water-Induced Damage to Buildings</w:t>
      </w:r>
    </w:p>
    <w:p w14:paraId="57A5DA13"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E2432 Standard Guide for General Principles of Sustainability Relative to Buildings</w:t>
      </w:r>
    </w:p>
    <w:p w14:paraId="10ABED23"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lastRenderedPageBreak/>
        <w:t>E408 Standard Test Methods for Total Normal Emittance of Surfaces Using Inspection-Meter Techniques</w:t>
      </w:r>
    </w:p>
    <w:p w14:paraId="2EB51036"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E413 Standard Classification for Rating Sound Insulation</w:t>
      </w:r>
    </w:p>
    <w:p w14:paraId="733BBFCE"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E477 Standard Test Method for Measuring Acoustical and Airflow Performance of Duct Liner Materials and Prefabricated Silencers</w:t>
      </w:r>
    </w:p>
    <w:p w14:paraId="563A3A05"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E648 Standard Test Method for Critical Radiant Flux of Floor-Covering Systems Using a Radiant Heat Energy Source</w:t>
      </w:r>
    </w:p>
    <w:p w14:paraId="12D0B925"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E683 Standard Practice for Installation and Service of Solar Space Heating Systems for One- and Two-Family Dwellings</w:t>
      </w:r>
    </w:p>
    <w:p w14:paraId="6C5B866C"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E779 Standard Test Method for Determining Air Leakage Rate by Fan Pressurization</w:t>
      </w:r>
    </w:p>
    <w:p w14:paraId="0E40D01A"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E781 Standard Practice for Evaluating Absorptive Solar Receiver Materials When Exposed to Conditions Simulating Stagnation in Solar Collectors With Cover Plates</w:t>
      </w:r>
    </w:p>
    <w:p w14:paraId="677C3A74"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E782 Standard Practice for Exposure of Cover Materials for Solar Collectors to Natural Weathering Under Conditions Simulating Operational Mode</w:t>
      </w:r>
    </w:p>
    <w:p w14:paraId="23DB5925"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E823 Standard Practice for Nonoperational Exposure and Inspection of a Solar Collector</w:t>
      </w:r>
    </w:p>
    <w:p w14:paraId="30F7B496"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E881 Standard Practice for Exposure of Solar Collector Cover Materials to Natural Weathering Under Conditions Simulating Stagnation Mode</w:t>
      </w:r>
    </w:p>
    <w:p w14:paraId="29D7B7A9"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E90 Standard Test Method for Laboratory Measurement of Airborne Sound Transmission Loss of Building Partitions and Elements</w:t>
      </w:r>
    </w:p>
    <w:p w14:paraId="53AD87B7"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E903 Standard Test Method for Solar Absorptance, Reflectance, and Transmittance of Materials Using Integrating Spheres</w:t>
      </w:r>
    </w:p>
    <w:p w14:paraId="433C4F99"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E948 Standard Test Method for Electrical Performance of Photovoltaic Cells Using Reference Cells Under Simulated Sunlight</w:t>
      </w:r>
    </w:p>
    <w:p w14:paraId="7BC66B6F"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F1869 Standard Test Method for Measuring Moisture Vapor Emission Rate of Concrete Subfloor Using Anhydrous Calcium Chloride</w:t>
      </w:r>
    </w:p>
    <w:p w14:paraId="06146CC6"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F2034 Standard Specification for Sheet Linoleum Floor Covering</w:t>
      </w:r>
    </w:p>
    <w:p w14:paraId="589DADB0" w14:textId="77777777" w:rsidR="001E6393" w:rsidRDefault="001E6393" w:rsidP="001E6393">
      <w:pPr>
        <w:pStyle w:val="Heading5"/>
        <w:numPr>
          <w:ilvl w:val="0"/>
          <w:numId w:val="5"/>
        </w:numPr>
        <w:tabs>
          <w:tab w:val="left" w:pos="2880"/>
        </w:tabs>
        <w:spacing w:before="0" w:beforeAutospacing="0" w:after="0" w:afterAutospacing="0"/>
        <w:ind w:left="1440" w:hanging="540"/>
        <w:rPr>
          <w:rStyle w:val="Strong"/>
          <w:sz w:val="22"/>
          <w:szCs w:val="22"/>
        </w:rPr>
      </w:pPr>
      <w:r>
        <w:rPr>
          <w:rStyle w:val="Strong"/>
          <w:sz w:val="22"/>
          <w:szCs w:val="22"/>
        </w:rPr>
        <w:t>F2170 Standard Test Method for Determining Relative Humidity in Concrete Floor Slabs Using in situ Probes</w:t>
      </w:r>
    </w:p>
    <w:p w14:paraId="341D16E6" w14:textId="77777777" w:rsidR="001E6393" w:rsidRDefault="001E6393" w:rsidP="001E6393">
      <w:pPr>
        <w:pStyle w:val="PR1"/>
        <w:rPr>
          <w:szCs w:val="22"/>
        </w:rPr>
      </w:pPr>
      <w:r>
        <w:rPr>
          <w:szCs w:val="22"/>
        </w:rPr>
        <w:t>Bat Conservation International:</w:t>
      </w:r>
    </w:p>
    <w:p w14:paraId="5B0446DA" w14:textId="77777777" w:rsidR="001E6393" w:rsidRDefault="001E6393" w:rsidP="001E6393">
      <w:pPr>
        <w:pStyle w:val="A"/>
        <w:numPr>
          <w:ilvl w:val="0"/>
          <w:numId w:val="6"/>
        </w:numPr>
        <w:ind w:left="1440" w:hanging="540"/>
        <w:rPr>
          <w:rFonts w:ascii="Times New Roman" w:hAnsi="Times New Roman"/>
          <w:sz w:val="22"/>
          <w:szCs w:val="22"/>
        </w:rPr>
      </w:pPr>
      <w:r>
        <w:rPr>
          <w:rFonts w:ascii="Times New Roman" w:hAnsi="Times New Roman"/>
          <w:sz w:val="22"/>
          <w:szCs w:val="22"/>
        </w:rPr>
        <w:t>Bat Approved Bat Houses</w:t>
      </w:r>
    </w:p>
    <w:p w14:paraId="4E1EF61B" w14:textId="77777777" w:rsidR="001E6393" w:rsidRDefault="001E6393" w:rsidP="001E6393">
      <w:pPr>
        <w:pStyle w:val="PR1"/>
        <w:rPr>
          <w:szCs w:val="22"/>
        </w:rPr>
      </w:pPr>
      <w:r>
        <w:rPr>
          <w:szCs w:val="22"/>
        </w:rPr>
        <w:t>Carpet and Rug Institute</w:t>
      </w:r>
    </w:p>
    <w:p w14:paraId="14D44CA4" w14:textId="77777777" w:rsidR="001E6393" w:rsidRDefault="001E6393" w:rsidP="001E6393">
      <w:pPr>
        <w:pStyle w:val="A"/>
        <w:numPr>
          <w:ilvl w:val="0"/>
          <w:numId w:val="6"/>
        </w:numPr>
        <w:ind w:left="1440" w:hanging="540"/>
        <w:rPr>
          <w:rFonts w:ascii="Times New Roman" w:hAnsi="Times New Roman"/>
          <w:sz w:val="22"/>
          <w:szCs w:val="22"/>
        </w:rPr>
      </w:pPr>
      <w:r>
        <w:rPr>
          <w:rFonts w:ascii="Times New Roman" w:hAnsi="Times New Roman"/>
          <w:sz w:val="22"/>
          <w:szCs w:val="22"/>
        </w:rPr>
        <w:t>Green Label &amp; Green Label Plus Testing Programs,</w:t>
      </w:r>
      <w:r>
        <w:rPr>
          <w:rFonts w:ascii="Times New Roman" w:hAnsi="Times New Roman"/>
          <w:sz w:val="22"/>
          <w:szCs w:val="22"/>
        </w:rPr>
        <w:br/>
      </w:r>
      <w:hyperlink r:id="rId48" w:history="1">
        <w:r w:rsidRPr="00A628E6">
          <w:rPr>
            <w:rStyle w:val="Hyperlink"/>
            <w:rFonts w:ascii="Times New Roman" w:hAnsi="Times New Roman"/>
            <w:sz w:val="22"/>
            <w:szCs w:val="22"/>
          </w:rPr>
          <w:t>carpet-rug.org/testing/green-label-plus</w:t>
        </w:r>
      </w:hyperlink>
    </w:p>
    <w:p w14:paraId="2F8CF975" w14:textId="77777777" w:rsidR="001E6393" w:rsidRDefault="001E6393" w:rsidP="001E6393">
      <w:pPr>
        <w:pStyle w:val="PR1"/>
        <w:rPr>
          <w:szCs w:val="22"/>
        </w:rPr>
      </w:pPr>
      <w:r>
        <w:rPr>
          <w:szCs w:val="22"/>
        </w:rPr>
        <w:t xml:space="preserve">Center for Resource Solutions </w:t>
      </w:r>
    </w:p>
    <w:p w14:paraId="4E4ADB17" w14:textId="77777777" w:rsidR="001E6393" w:rsidRDefault="001E6393" w:rsidP="001E6393">
      <w:pPr>
        <w:pStyle w:val="A"/>
        <w:numPr>
          <w:ilvl w:val="0"/>
          <w:numId w:val="6"/>
        </w:numPr>
        <w:ind w:left="1440" w:hanging="540"/>
        <w:rPr>
          <w:rFonts w:ascii="Times New Roman" w:hAnsi="Times New Roman"/>
          <w:sz w:val="22"/>
          <w:szCs w:val="22"/>
        </w:rPr>
      </w:pPr>
      <w:r>
        <w:rPr>
          <w:rFonts w:ascii="Times New Roman" w:hAnsi="Times New Roman"/>
          <w:sz w:val="22"/>
          <w:szCs w:val="22"/>
        </w:rPr>
        <w:t>Green-e program</w:t>
      </w:r>
    </w:p>
    <w:p w14:paraId="28C3D62D" w14:textId="77777777" w:rsidR="001E6393" w:rsidRDefault="001E6393" w:rsidP="001E6393">
      <w:pPr>
        <w:pStyle w:val="PR1"/>
        <w:rPr>
          <w:szCs w:val="22"/>
        </w:rPr>
      </w:pPr>
      <w:r>
        <w:rPr>
          <w:szCs w:val="22"/>
        </w:rPr>
        <w:t>Environmental Protection Agency (EPA):</w:t>
      </w:r>
    </w:p>
    <w:p w14:paraId="7BFC477F" w14:textId="77777777" w:rsidR="001E6393" w:rsidRDefault="001E6393" w:rsidP="001E6393">
      <w:pPr>
        <w:pStyle w:val="TCE"/>
        <w:numPr>
          <w:ilvl w:val="0"/>
          <w:numId w:val="6"/>
        </w:numPr>
        <w:ind w:left="1440" w:hanging="540"/>
        <w:rPr>
          <w:rStyle w:val="Strong"/>
          <w:b w:val="0"/>
          <w:szCs w:val="22"/>
        </w:rPr>
      </w:pPr>
      <w:r>
        <w:rPr>
          <w:rStyle w:val="Strong"/>
          <w:szCs w:val="22"/>
        </w:rPr>
        <w:t>Comprehensive Procurement Guidelines</w:t>
      </w:r>
    </w:p>
    <w:p w14:paraId="184FDA76" w14:textId="77777777" w:rsidR="001E6393" w:rsidRDefault="001E6393" w:rsidP="001E6393">
      <w:pPr>
        <w:pStyle w:val="TCE"/>
        <w:numPr>
          <w:ilvl w:val="0"/>
          <w:numId w:val="6"/>
        </w:numPr>
        <w:ind w:left="1440" w:hanging="540"/>
        <w:rPr>
          <w:rStyle w:val="Strong"/>
          <w:b w:val="0"/>
          <w:szCs w:val="22"/>
        </w:rPr>
      </w:pPr>
      <w:r>
        <w:rPr>
          <w:rStyle w:val="Strong"/>
          <w:szCs w:val="22"/>
        </w:rPr>
        <w:t xml:space="preserve">ENERGY STAR </w:t>
      </w:r>
    </w:p>
    <w:p w14:paraId="4A7C9624" w14:textId="77777777" w:rsidR="001E6393" w:rsidRDefault="001E6393" w:rsidP="001E6393">
      <w:pPr>
        <w:pStyle w:val="TCE"/>
        <w:numPr>
          <w:ilvl w:val="0"/>
          <w:numId w:val="6"/>
        </w:numPr>
        <w:ind w:left="1440" w:hanging="540"/>
        <w:rPr>
          <w:rStyle w:val="Strong"/>
          <w:b w:val="0"/>
          <w:szCs w:val="22"/>
        </w:rPr>
      </w:pPr>
      <w:r>
        <w:rPr>
          <w:rStyle w:val="Strong"/>
          <w:szCs w:val="22"/>
        </w:rPr>
        <w:t>Environmentally Preferable Purchasing Program Final Guidance</w:t>
      </w:r>
    </w:p>
    <w:p w14:paraId="2898C28A" w14:textId="77777777" w:rsidR="001E6393" w:rsidRDefault="001E6393" w:rsidP="001E6393">
      <w:pPr>
        <w:pStyle w:val="TCE"/>
        <w:numPr>
          <w:ilvl w:val="0"/>
          <w:numId w:val="6"/>
        </w:numPr>
        <w:ind w:left="1440" w:hanging="540"/>
        <w:rPr>
          <w:rStyle w:val="Strong"/>
          <w:b w:val="0"/>
          <w:szCs w:val="22"/>
        </w:rPr>
      </w:pPr>
      <w:r>
        <w:rPr>
          <w:rStyle w:val="Strong"/>
          <w:szCs w:val="22"/>
        </w:rPr>
        <w:t>GreenScapes program</w:t>
      </w:r>
    </w:p>
    <w:p w14:paraId="076BEB59" w14:textId="77777777" w:rsidR="001E6393" w:rsidRDefault="001E6393" w:rsidP="001E6393">
      <w:pPr>
        <w:pStyle w:val="TCE"/>
        <w:numPr>
          <w:ilvl w:val="0"/>
          <w:numId w:val="6"/>
        </w:numPr>
        <w:ind w:left="1440" w:hanging="540"/>
        <w:rPr>
          <w:rStyle w:val="Strong"/>
          <w:b w:val="0"/>
          <w:szCs w:val="22"/>
        </w:rPr>
      </w:pPr>
      <w:r>
        <w:rPr>
          <w:rStyle w:val="Strong"/>
          <w:szCs w:val="22"/>
        </w:rPr>
        <w:t>Heat Island Initiative</w:t>
      </w:r>
    </w:p>
    <w:p w14:paraId="5230662F" w14:textId="77777777" w:rsidR="001E6393" w:rsidRDefault="001E6393" w:rsidP="001E6393">
      <w:pPr>
        <w:pStyle w:val="TCE"/>
        <w:numPr>
          <w:ilvl w:val="0"/>
          <w:numId w:val="6"/>
        </w:numPr>
        <w:ind w:left="1440" w:hanging="540"/>
        <w:rPr>
          <w:rStyle w:val="Strong"/>
          <w:b w:val="0"/>
          <w:szCs w:val="22"/>
        </w:rPr>
      </w:pPr>
      <w:r>
        <w:rPr>
          <w:rStyle w:val="Strong"/>
          <w:szCs w:val="22"/>
        </w:rPr>
        <w:t>Indoor Air Quality Building Education and Assessment Model (I-BEAM)</w:t>
      </w:r>
    </w:p>
    <w:p w14:paraId="25CD0366" w14:textId="77777777" w:rsidR="001E6393" w:rsidRDefault="001E6393" w:rsidP="001E6393">
      <w:pPr>
        <w:pStyle w:val="TCE"/>
        <w:numPr>
          <w:ilvl w:val="0"/>
          <w:numId w:val="6"/>
        </w:numPr>
        <w:ind w:left="1440" w:hanging="540"/>
        <w:rPr>
          <w:rStyle w:val="Strong"/>
          <w:b w:val="0"/>
          <w:szCs w:val="22"/>
        </w:rPr>
      </w:pPr>
      <w:r>
        <w:rPr>
          <w:rStyle w:val="Strong"/>
          <w:szCs w:val="22"/>
        </w:rPr>
        <w:t>National Environmental Performance Track</w:t>
      </w:r>
    </w:p>
    <w:p w14:paraId="4508303A" w14:textId="77777777" w:rsidR="001E6393" w:rsidRDefault="001E6393" w:rsidP="001E6393">
      <w:pPr>
        <w:pStyle w:val="TCE"/>
        <w:numPr>
          <w:ilvl w:val="0"/>
          <w:numId w:val="6"/>
        </w:numPr>
        <w:ind w:left="1440" w:hanging="540"/>
        <w:rPr>
          <w:rStyle w:val="Strong"/>
          <w:b w:val="0"/>
          <w:szCs w:val="22"/>
        </w:rPr>
      </w:pPr>
      <w:r>
        <w:rPr>
          <w:rStyle w:val="Strong"/>
          <w:szCs w:val="22"/>
        </w:rPr>
        <w:t>Pollution Prevention (P2)</w:t>
      </w:r>
    </w:p>
    <w:p w14:paraId="662F088B" w14:textId="77777777" w:rsidR="001E6393" w:rsidRDefault="001E6393" w:rsidP="001E6393">
      <w:pPr>
        <w:pStyle w:val="TCE"/>
        <w:numPr>
          <w:ilvl w:val="0"/>
          <w:numId w:val="6"/>
        </w:numPr>
        <w:ind w:left="1440" w:hanging="540"/>
        <w:rPr>
          <w:rStyle w:val="Strong"/>
          <w:b w:val="0"/>
          <w:szCs w:val="22"/>
        </w:rPr>
      </w:pPr>
      <w:r>
        <w:rPr>
          <w:rStyle w:val="Strong"/>
          <w:szCs w:val="22"/>
        </w:rPr>
        <w:t>Product Stewardship Program</w:t>
      </w:r>
    </w:p>
    <w:p w14:paraId="3567B6C8" w14:textId="77777777" w:rsidR="001E6393" w:rsidRDefault="001E6393" w:rsidP="001E6393">
      <w:pPr>
        <w:pStyle w:val="TCE"/>
        <w:numPr>
          <w:ilvl w:val="0"/>
          <w:numId w:val="6"/>
        </w:numPr>
        <w:ind w:left="1440" w:hanging="540"/>
        <w:rPr>
          <w:rStyle w:val="Strong"/>
          <w:b w:val="0"/>
          <w:szCs w:val="22"/>
        </w:rPr>
      </w:pPr>
      <w:r>
        <w:rPr>
          <w:rStyle w:val="Strong"/>
          <w:szCs w:val="22"/>
        </w:rPr>
        <w:lastRenderedPageBreak/>
        <w:t>Significant New Alternatives Policy (SNAP) Program</w:t>
      </w:r>
    </w:p>
    <w:p w14:paraId="66DBDAEA" w14:textId="77777777" w:rsidR="001E6393" w:rsidRDefault="001E6393" w:rsidP="001E6393">
      <w:pPr>
        <w:pStyle w:val="PR1"/>
        <w:rPr>
          <w:szCs w:val="22"/>
        </w:rPr>
      </w:pPr>
      <w:r>
        <w:rPr>
          <w:szCs w:val="22"/>
        </w:rPr>
        <w:t>Federal Trade Commission:</w:t>
      </w:r>
    </w:p>
    <w:p w14:paraId="1B6A2F0F" w14:textId="77777777" w:rsidR="001E6393" w:rsidRDefault="001E6393" w:rsidP="001E6393">
      <w:pPr>
        <w:pStyle w:val="A"/>
        <w:numPr>
          <w:ilvl w:val="0"/>
          <w:numId w:val="7"/>
        </w:numPr>
        <w:ind w:left="1440" w:hanging="540"/>
        <w:rPr>
          <w:rStyle w:val="Strong"/>
          <w:rFonts w:ascii="Times New Roman" w:hAnsi="Times New Roman"/>
          <w:b w:val="0"/>
          <w:sz w:val="22"/>
          <w:szCs w:val="22"/>
        </w:rPr>
      </w:pPr>
      <w:r>
        <w:rPr>
          <w:rStyle w:val="Strong"/>
          <w:rFonts w:ascii="Times New Roman" w:hAnsi="Times New Roman"/>
          <w:sz w:val="22"/>
          <w:szCs w:val="22"/>
        </w:rPr>
        <w:t>Guide for the Use of Environmental Marketing Claims</w:t>
      </w:r>
    </w:p>
    <w:p w14:paraId="539C0314" w14:textId="77777777" w:rsidR="001E6393" w:rsidRDefault="001E6393" w:rsidP="001E6393">
      <w:pPr>
        <w:pStyle w:val="PR1"/>
        <w:rPr>
          <w:szCs w:val="22"/>
        </w:rPr>
      </w:pPr>
      <w:r>
        <w:rPr>
          <w:szCs w:val="22"/>
        </w:rPr>
        <w:t>Forest Stewardship Council:</w:t>
      </w:r>
    </w:p>
    <w:p w14:paraId="232EEBB0" w14:textId="77777777" w:rsidR="001E6393" w:rsidRDefault="001E6393" w:rsidP="001E6393">
      <w:pPr>
        <w:pStyle w:val="1"/>
        <w:numPr>
          <w:ilvl w:val="0"/>
          <w:numId w:val="7"/>
        </w:numPr>
        <w:ind w:left="1440" w:hanging="540"/>
        <w:rPr>
          <w:rStyle w:val="Strong"/>
          <w:rFonts w:ascii="Times New Roman" w:hAnsi="Times New Roman"/>
          <w:b w:val="0"/>
          <w:sz w:val="22"/>
          <w:szCs w:val="22"/>
        </w:rPr>
      </w:pPr>
      <w:r>
        <w:rPr>
          <w:rStyle w:val="Strong"/>
          <w:rFonts w:ascii="Times New Roman" w:hAnsi="Times New Roman"/>
          <w:sz w:val="22"/>
          <w:szCs w:val="22"/>
        </w:rPr>
        <w:t>Chain-Of-Custody</w:t>
      </w:r>
    </w:p>
    <w:p w14:paraId="5A14751C" w14:textId="77777777" w:rsidR="001E6393" w:rsidRDefault="001E6393" w:rsidP="001E6393">
      <w:pPr>
        <w:pStyle w:val="1"/>
        <w:numPr>
          <w:ilvl w:val="0"/>
          <w:numId w:val="7"/>
        </w:numPr>
        <w:ind w:left="1440" w:hanging="540"/>
        <w:rPr>
          <w:rStyle w:val="Strong"/>
          <w:rFonts w:ascii="Times New Roman" w:hAnsi="Times New Roman"/>
          <w:b w:val="0"/>
          <w:sz w:val="22"/>
          <w:szCs w:val="22"/>
        </w:rPr>
      </w:pPr>
      <w:r>
        <w:rPr>
          <w:rStyle w:val="Strong"/>
          <w:rFonts w:ascii="Times New Roman" w:hAnsi="Times New Roman"/>
          <w:sz w:val="22"/>
          <w:szCs w:val="22"/>
        </w:rPr>
        <w:t>Forest Management</w:t>
      </w:r>
    </w:p>
    <w:p w14:paraId="5DDD9986" w14:textId="77777777" w:rsidR="001E6393" w:rsidRDefault="001E6393" w:rsidP="001E6393">
      <w:pPr>
        <w:pStyle w:val="PR1"/>
        <w:rPr>
          <w:szCs w:val="22"/>
        </w:rPr>
      </w:pPr>
      <w:r>
        <w:rPr>
          <w:szCs w:val="22"/>
        </w:rPr>
        <w:t>Green Building Initiative (GBI):</w:t>
      </w:r>
    </w:p>
    <w:p w14:paraId="1957882B" w14:textId="77777777" w:rsidR="001E6393" w:rsidRDefault="001E6393" w:rsidP="001E6393">
      <w:pPr>
        <w:pStyle w:val="PR1"/>
        <w:numPr>
          <w:ilvl w:val="0"/>
          <w:numId w:val="8"/>
        </w:numPr>
        <w:tabs>
          <w:tab w:val="clear" w:pos="864"/>
        </w:tabs>
        <w:spacing w:before="0"/>
        <w:ind w:left="1440" w:hanging="540"/>
        <w:rPr>
          <w:rStyle w:val="Strong"/>
          <w:b w:val="0"/>
          <w:bCs w:val="0"/>
          <w:szCs w:val="22"/>
        </w:rPr>
      </w:pPr>
      <w:r>
        <w:rPr>
          <w:rStyle w:val="Strong"/>
          <w:szCs w:val="22"/>
        </w:rPr>
        <w:t>Green Globes - US</w:t>
      </w:r>
    </w:p>
    <w:p w14:paraId="4E0F8EF8" w14:textId="77777777" w:rsidR="001E6393" w:rsidRDefault="001E6393" w:rsidP="001E6393">
      <w:pPr>
        <w:pStyle w:val="PR1"/>
        <w:rPr>
          <w:szCs w:val="22"/>
        </w:rPr>
      </w:pPr>
      <w:r>
        <w:rPr>
          <w:szCs w:val="22"/>
        </w:rPr>
        <w:t xml:space="preserve">Green Seal:  </w:t>
      </w:r>
    </w:p>
    <w:p w14:paraId="45ECA685"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GC-03 Anti-Corrosive Paints</w:t>
      </w:r>
    </w:p>
    <w:p w14:paraId="22BD21C5"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GC-12 Occupancy Sensors</w:t>
      </w:r>
    </w:p>
    <w:p w14:paraId="4CC55A28"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GC-13 Split-Ductless Air-Source Heat Pumps</w:t>
      </w:r>
    </w:p>
    <w:p w14:paraId="4A209755"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GS-05 Compact Fluorescent Lamps</w:t>
      </w:r>
    </w:p>
    <w:p w14:paraId="5F5A79CF"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GS-11 Paints</w:t>
      </w:r>
    </w:p>
    <w:p w14:paraId="2CFFE38D"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GS-13 Windows</w:t>
      </w:r>
    </w:p>
    <w:p w14:paraId="6FC95A88"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GS-14 Window Films</w:t>
      </w:r>
    </w:p>
    <w:p w14:paraId="1AA30A18"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GS-31 Electric Chillers</w:t>
      </w:r>
    </w:p>
    <w:p w14:paraId="7BC709C4"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GS-32 Photovoltaic Modules</w:t>
      </w:r>
    </w:p>
    <w:p w14:paraId="1DCE963F"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GS-36 Commercial Adhesives</w:t>
      </w:r>
    </w:p>
    <w:p w14:paraId="1966B40C" w14:textId="77777777" w:rsidR="001E6393" w:rsidRDefault="001E6393" w:rsidP="001E6393">
      <w:pPr>
        <w:pStyle w:val="ListParagraph"/>
        <w:numPr>
          <w:ilvl w:val="0"/>
          <w:numId w:val="8"/>
        </w:numPr>
        <w:ind w:left="1440" w:hanging="540"/>
        <w:rPr>
          <w:rStyle w:val="Strong"/>
          <w:b w:val="0"/>
          <w:bCs w:val="0"/>
          <w:szCs w:val="22"/>
        </w:rPr>
      </w:pPr>
      <w:r>
        <w:rPr>
          <w:rStyle w:val="Strong"/>
          <w:szCs w:val="22"/>
        </w:rPr>
        <w:t>GS-37 Industrial &amp; Institutional Cleaners</w:t>
      </w:r>
    </w:p>
    <w:p w14:paraId="1415FCF0" w14:textId="77777777" w:rsidR="001E6393" w:rsidRDefault="001E6393" w:rsidP="001E6393">
      <w:pPr>
        <w:pStyle w:val="PR1"/>
        <w:rPr>
          <w:szCs w:val="22"/>
        </w:rPr>
      </w:pPr>
      <w:r>
        <w:rPr>
          <w:szCs w:val="22"/>
        </w:rPr>
        <w:t>International Iron and Steel Institute:</w:t>
      </w:r>
    </w:p>
    <w:p w14:paraId="2A954F17" w14:textId="77777777" w:rsidR="001E6393" w:rsidRDefault="001E6393" w:rsidP="001E6393">
      <w:pPr>
        <w:pStyle w:val="TCE"/>
        <w:numPr>
          <w:ilvl w:val="0"/>
          <w:numId w:val="9"/>
        </w:numPr>
        <w:ind w:left="1440" w:hanging="540"/>
        <w:rPr>
          <w:rStyle w:val="Strong"/>
          <w:b w:val="0"/>
          <w:bCs w:val="0"/>
          <w:szCs w:val="22"/>
        </w:rPr>
      </w:pPr>
      <w:r>
        <w:rPr>
          <w:rStyle w:val="Strong"/>
          <w:szCs w:val="22"/>
        </w:rPr>
        <w:t>CO2 Breakthrough Program</w:t>
      </w:r>
    </w:p>
    <w:p w14:paraId="3D07FF45" w14:textId="77777777" w:rsidR="001E6393" w:rsidRDefault="001E6393" w:rsidP="001E6393">
      <w:pPr>
        <w:pStyle w:val="PR1"/>
        <w:rPr>
          <w:szCs w:val="22"/>
        </w:rPr>
      </w:pPr>
      <w:r>
        <w:rPr>
          <w:szCs w:val="22"/>
        </w:rPr>
        <w:t>International Organization of Standardization:</w:t>
      </w:r>
    </w:p>
    <w:p w14:paraId="76D8D2B4" w14:textId="77777777" w:rsidR="001E6393" w:rsidRDefault="001E6393" w:rsidP="001E6393">
      <w:pPr>
        <w:pStyle w:val="TCE"/>
        <w:numPr>
          <w:ilvl w:val="0"/>
          <w:numId w:val="9"/>
        </w:numPr>
        <w:ind w:left="1440" w:hanging="540"/>
        <w:rPr>
          <w:rStyle w:val="Strong"/>
          <w:b w:val="0"/>
          <w:bCs w:val="0"/>
          <w:szCs w:val="22"/>
        </w:rPr>
      </w:pPr>
      <w:r>
        <w:rPr>
          <w:rStyle w:val="Strong"/>
          <w:szCs w:val="22"/>
        </w:rPr>
        <w:t>Guide 64; Guide for Inclusion of Environmental Aspects in Product Standards</w:t>
      </w:r>
    </w:p>
    <w:p w14:paraId="77183F05"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9660 Information processing -- Volume and file structure of CD-ROM for information interchange</w:t>
      </w:r>
    </w:p>
    <w:p w14:paraId="783697ED"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14001 Environmental management systems – Specification with guidance for use</w:t>
      </w:r>
    </w:p>
    <w:p w14:paraId="616F5BB4" w14:textId="77777777" w:rsidR="001E6393" w:rsidRDefault="001E6393" w:rsidP="001E6393">
      <w:pPr>
        <w:pStyle w:val="TCE"/>
        <w:numPr>
          <w:ilvl w:val="0"/>
          <w:numId w:val="9"/>
        </w:numPr>
        <w:ind w:left="1440" w:hanging="540"/>
        <w:rPr>
          <w:rStyle w:val="Strong"/>
          <w:b w:val="0"/>
          <w:bCs w:val="0"/>
          <w:szCs w:val="22"/>
        </w:rPr>
      </w:pPr>
      <w:r>
        <w:rPr>
          <w:rStyle w:val="Strong"/>
          <w:szCs w:val="22"/>
        </w:rPr>
        <w:t>14004 Environmental Management Systems – General Guidelines on Principles, Systems and Supporting Techniques</w:t>
      </w:r>
    </w:p>
    <w:p w14:paraId="081DE4EE"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14020 Environmental labels and declarations – General principles</w:t>
      </w:r>
    </w:p>
    <w:p w14:paraId="7DE43E72"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14024 Environmental labels and declarations – Type I environmental labelling - Principles and procedures</w:t>
      </w:r>
    </w:p>
    <w:p w14:paraId="383CA043" w14:textId="77777777" w:rsidR="001E6393" w:rsidRDefault="001E6393" w:rsidP="001E6393">
      <w:pPr>
        <w:pStyle w:val="ListParagraph"/>
        <w:numPr>
          <w:ilvl w:val="0"/>
          <w:numId w:val="9"/>
        </w:numPr>
        <w:ind w:left="1440" w:hanging="540"/>
        <w:rPr>
          <w:rStyle w:val="Strong"/>
          <w:b w:val="0"/>
          <w:bCs w:val="0"/>
          <w:szCs w:val="22"/>
        </w:rPr>
      </w:pPr>
      <w:r>
        <w:rPr>
          <w:rStyle w:val="Strong"/>
          <w:szCs w:val="22"/>
        </w:rPr>
        <w:t>14040 Environmental management – Life cycle assessment – Principles and framework</w:t>
      </w:r>
    </w:p>
    <w:p w14:paraId="08DD0621" w14:textId="77777777" w:rsidR="001E6393" w:rsidRDefault="001E6393" w:rsidP="001E6393">
      <w:pPr>
        <w:pStyle w:val="PR1"/>
        <w:rPr>
          <w:szCs w:val="22"/>
        </w:rPr>
      </w:pPr>
      <w:r>
        <w:rPr>
          <w:szCs w:val="22"/>
        </w:rPr>
        <w:t>National Association of Home Builders:</w:t>
      </w:r>
    </w:p>
    <w:p w14:paraId="2240E706" w14:textId="77777777" w:rsidR="001E6393" w:rsidRDefault="001E6393" w:rsidP="001E6393">
      <w:pPr>
        <w:pStyle w:val="TCE"/>
        <w:numPr>
          <w:ilvl w:val="0"/>
          <w:numId w:val="10"/>
        </w:numPr>
        <w:ind w:left="1440" w:hanging="540"/>
        <w:rPr>
          <w:rStyle w:val="Strong"/>
          <w:b w:val="0"/>
          <w:bCs w:val="0"/>
          <w:szCs w:val="22"/>
        </w:rPr>
      </w:pPr>
      <w:r>
        <w:rPr>
          <w:rStyle w:val="Strong"/>
          <w:szCs w:val="22"/>
        </w:rPr>
        <w:t>Advanced Framing Techniques: Optimum Value Engineering</w:t>
      </w:r>
    </w:p>
    <w:p w14:paraId="2EEB8C26" w14:textId="77777777" w:rsidR="001E6393" w:rsidRDefault="001E6393" w:rsidP="001E6393">
      <w:pPr>
        <w:pStyle w:val="PR1"/>
        <w:rPr>
          <w:szCs w:val="22"/>
        </w:rPr>
      </w:pPr>
      <w:r>
        <w:rPr>
          <w:szCs w:val="22"/>
        </w:rPr>
        <w:t>National Institute of Building Sciences:</w:t>
      </w:r>
    </w:p>
    <w:p w14:paraId="1D6C65C6" w14:textId="77777777" w:rsidR="001E6393" w:rsidRDefault="001E6393" w:rsidP="001E6393">
      <w:pPr>
        <w:pStyle w:val="ListParagraph"/>
        <w:numPr>
          <w:ilvl w:val="0"/>
          <w:numId w:val="10"/>
        </w:numPr>
        <w:ind w:left="1440" w:hanging="540"/>
        <w:rPr>
          <w:rStyle w:val="Strong"/>
          <w:b w:val="0"/>
          <w:bCs w:val="0"/>
          <w:szCs w:val="22"/>
        </w:rPr>
      </w:pPr>
      <w:r>
        <w:rPr>
          <w:rStyle w:val="Strong"/>
          <w:szCs w:val="22"/>
        </w:rPr>
        <w:t>MOIST program for transfer of heat and moisture</w:t>
      </w:r>
    </w:p>
    <w:p w14:paraId="628919D8" w14:textId="77777777" w:rsidR="001E6393" w:rsidRDefault="001E6393" w:rsidP="001E6393">
      <w:pPr>
        <w:pStyle w:val="A"/>
        <w:numPr>
          <w:ilvl w:val="0"/>
          <w:numId w:val="10"/>
        </w:numPr>
        <w:ind w:left="1440" w:hanging="540"/>
        <w:rPr>
          <w:rFonts w:ascii="Times New Roman" w:hAnsi="Times New Roman"/>
          <w:sz w:val="22"/>
          <w:szCs w:val="22"/>
        </w:rPr>
      </w:pPr>
      <w:r>
        <w:rPr>
          <w:rStyle w:val="Strong"/>
          <w:rFonts w:ascii="Times New Roman" w:hAnsi="Times New Roman"/>
          <w:sz w:val="22"/>
          <w:szCs w:val="22"/>
        </w:rPr>
        <w:t>Whole Building Design Guide</w:t>
      </w:r>
    </w:p>
    <w:p w14:paraId="40B16729" w14:textId="77777777" w:rsidR="001E6393" w:rsidRDefault="001E6393" w:rsidP="001E6393">
      <w:pPr>
        <w:pStyle w:val="PR1"/>
        <w:rPr>
          <w:szCs w:val="22"/>
        </w:rPr>
      </w:pPr>
      <w:r>
        <w:rPr>
          <w:szCs w:val="22"/>
        </w:rPr>
        <w:t>National Institute of Standards and Technology:</w:t>
      </w:r>
    </w:p>
    <w:p w14:paraId="70CF54C0" w14:textId="77777777" w:rsidR="001E6393" w:rsidRDefault="001E6393" w:rsidP="001E6393">
      <w:pPr>
        <w:pStyle w:val="A"/>
        <w:numPr>
          <w:ilvl w:val="0"/>
          <w:numId w:val="11"/>
        </w:numPr>
        <w:ind w:left="1440" w:hanging="540"/>
        <w:rPr>
          <w:rStyle w:val="Strong"/>
          <w:rFonts w:ascii="Times New Roman" w:hAnsi="Times New Roman"/>
          <w:b w:val="0"/>
          <w:bCs w:val="0"/>
          <w:sz w:val="22"/>
          <w:szCs w:val="22"/>
        </w:rPr>
      </w:pPr>
      <w:r>
        <w:rPr>
          <w:rStyle w:val="Strong"/>
          <w:rFonts w:ascii="Times New Roman" w:hAnsi="Times New Roman"/>
          <w:sz w:val="22"/>
          <w:szCs w:val="22"/>
        </w:rPr>
        <w:lastRenderedPageBreak/>
        <w:t>BEES (Building for Environmental and Economic Sustainability) Lifecycle Decision Support Tool</w:t>
      </w:r>
    </w:p>
    <w:p w14:paraId="5CF3472E" w14:textId="77777777" w:rsidR="001E6393" w:rsidRDefault="001E6393" w:rsidP="001E6393">
      <w:pPr>
        <w:pStyle w:val="PR1"/>
        <w:rPr>
          <w:szCs w:val="22"/>
        </w:rPr>
      </w:pPr>
      <w:r>
        <w:rPr>
          <w:szCs w:val="22"/>
        </w:rPr>
        <w:t>Sheet Metal and Air Conditioning Contractors’ National Asso</w:t>
      </w:r>
      <w:r w:rsidRPr="000775FA">
        <w:rPr>
          <w:szCs w:val="22"/>
        </w:rPr>
        <w:t>ciation (SMACNA):</w:t>
      </w:r>
    </w:p>
    <w:p w14:paraId="7BFE8C3E" w14:textId="77777777" w:rsidR="001E6393" w:rsidRDefault="001E6393" w:rsidP="001E6393">
      <w:pPr>
        <w:pStyle w:val="PR1"/>
        <w:numPr>
          <w:ilvl w:val="0"/>
          <w:numId w:val="11"/>
        </w:numPr>
        <w:tabs>
          <w:tab w:val="clear" w:pos="864"/>
        </w:tabs>
        <w:spacing w:before="0"/>
        <w:ind w:left="1440" w:hanging="540"/>
        <w:rPr>
          <w:rStyle w:val="Strong"/>
          <w:b w:val="0"/>
          <w:bCs w:val="0"/>
          <w:szCs w:val="22"/>
        </w:rPr>
      </w:pPr>
      <w:r>
        <w:rPr>
          <w:rStyle w:val="Strong"/>
          <w:szCs w:val="22"/>
        </w:rPr>
        <w:t>IAQ Guidelines for Occupied Buildings Under Construction</w:t>
      </w:r>
    </w:p>
    <w:p w14:paraId="6F57333C" w14:textId="77777777" w:rsidR="001E6393" w:rsidRDefault="001E6393" w:rsidP="001E6393">
      <w:pPr>
        <w:pStyle w:val="PR1"/>
        <w:rPr>
          <w:szCs w:val="22"/>
        </w:rPr>
      </w:pPr>
      <w:r>
        <w:rPr>
          <w:szCs w:val="22"/>
        </w:rPr>
        <w:t>Southcoast Air Quality Management District:</w:t>
      </w:r>
    </w:p>
    <w:p w14:paraId="7F5589CB" w14:textId="77777777" w:rsidR="001E6393" w:rsidRDefault="001E6393" w:rsidP="001E6393">
      <w:pPr>
        <w:pStyle w:val="ListParagraph"/>
        <w:numPr>
          <w:ilvl w:val="0"/>
          <w:numId w:val="11"/>
        </w:numPr>
        <w:ind w:left="1440" w:hanging="540"/>
        <w:rPr>
          <w:rStyle w:val="Strong"/>
          <w:b w:val="0"/>
          <w:bCs w:val="0"/>
          <w:szCs w:val="22"/>
        </w:rPr>
      </w:pPr>
      <w:r>
        <w:rPr>
          <w:rStyle w:val="Strong"/>
          <w:szCs w:val="22"/>
        </w:rPr>
        <w:t>1168 Adhesive And Sealant Applications</w:t>
      </w:r>
    </w:p>
    <w:p w14:paraId="0F941A79" w14:textId="77777777" w:rsidR="001E6393" w:rsidRDefault="001E6393" w:rsidP="001E6393">
      <w:pPr>
        <w:pStyle w:val="PR1"/>
        <w:rPr>
          <w:szCs w:val="22"/>
        </w:rPr>
      </w:pPr>
      <w:r>
        <w:rPr>
          <w:szCs w:val="22"/>
        </w:rPr>
        <w:t>US Composting Council:</w:t>
      </w:r>
    </w:p>
    <w:p w14:paraId="3FC852D2" w14:textId="77777777" w:rsidR="001E6393" w:rsidRDefault="001E6393" w:rsidP="001E6393">
      <w:pPr>
        <w:pStyle w:val="Heading1"/>
        <w:numPr>
          <w:ilvl w:val="0"/>
          <w:numId w:val="11"/>
        </w:numPr>
        <w:ind w:left="1440" w:hanging="540"/>
        <w:rPr>
          <w:rStyle w:val="Strong"/>
          <w:sz w:val="22"/>
          <w:szCs w:val="22"/>
        </w:rPr>
      </w:pPr>
      <w:r>
        <w:rPr>
          <w:rStyle w:val="Strong"/>
          <w:sz w:val="22"/>
          <w:szCs w:val="22"/>
        </w:rPr>
        <w:t>Seal of Testing Assurance Program</w:t>
      </w:r>
    </w:p>
    <w:p w14:paraId="031E2B58" w14:textId="77777777" w:rsidR="001E6393" w:rsidRDefault="001E6393" w:rsidP="001E6393">
      <w:pPr>
        <w:pStyle w:val="PR1"/>
        <w:rPr>
          <w:szCs w:val="22"/>
        </w:rPr>
      </w:pPr>
      <w:r>
        <w:rPr>
          <w:szCs w:val="22"/>
        </w:rPr>
        <w:t>US Department of Agriculture:</w:t>
      </w:r>
    </w:p>
    <w:p w14:paraId="37717568" w14:textId="77777777" w:rsidR="001E6393" w:rsidRDefault="001E6393" w:rsidP="001E6393">
      <w:pPr>
        <w:pStyle w:val="PR2"/>
        <w:numPr>
          <w:ilvl w:val="0"/>
          <w:numId w:val="11"/>
        </w:numPr>
        <w:tabs>
          <w:tab w:val="clear" w:pos="1440"/>
        </w:tabs>
        <w:ind w:left="1440" w:hanging="540"/>
        <w:rPr>
          <w:rStyle w:val="Strong"/>
          <w:b w:val="0"/>
          <w:bCs w:val="0"/>
          <w:szCs w:val="22"/>
        </w:rPr>
      </w:pPr>
      <w:r>
        <w:rPr>
          <w:rStyle w:val="Strong"/>
          <w:szCs w:val="22"/>
        </w:rPr>
        <w:t>Biobased Products – Definitions and Descriptions</w:t>
      </w:r>
    </w:p>
    <w:p w14:paraId="16B1F798" w14:textId="77777777" w:rsidR="001E6393" w:rsidRDefault="001E6393" w:rsidP="001E6393">
      <w:pPr>
        <w:pStyle w:val="PR1"/>
        <w:rPr>
          <w:szCs w:val="22"/>
        </w:rPr>
      </w:pPr>
      <w:r>
        <w:rPr>
          <w:szCs w:val="22"/>
        </w:rPr>
        <w:t>US Green Building Council:</w:t>
      </w:r>
    </w:p>
    <w:p w14:paraId="44744069" w14:textId="77777777" w:rsidR="001E6393" w:rsidRPr="00CB570D" w:rsidRDefault="001E6393" w:rsidP="001E6393">
      <w:pPr>
        <w:pStyle w:val="PR2"/>
        <w:numPr>
          <w:ilvl w:val="0"/>
          <w:numId w:val="11"/>
        </w:numPr>
        <w:tabs>
          <w:tab w:val="clear" w:pos="1440"/>
        </w:tabs>
        <w:ind w:left="1440" w:hanging="540"/>
        <w:rPr>
          <w:rStyle w:val="Strong"/>
          <w:b w:val="0"/>
          <w:bCs w:val="0"/>
          <w:szCs w:val="22"/>
        </w:rPr>
      </w:pPr>
      <w:r>
        <w:rPr>
          <w:rStyle w:val="Strong"/>
          <w:szCs w:val="22"/>
        </w:rPr>
        <w:t>LEED™ 2009 Green Building Rating System</w:t>
      </w:r>
    </w:p>
    <w:p w14:paraId="3AD7CCD8" w14:textId="77777777" w:rsidR="001E6393" w:rsidRPr="00A628E6" w:rsidRDefault="001E6393" w:rsidP="001E6393">
      <w:pPr>
        <w:pStyle w:val="PR2"/>
        <w:numPr>
          <w:ilvl w:val="0"/>
          <w:numId w:val="11"/>
        </w:numPr>
        <w:tabs>
          <w:tab w:val="clear" w:pos="1440"/>
        </w:tabs>
        <w:ind w:left="1440" w:hanging="540"/>
        <w:rPr>
          <w:rStyle w:val="Strong"/>
          <w:b w:val="0"/>
          <w:bCs w:val="0"/>
          <w:szCs w:val="22"/>
        </w:rPr>
      </w:pPr>
      <w:r w:rsidRPr="00A628E6">
        <w:rPr>
          <w:rStyle w:val="Strong"/>
          <w:szCs w:val="22"/>
        </w:rPr>
        <w:t>LEED™ v4 (version 4) Green Building Rating System</w:t>
      </w:r>
    </w:p>
    <w:p w14:paraId="03DA4600" w14:textId="77777777" w:rsidR="001E6393" w:rsidRDefault="001E6393" w:rsidP="001E6393">
      <w:pPr>
        <w:pStyle w:val="PRT"/>
        <w:rPr>
          <w:szCs w:val="22"/>
        </w:rPr>
      </w:pPr>
      <w:r>
        <w:rPr>
          <w:szCs w:val="22"/>
        </w:rPr>
        <w:t>PRODUCTS (Not Used)</w:t>
      </w:r>
    </w:p>
    <w:p w14:paraId="67BC2512" w14:textId="77777777" w:rsidR="001E6393" w:rsidRDefault="001E6393" w:rsidP="001E6393">
      <w:pPr>
        <w:pStyle w:val="PRT"/>
        <w:rPr>
          <w:szCs w:val="22"/>
        </w:rPr>
      </w:pPr>
      <w:r>
        <w:rPr>
          <w:szCs w:val="22"/>
        </w:rPr>
        <w:t>EXECUTION (Not Used)</w:t>
      </w:r>
    </w:p>
    <w:p w14:paraId="37E710C9" w14:textId="77777777" w:rsidR="008A2243" w:rsidRDefault="001E6393" w:rsidP="001E6393">
      <w:pPr>
        <w:pStyle w:val="EOS"/>
      </w:pPr>
      <w:r>
        <w:rPr>
          <w:szCs w:val="22"/>
        </w:rPr>
        <w:t>END OF SECTION 01 42 00</w:t>
      </w:r>
    </w:p>
    <w:sectPr w:rsidR="008A2243">
      <w:footerReference w:type="default" r:id="rId49"/>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B3243" w14:textId="77777777" w:rsidR="00B23A3B" w:rsidRDefault="00B23A3B">
      <w:r>
        <w:separator/>
      </w:r>
    </w:p>
  </w:endnote>
  <w:endnote w:type="continuationSeparator" w:id="0">
    <w:p w14:paraId="1B6B3C68" w14:textId="77777777" w:rsidR="00B23A3B" w:rsidRDefault="00B2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MT Light">
    <w:altName w:val="Times New Roman"/>
    <w:panose1 w:val="00000000000000000000"/>
    <w:charset w:val="4D"/>
    <w:family w:val="auto"/>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CA111" w14:textId="77777777" w:rsidR="00861D76" w:rsidRDefault="00861D76" w:rsidP="00B558C1">
    <w:pPr>
      <w:pStyle w:val="FTR"/>
    </w:pPr>
    <w:r>
      <w:rPr>
        <w:rStyle w:val="NAM"/>
      </w:rPr>
      <w:t>&lt;Insert Park and PMIS number&gt;</w:t>
    </w:r>
    <w:r>
      <w:tab/>
    </w:r>
    <w:r>
      <w:rPr>
        <w:rStyle w:val="NUM"/>
      </w:rPr>
      <w:t>01 42 00</w:t>
    </w:r>
    <w:r>
      <w:t xml:space="preserve"> - </w:t>
    </w:r>
    <w:r>
      <w:fldChar w:fldCharType="begin"/>
    </w:r>
    <w:r>
      <w:instrText xml:space="preserve"> PAGE </w:instrText>
    </w:r>
    <w:r>
      <w:fldChar w:fldCharType="separate"/>
    </w:r>
    <w:r>
      <w:t>1</w:t>
    </w:r>
    <w:r>
      <w:rPr>
        <w:noProof/>
      </w:rPr>
      <w:fldChar w:fldCharType="end"/>
    </w:r>
  </w:p>
  <w:p w14:paraId="1B5BE62B" w14:textId="2F88AAFE" w:rsidR="00861D76" w:rsidRDefault="00861D76" w:rsidP="00B558C1">
    <w:pPr>
      <w:pStyle w:val="FTR"/>
    </w:pPr>
    <w:r>
      <w:rPr>
        <w:sz w:val="12"/>
        <w:szCs w:val="12"/>
      </w:rPr>
      <w:t>012721</w:t>
    </w:r>
    <w:r>
      <w:tab/>
    </w:r>
    <w:r>
      <w:rPr>
        <w:rStyle w:val="NAM"/>
      </w:rPr>
      <w:t>REFERENCE STANDARDS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BB8BC" w14:textId="77777777" w:rsidR="00B23A3B" w:rsidRDefault="00B23A3B">
      <w:r>
        <w:separator/>
      </w:r>
    </w:p>
  </w:footnote>
  <w:footnote w:type="continuationSeparator" w:id="0">
    <w:p w14:paraId="753618BA" w14:textId="77777777" w:rsidR="00B23A3B" w:rsidRDefault="00B23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B1A112F"/>
    <w:multiLevelType w:val="hybridMultilevel"/>
    <w:tmpl w:val="41D610F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11E8252D"/>
    <w:multiLevelType w:val="hybridMultilevel"/>
    <w:tmpl w:val="224E658C"/>
    <w:lvl w:ilvl="0" w:tplc="FFFFFFFF">
      <w:start w:val="2"/>
      <w:numFmt w:val="upperRoman"/>
      <w:pStyle w:val="Heading1"/>
      <w:lvlText w:val="%1."/>
      <w:lvlJc w:val="left"/>
      <w:pPr>
        <w:tabs>
          <w:tab w:val="num" w:pos="720"/>
        </w:tabs>
        <w:ind w:left="720" w:hanging="720"/>
      </w:pPr>
      <w:rPr>
        <w:rFonts w:hint="default"/>
      </w:rPr>
    </w:lvl>
    <w:lvl w:ilvl="1" w:tplc="FFFFFFFF">
      <w:start w:val="1"/>
      <w:numFmt w:val="upperLetter"/>
      <w:pStyle w:val="Heading1"/>
      <w:lvlText w:val="%2."/>
      <w:lvlJc w:val="left"/>
      <w:pPr>
        <w:tabs>
          <w:tab w:val="num" w:pos="1440"/>
        </w:tabs>
        <w:ind w:left="1440" w:hanging="72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160"/>
        </w:tabs>
        <w:ind w:left="2160" w:hanging="720"/>
      </w:pPr>
      <w:rPr>
        <w:rFonts w:hint="default"/>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 w15:restartNumberingAfterBreak="0">
    <w:nsid w:val="23FA74E7"/>
    <w:multiLevelType w:val="hybridMultilevel"/>
    <w:tmpl w:val="7D58232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2D543E36"/>
    <w:multiLevelType w:val="hybridMultilevel"/>
    <w:tmpl w:val="D3B8E434"/>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3549713C"/>
    <w:multiLevelType w:val="hybridMultilevel"/>
    <w:tmpl w:val="A6A2282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389A1AE2"/>
    <w:multiLevelType w:val="hybridMultilevel"/>
    <w:tmpl w:val="0764FF5C"/>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6B9B55D3"/>
    <w:multiLevelType w:val="hybridMultilevel"/>
    <w:tmpl w:val="7B18C634"/>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8" w15:restartNumberingAfterBreak="0">
    <w:nsid w:val="743A1399"/>
    <w:multiLevelType w:val="hybridMultilevel"/>
    <w:tmpl w:val="FF608AC6"/>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9" w15:restartNumberingAfterBreak="0">
    <w:nsid w:val="7999261A"/>
    <w:multiLevelType w:val="hybridMultilevel"/>
    <w:tmpl w:val="1D36F3CE"/>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0" w15:restartNumberingAfterBreak="0">
    <w:nsid w:val="7C8559E5"/>
    <w:multiLevelType w:val="hybridMultilevel"/>
    <w:tmpl w:val="4DE8369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7"/>
  </w:num>
  <w:num w:numId="6">
    <w:abstractNumId w:val="8"/>
  </w:num>
  <w:num w:numId="7">
    <w:abstractNumId w:val="6"/>
  </w:num>
  <w:num w:numId="8">
    <w:abstractNumId w:val="1"/>
  </w:num>
  <w:num w:numId="9">
    <w:abstractNumId w:val="3"/>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42F"/>
    <w:rsid w:val="001E2402"/>
    <w:rsid w:val="001E6393"/>
    <w:rsid w:val="00253C1C"/>
    <w:rsid w:val="00271500"/>
    <w:rsid w:val="002A04C1"/>
    <w:rsid w:val="003528B9"/>
    <w:rsid w:val="003C6664"/>
    <w:rsid w:val="0042642F"/>
    <w:rsid w:val="00581BC7"/>
    <w:rsid w:val="005F16A6"/>
    <w:rsid w:val="00672628"/>
    <w:rsid w:val="00680CAD"/>
    <w:rsid w:val="006C0709"/>
    <w:rsid w:val="006D2278"/>
    <w:rsid w:val="007F58AD"/>
    <w:rsid w:val="00861D76"/>
    <w:rsid w:val="008A2243"/>
    <w:rsid w:val="008C44E5"/>
    <w:rsid w:val="00974E6F"/>
    <w:rsid w:val="00976C99"/>
    <w:rsid w:val="00B06191"/>
    <w:rsid w:val="00B23A3B"/>
    <w:rsid w:val="00B558C1"/>
    <w:rsid w:val="00C24529"/>
    <w:rsid w:val="00C8664B"/>
    <w:rsid w:val="00D16166"/>
    <w:rsid w:val="00DD174B"/>
    <w:rsid w:val="00DF484B"/>
    <w:rsid w:val="00F67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1026"/>
    <o:shapelayout v:ext="edit">
      <o:idmap v:ext="edit" data="1"/>
    </o:shapelayout>
  </w:shapeDefaults>
  <w:decimalSymbol w:val="."/>
  <w:listSeparator w:val=","/>
  <w14:docId w14:val="15CDFCD8"/>
  <w15:chartTrackingRefBased/>
  <w15:docId w15:val="{46FF68C6-8C7D-448C-8930-345E2AF7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393"/>
    <w:pPr>
      <w:spacing w:after="0" w:line="240" w:lineRule="auto"/>
    </w:pPr>
    <w:rPr>
      <w:rFonts w:ascii="Times New Roman" w:eastAsia="Times New Roman" w:hAnsi="Times New Roman" w:cs="Times New Roman"/>
      <w:szCs w:val="20"/>
    </w:rPr>
  </w:style>
  <w:style w:type="paragraph" w:styleId="Heading1">
    <w:name w:val="heading 1"/>
    <w:basedOn w:val="Normal"/>
    <w:next w:val="Normal"/>
    <w:link w:val="Heading1Char"/>
    <w:qFormat/>
    <w:rsid w:val="001E6393"/>
    <w:pPr>
      <w:keepNext/>
      <w:numPr>
        <w:ilvl w:val="1"/>
        <w:numId w:val="2"/>
      </w:numPr>
      <w:outlineLvl w:val="0"/>
    </w:pPr>
    <w:rPr>
      <w:b/>
      <w:bCs/>
      <w:sz w:val="24"/>
      <w:szCs w:val="24"/>
    </w:rPr>
  </w:style>
  <w:style w:type="paragraph" w:styleId="Heading5">
    <w:name w:val="heading 5"/>
    <w:basedOn w:val="Normal"/>
    <w:link w:val="Heading5Char"/>
    <w:qFormat/>
    <w:rsid w:val="001E6393"/>
    <w:pPr>
      <w:spacing w:before="100" w:beforeAutospacing="1" w:after="100" w:afterAutospacing="1"/>
      <w:outlineLvl w:val="4"/>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6393"/>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rsid w:val="001E6393"/>
    <w:rPr>
      <w:rFonts w:ascii="Times New Roman" w:eastAsia="Times New Roman" w:hAnsi="Times New Roman" w:cs="Times New Roman"/>
      <w:b/>
      <w:bCs/>
      <w:sz w:val="20"/>
      <w:szCs w:val="20"/>
    </w:rPr>
  </w:style>
  <w:style w:type="paragraph" w:customStyle="1" w:styleId="FTR">
    <w:name w:val="FTR"/>
    <w:basedOn w:val="Normal"/>
    <w:rsid w:val="001E6393"/>
    <w:pPr>
      <w:tabs>
        <w:tab w:val="right" w:pos="9360"/>
      </w:tabs>
      <w:suppressAutoHyphens/>
      <w:jc w:val="both"/>
    </w:pPr>
  </w:style>
  <w:style w:type="paragraph" w:customStyle="1" w:styleId="SCT">
    <w:name w:val="SCT"/>
    <w:basedOn w:val="Normal"/>
    <w:next w:val="PRT"/>
    <w:rsid w:val="001E6393"/>
    <w:pPr>
      <w:suppressAutoHyphens/>
      <w:spacing w:before="240"/>
      <w:jc w:val="both"/>
    </w:pPr>
  </w:style>
  <w:style w:type="paragraph" w:customStyle="1" w:styleId="PRT">
    <w:name w:val="PRT"/>
    <w:basedOn w:val="Normal"/>
    <w:next w:val="ART"/>
    <w:rsid w:val="001E6393"/>
    <w:pPr>
      <w:keepNext/>
      <w:numPr>
        <w:numId w:val="1"/>
      </w:numPr>
      <w:suppressAutoHyphens/>
      <w:spacing w:before="480"/>
      <w:jc w:val="both"/>
      <w:outlineLvl w:val="0"/>
    </w:pPr>
  </w:style>
  <w:style w:type="paragraph" w:customStyle="1" w:styleId="SUT">
    <w:name w:val="SUT"/>
    <w:basedOn w:val="Normal"/>
    <w:next w:val="PR1"/>
    <w:rsid w:val="001E6393"/>
    <w:pPr>
      <w:numPr>
        <w:ilvl w:val="1"/>
        <w:numId w:val="1"/>
      </w:numPr>
      <w:suppressAutoHyphens/>
      <w:spacing w:before="240"/>
      <w:jc w:val="both"/>
      <w:outlineLvl w:val="0"/>
    </w:pPr>
  </w:style>
  <w:style w:type="paragraph" w:customStyle="1" w:styleId="DST">
    <w:name w:val="DST"/>
    <w:basedOn w:val="Normal"/>
    <w:next w:val="PR1"/>
    <w:rsid w:val="001E6393"/>
    <w:pPr>
      <w:numPr>
        <w:ilvl w:val="2"/>
        <w:numId w:val="1"/>
      </w:numPr>
      <w:suppressAutoHyphens/>
      <w:spacing w:before="240"/>
      <w:jc w:val="both"/>
      <w:outlineLvl w:val="0"/>
    </w:pPr>
  </w:style>
  <w:style w:type="paragraph" w:customStyle="1" w:styleId="ART">
    <w:name w:val="ART"/>
    <w:basedOn w:val="Normal"/>
    <w:next w:val="PR1"/>
    <w:rsid w:val="001E6393"/>
    <w:pPr>
      <w:keepNext/>
      <w:numPr>
        <w:ilvl w:val="3"/>
        <w:numId w:val="1"/>
      </w:numPr>
      <w:suppressAutoHyphens/>
      <w:spacing w:before="480"/>
      <w:jc w:val="both"/>
      <w:outlineLvl w:val="1"/>
    </w:pPr>
  </w:style>
  <w:style w:type="paragraph" w:customStyle="1" w:styleId="PR1">
    <w:name w:val="PR1"/>
    <w:basedOn w:val="Normal"/>
    <w:rsid w:val="001E6393"/>
    <w:pPr>
      <w:numPr>
        <w:ilvl w:val="4"/>
        <w:numId w:val="1"/>
      </w:numPr>
      <w:suppressAutoHyphens/>
      <w:spacing w:before="240"/>
      <w:jc w:val="both"/>
      <w:outlineLvl w:val="2"/>
    </w:pPr>
  </w:style>
  <w:style w:type="paragraph" w:customStyle="1" w:styleId="PR2">
    <w:name w:val="PR2"/>
    <w:basedOn w:val="Normal"/>
    <w:rsid w:val="001E6393"/>
    <w:pPr>
      <w:numPr>
        <w:ilvl w:val="5"/>
        <w:numId w:val="1"/>
      </w:numPr>
      <w:suppressAutoHyphens/>
      <w:jc w:val="both"/>
      <w:outlineLvl w:val="3"/>
    </w:pPr>
  </w:style>
  <w:style w:type="paragraph" w:customStyle="1" w:styleId="PR3">
    <w:name w:val="PR3"/>
    <w:basedOn w:val="Normal"/>
    <w:rsid w:val="001E6393"/>
    <w:pPr>
      <w:numPr>
        <w:ilvl w:val="6"/>
        <w:numId w:val="1"/>
      </w:numPr>
      <w:suppressAutoHyphens/>
      <w:jc w:val="both"/>
      <w:outlineLvl w:val="4"/>
    </w:pPr>
  </w:style>
  <w:style w:type="paragraph" w:customStyle="1" w:styleId="PR4">
    <w:name w:val="PR4"/>
    <w:basedOn w:val="Normal"/>
    <w:rsid w:val="001E6393"/>
    <w:pPr>
      <w:numPr>
        <w:ilvl w:val="7"/>
        <w:numId w:val="1"/>
      </w:numPr>
      <w:suppressAutoHyphens/>
      <w:jc w:val="both"/>
      <w:outlineLvl w:val="5"/>
    </w:pPr>
  </w:style>
  <w:style w:type="paragraph" w:customStyle="1" w:styleId="PR5">
    <w:name w:val="PR5"/>
    <w:basedOn w:val="Normal"/>
    <w:rsid w:val="001E6393"/>
    <w:pPr>
      <w:numPr>
        <w:ilvl w:val="8"/>
        <w:numId w:val="1"/>
      </w:numPr>
      <w:suppressAutoHyphens/>
      <w:jc w:val="both"/>
      <w:outlineLvl w:val="6"/>
    </w:pPr>
  </w:style>
  <w:style w:type="paragraph" w:customStyle="1" w:styleId="TB1">
    <w:name w:val="TB1"/>
    <w:basedOn w:val="Normal"/>
    <w:next w:val="PR1"/>
    <w:rsid w:val="001E6393"/>
    <w:pPr>
      <w:suppressAutoHyphens/>
      <w:spacing w:before="240"/>
      <w:ind w:left="288"/>
      <w:jc w:val="both"/>
    </w:pPr>
  </w:style>
  <w:style w:type="paragraph" w:customStyle="1" w:styleId="TCE">
    <w:name w:val="TCE"/>
    <w:basedOn w:val="Normal"/>
    <w:rsid w:val="001E6393"/>
    <w:pPr>
      <w:suppressAutoHyphens/>
      <w:ind w:left="144" w:hanging="144"/>
    </w:pPr>
  </w:style>
  <w:style w:type="paragraph" w:customStyle="1" w:styleId="EOS">
    <w:name w:val="EOS"/>
    <w:basedOn w:val="Normal"/>
    <w:rsid w:val="001E6393"/>
    <w:pPr>
      <w:suppressAutoHyphens/>
      <w:spacing w:before="480"/>
      <w:jc w:val="both"/>
    </w:pPr>
  </w:style>
  <w:style w:type="paragraph" w:customStyle="1" w:styleId="CMT">
    <w:name w:val="CMT"/>
    <w:basedOn w:val="Normal"/>
    <w:rsid w:val="001E6393"/>
    <w:pPr>
      <w:suppressAutoHyphens/>
      <w:spacing w:before="240"/>
      <w:jc w:val="both"/>
    </w:pPr>
    <w:rPr>
      <w:vanish/>
      <w:color w:val="0000FF"/>
    </w:rPr>
  </w:style>
  <w:style w:type="character" w:customStyle="1" w:styleId="NUM">
    <w:name w:val="NUM"/>
    <w:basedOn w:val="DefaultParagraphFont"/>
    <w:rsid w:val="001E6393"/>
  </w:style>
  <w:style w:type="character" w:customStyle="1" w:styleId="NAM">
    <w:name w:val="NAM"/>
    <w:basedOn w:val="DefaultParagraphFont"/>
    <w:rsid w:val="001E6393"/>
  </w:style>
  <w:style w:type="paragraph" w:styleId="Header">
    <w:name w:val="header"/>
    <w:basedOn w:val="Normal"/>
    <w:link w:val="HeaderChar"/>
    <w:rsid w:val="001E6393"/>
    <w:pPr>
      <w:tabs>
        <w:tab w:val="center" w:pos="4320"/>
        <w:tab w:val="right" w:pos="8640"/>
      </w:tabs>
    </w:pPr>
  </w:style>
  <w:style w:type="character" w:customStyle="1" w:styleId="HeaderChar">
    <w:name w:val="Header Char"/>
    <w:basedOn w:val="DefaultParagraphFont"/>
    <w:link w:val="Header"/>
    <w:rsid w:val="001E6393"/>
    <w:rPr>
      <w:rFonts w:ascii="Times New Roman" w:eastAsia="Times New Roman" w:hAnsi="Times New Roman" w:cs="Times New Roman"/>
      <w:szCs w:val="20"/>
    </w:rPr>
  </w:style>
  <w:style w:type="paragraph" w:styleId="Footer">
    <w:name w:val="footer"/>
    <w:basedOn w:val="Normal"/>
    <w:link w:val="FooterChar"/>
    <w:uiPriority w:val="99"/>
    <w:rsid w:val="001E6393"/>
    <w:pPr>
      <w:tabs>
        <w:tab w:val="center" w:pos="4320"/>
        <w:tab w:val="right" w:pos="8640"/>
      </w:tabs>
    </w:pPr>
  </w:style>
  <w:style w:type="character" w:customStyle="1" w:styleId="FooterChar">
    <w:name w:val="Footer Char"/>
    <w:basedOn w:val="DefaultParagraphFont"/>
    <w:link w:val="Footer"/>
    <w:uiPriority w:val="99"/>
    <w:rsid w:val="001E6393"/>
    <w:rPr>
      <w:rFonts w:ascii="Times New Roman" w:eastAsia="Times New Roman" w:hAnsi="Times New Roman" w:cs="Times New Roman"/>
      <w:szCs w:val="20"/>
    </w:rPr>
  </w:style>
  <w:style w:type="character" w:styleId="Hyperlink">
    <w:name w:val="Hyperlink"/>
    <w:basedOn w:val="DefaultParagraphFont"/>
    <w:rsid w:val="001E6393"/>
    <w:rPr>
      <w:color w:val="0000FF"/>
      <w:u w:val="single"/>
    </w:rPr>
  </w:style>
  <w:style w:type="paragraph" w:customStyle="1" w:styleId="1">
    <w:name w:val="1."/>
    <w:basedOn w:val="Normal"/>
    <w:rsid w:val="001E6393"/>
    <w:pPr>
      <w:overflowPunct w:val="0"/>
      <w:autoSpaceDE w:val="0"/>
      <w:autoSpaceDN w:val="0"/>
      <w:adjustRightInd w:val="0"/>
      <w:ind w:left="2160" w:hanging="720"/>
      <w:jc w:val="both"/>
      <w:textAlignment w:val="baseline"/>
    </w:pPr>
    <w:rPr>
      <w:rFonts w:ascii="Helvetica" w:hAnsi="Helvetica"/>
      <w:sz w:val="20"/>
    </w:rPr>
  </w:style>
  <w:style w:type="paragraph" w:customStyle="1" w:styleId="A">
    <w:name w:val="A."/>
    <w:basedOn w:val="Normal"/>
    <w:rsid w:val="001E6393"/>
    <w:pPr>
      <w:ind w:left="900" w:hanging="640"/>
    </w:pPr>
    <w:rPr>
      <w:rFonts w:ascii="Arial MT Light" w:hAnsi="Arial MT Light"/>
      <w:sz w:val="20"/>
    </w:rPr>
  </w:style>
  <w:style w:type="character" w:styleId="Strong">
    <w:name w:val="Strong"/>
    <w:basedOn w:val="DefaultParagraphFont"/>
    <w:qFormat/>
    <w:rsid w:val="001E6393"/>
    <w:rPr>
      <w:b/>
      <w:bCs/>
    </w:rPr>
  </w:style>
  <w:style w:type="character" w:styleId="Emphasis">
    <w:name w:val="Emphasis"/>
    <w:basedOn w:val="DefaultParagraphFont"/>
    <w:qFormat/>
    <w:rsid w:val="001E6393"/>
    <w:rPr>
      <w:i/>
      <w:iCs/>
    </w:rPr>
  </w:style>
  <w:style w:type="paragraph" w:styleId="ListParagraph">
    <w:name w:val="List Paragraph"/>
    <w:basedOn w:val="Normal"/>
    <w:uiPriority w:val="34"/>
    <w:qFormat/>
    <w:rsid w:val="001E6393"/>
    <w:pPr>
      <w:ind w:left="720"/>
      <w:contextualSpacing/>
    </w:pPr>
  </w:style>
  <w:style w:type="character" w:styleId="FollowedHyperlink">
    <w:name w:val="FollowedHyperlink"/>
    <w:basedOn w:val="DefaultParagraphFont"/>
    <w:uiPriority w:val="99"/>
    <w:semiHidden/>
    <w:unhideWhenUsed/>
    <w:rsid w:val="00B558C1"/>
    <w:rPr>
      <w:color w:val="954F72" w:themeColor="followedHyperlink"/>
      <w:u w:val="single"/>
    </w:rPr>
  </w:style>
  <w:style w:type="character" w:styleId="UnresolvedMention">
    <w:name w:val="Unresolved Mention"/>
    <w:basedOn w:val="DefaultParagraphFont"/>
    <w:uiPriority w:val="99"/>
    <w:semiHidden/>
    <w:unhideWhenUsed/>
    <w:rsid w:val="00B558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in.de/" TargetMode="External"/><Relationship Id="rId18" Type="http://schemas.openxmlformats.org/officeDocument/2006/relationships/hyperlink" Target="https://www.usace.army.mil/" TargetMode="External"/><Relationship Id="rId26" Type="http://schemas.openxmlformats.org/officeDocument/2006/relationships/hyperlink" Target="https://www.fcc.gov/" TargetMode="External"/><Relationship Id="rId39" Type="http://schemas.openxmlformats.org/officeDocument/2006/relationships/hyperlink" Target="https://www.access-board.gov/" TargetMode="External"/><Relationship Id="rId21" Type="http://schemas.openxmlformats.org/officeDocument/2006/relationships/hyperlink" Target="http://www.defense.gov/" TargetMode="External"/><Relationship Id="rId34" Type="http://schemas.openxmlformats.org/officeDocument/2006/relationships/hyperlink" Target="https://www.state.gov/" TargetMode="External"/><Relationship Id="rId42" Type="http://schemas.openxmlformats.org/officeDocument/2006/relationships/hyperlink" Target="https://www.dsp.dla.mil/Specs-Standards/" TargetMode="External"/><Relationship Id="rId47" Type="http://schemas.openxmlformats.org/officeDocument/2006/relationships/hyperlink" Target="https://www.huduser.gov/portal/publications/destech/fairhousing.html" TargetMode="External"/><Relationship Id="rId50" Type="http://schemas.openxmlformats.org/officeDocument/2006/relationships/fontTable" Target="fontTable.xml"/><Relationship Id="rId7" Type="http://schemas.openxmlformats.org/officeDocument/2006/relationships/hyperlink" Target="https://www.nps.gov/dscw/publicforms.htm" TargetMode="External"/><Relationship Id="rId2" Type="http://schemas.openxmlformats.org/officeDocument/2006/relationships/styles" Target="styles.xml"/><Relationship Id="rId16" Type="http://schemas.openxmlformats.org/officeDocument/2006/relationships/hyperlink" Target="https://icc-es.org/" TargetMode="External"/><Relationship Id="rId29" Type="http://schemas.openxmlformats.org/officeDocument/2006/relationships/hyperlink" Target="https://www.hud.gov/" TargetMode="External"/><Relationship Id="rId11" Type="http://schemas.openxmlformats.org/officeDocument/2006/relationships/hyperlink" Target="https://www.wbdg.org/ffc/dod/unified-facilities-guide-specifications-ufgs" TargetMode="External"/><Relationship Id="rId24" Type="http://schemas.openxmlformats.org/officeDocument/2006/relationships/hyperlink" Target="https://www.epa.gov/" TargetMode="External"/><Relationship Id="rId32" Type="http://schemas.openxmlformats.org/officeDocument/2006/relationships/hyperlink" Target="https://www.osha.gov/" TargetMode="External"/><Relationship Id="rId37" Type="http://schemas.openxmlformats.org/officeDocument/2006/relationships/hyperlink" Target="https://www.usp.org/" TargetMode="External"/><Relationship Id="rId40" Type="http://schemas.openxmlformats.org/officeDocument/2006/relationships/hyperlink" Target="https://www.govinfo.gov/app/collection/cfr/" TargetMode="External"/><Relationship Id="rId45" Type="http://schemas.openxmlformats.org/officeDocument/2006/relationships/hyperlink" Target="https://www.dsp.dla.mil/Specs-Standards/" TargetMode="External"/><Relationship Id="rId5" Type="http://schemas.openxmlformats.org/officeDocument/2006/relationships/footnotes" Target="footnotes.xml"/><Relationship Id="rId15" Type="http://schemas.openxmlformats.org/officeDocument/2006/relationships/hyperlink" Target="https://www.iccsafe.org/" TargetMode="External"/><Relationship Id="rId23" Type="http://schemas.openxmlformats.org/officeDocument/2006/relationships/hyperlink" Target="https://www.energy.gov/" TargetMode="External"/><Relationship Id="rId28" Type="http://schemas.openxmlformats.org/officeDocument/2006/relationships/hyperlink" Target="https://www.gsa.gov/" TargetMode="External"/><Relationship Id="rId36" Type="http://schemas.openxmlformats.org/officeDocument/2006/relationships/hyperlink" Target="https://www.usda.gov/" TargetMode="External"/><Relationship Id="rId49" Type="http://schemas.openxmlformats.org/officeDocument/2006/relationships/footer" Target="footer1.xml"/><Relationship Id="rId10" Type="http://schemas.openxmlformats.org/officeDocument/2006/relationships/hyperlink" Target="https://www.epa.gov/greenerproducts/about-environmentally-preferable-purchasing-program" TargetMode="External"/><Relationship Id="rId19" Type="http://schemas.openxmlformats.org/officeDocument/2006/relationships/hyperlink" Target="http://www.cpsc.gov/" TargetMode="External"/><Relationship Id="rId31" Type="http://schemas.openxmlformats.org/officeDocument/2006/relationships/hyperlink" Target="https://www.nist.gov/" TargetMode="External"/><Relationship Id="rId44" Type="http://schemas.openxmlformats.org/officeDocument/2006/relationships/hyperlink" Target="https://www.nibs.org/" TargetMode="External"/><Relationship Id="rId4" Type="http://schemas.openxmlformats.org/officeDocument/2006/relationships/webSettings" Target="webSettings.xml"/><Relationship Id="rId9" Type="http://schemas.openxmlformats.org/officeDocument/2006/relationships/hyperlink" Target="https://www.epa.gov/saferchoice" TargetMode="External"/><Relationship Id="rId14" Type="http://schemas.openxmlformats.org/officeDocument/2006/relationships/hyperlink" Target="https://www.iapmo.org/" TargetMode="External"/><Relationship Id="rId22" Type="http://schemas.openxmlformats.org/officeDocument/2006/relationships/hyperlink" Target="https://www.justice.gov/" TargetMode="External"/><Relationship Id="rId27" Type="http://schemas.openxmlformats.org/officeDocument/2006/relationships/hyperlink" Target="https://www.fda.gov/" TargetMode="External"/><Relationship Id="rId30" Type="http://schemas.openxmlformats.org/officeDocument/2006/relationships/hyperlink" Target="https://www.lbl.gov/" TargetMode="External"/><Relationship Id="rId35" Type="http://schemas.openxmlformats.org/officeDocument/2006/relationships/hyperlink" Target="https://www.nationalacademies.org/trb/transportation-research-board" TargetMode="External"/><Relationship Id="rId43" Type="http://schemas.openxmlformats.org/officeDocument/2006/relationships/hyperlink" Target="https://www.gsa.gov/" TargetMode="External"/><Relationship Id="rId48" Type="http://schemas.openxmlformats.org/officeDocument/2006/relationships/hyperlink" Target="https://carpet-rug.org/testing/green-label-plus/" TargetMode="External"/><Relationship Id="rId8" Type="http://schemas.openxmlformats.org/officeDocument/2006/relationships/hyperlink" Target="https://www.biopreferred.gov/BioPreferred/faces/pages/PurchasingBiobased.xhtml"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specsintact.ksc.nasa.gov/Masters/Masters.shtml" TargetMode="External"/><Relationship Id="rId17" Type="http://schemas.openxmlformats.org/officeDocument/2006/relationships/hyperlink" Target="https://www.access-board.gov/" TargetMode="External"/><Relationship Id="rId25" Type="http://schemas.openxmlformats.org/officeDocument/2006/relationships/hyperlink" Target="https://www.faa.gov/" TargetMode="External"/><Relationship Id="rId33" Type="http://schemas.openxmlformats.org/officeDocument/2006/relationships/hyperlink" Target="https://www.hhs.gov/" TargetMode="External"/><Relationship Id="rId38" Type="http://schemas.openxmlformats.org/officeDocument/2006/relationships/hyperlink" Target="https://www.usps.com/" TargetMode="External"/><Relationship Id="rId46" Type="http://schemas.openxmlformats.org/officeDocument/2006/relationships/hyperlink" Target="http://www.access-board.gov/guidelines-and-standards/buildings-and-sites/about-the-aba-standards/ufas" TargetMode="External"/><Relationship Id="rId20" Type="http://schemas.openxmlformats.org/officeDocument/2006/relationships/hyperlink" Target="https://www.commerce.gov/" TargetMode="External"/><Relationship Id="rId41" Type="http://schemas.openxmlformats.org/officeDocument/2006/relationships/hyperlink" Target="https://www.dsp.dla.mil/Specs-Standards/"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1063</TotalTime>
  <Pages>14</Pages>
  <Words>5042</Words>
  <Characters>28746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014200 Reference Standards</vt:lpstr>
    </vt:vector>
  </TitlesOfParts>
  <Company>National Park Service</Company>
  <LinksUpToDate>false</LinksUpToDate>
  <CharactersWithSpaces>33721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014200 Reference Standards</dc:title>
  <dc:subject/>
  <dc:creator>National Park Service (NPS) - Denver Service Center (DSC)</dc:creator>
  <cp:keywords>Section 014200 Reference Standards, DSC Division 01 Specifications</cp:keywords>
  <dc:description/>
  <cp:lastModifiedBy>Lau, Elaine</cp:lastModifiedBy>
  <cp:revision>14</cp:revision>
  <dcterms:created xsi:type="dcterms:W3CDTF">2020-08-16T07:19:00Z</dcterms:created>
  <dcterms:modified xsi:type="dcterms:W3CDTF">2021-01-28T04:21:00Z</dcterms:modified>
</cp:coreProperties>
</file>