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rsidR="006322A9" w:rsidRPr="00725C56" w:rsidRDefault="006322A9" w:rsidP="006322A9">
      <w:pPr>
        <w:rPr>
          <w:rFonts w:ascii="Arial" w:hAnsi="Arial" w:cs="Arial"/>
          <w:b/>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9"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A6700A">
        <w:rPr>
          <w:rFonts w:ascii="Arial" w:hAnsi="Arial" w:cs="Arial"/>
          <w:sz w:val="18"/>
          <w:szCs w:val="18"/>
        </w:rPr>
        <w:t>$200</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6322A9">
      <w:pPr>
        <w:rPr>
          <w:rFonts w:ascii="Arial" w:hAnsi="Arial" w:cs="Arial"/>
          <w:sz w:val="18"/>
          <w:szCs w:val="18"/>
        </w:rPr>
      </w:pP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B6059D" w:rsidRPr="00725C56" w:rsidRDefault="00B6059D" w:rsidP="006322A9">
      <w:pPr>
        <w:rPr>
          <w:rFonts w:ascii="Arial" w:hAnsi="Arial" w:cs="Arial"/>
          <w:sz w:val="18"/>
          <w:szCs w:val="18"/>
        </w:rPr>
      </w:pPr>
      <w:r w:rsidRPr="00725C56">
        <w:rPr>
          <w:rFonts w:ascii="Arial" w:hAnsi="Arial" w:cs="Arial"/>
          <w:sz w:val="18"/>
          <w:szCs w:val="18"/>
        </w:rPr>
        <w:t>Attachment C:  Fee Schedule and Payment</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F43876" w:rsidRDefault="002E4884" w:rsidP="00F43876">
      <w:pPr>
        <w:pStyle w:val="Heading2"/>
      </w:pPr>
      <w:r w:rsidRPr="00F43876">
        <w:t>CONDITIONS OF THIS AUTHORIZATION</w:t>
      </w:r>
    </w:p>
    <w:p w:rsidR="002E4884" w:rsidRPr="00725C56" w:rsidRDefault="002E4884" w:rsidP="002E4884">
      <w:pPr>
        <w:pStyle w:val="ListParagraph"/>
        <w:contextualSpacing/>
        <w:rPr>
          <w:rFonts w:ascii="Arial" w:hAnsi="Arial" w:cs="Arial"/>
          <w:sz w:val="18"/>
          <w:szCs w:val="18"/>
        </w:rPr>
      </w:pPr>
    </w:p>
    <w:p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rsidR="000E2B7C" w:rsidRPr="00725C56" w:rsidRDefault="000E2B7C" w:rsidP="000E2B7C">
      <w:pPr>
        <w:pStyle w:val="ListParagraph"/>
        <w:ind w:left="360"/>
        <w:contextualSpacing/>
        <w:rPr>
          <w:rFonts w:ascii="Arial" w:hAnsi="Arial" w:cs="Arial"/>
          <w:sz w:val="18"/>
          <w:szCs w:val="18"/>
        </w:rPr>
      </w:pPr>
    </w:p>
    <w:p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osts incurred by the park as a result of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rsidR="00B37354" w:rsidRPr="00725C56" w:rsidRDefault="00B37354" w:rsidP="002E4884">
      <w:pPr>
        <w:rPr>
          <w:rFonts w:ascii="Arial" w:hAnsi="Arial" w:cs="Arial"/>
          <w:sz w:val="18"/>
          <w:szCs w:val="18"/>
        </w:rPr>
      </w:pPr>
    </w:p>
    <w:p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rsidR="002E4884" w:rsidRPr="00725C56" w:rsidRDefault="002E4884" w:rsidP="002E4884">
      <w:pPr>
        <w:pStyle w:val="ListParagraph"/>
        <w:ind w:left="360"/>
        <w:contextualSpacing/>
        <w:rPr>
          <w:rFonts w:ascii="Arial" w:hAnsi="Arial" w:cs="Arial"/>
          <w:sz w:val="18"/>
          <w:szCs w:val="18"/>
        </w:rPr>
      </w:pP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Accountability Office access to its books and records at any time for the purpose of determining compliance with the terms and conditions of this authorization.</w:t>
      </w:r>
    </w:p>
    <w:p w:rsidR="00827529" w:rsidRPr="00725C56" w:rsidRDefault="00827529">
      <w:pPr>
        <w:rPr>
          <w:rFonts w:ascii="Arial" w:hAnsi="Arial" w:cs="Arial"/>
          <w:sz w:val="18"/>
          <w:szCs w:val="18"/>
        </w:rPr>
      </w:pPr>
    </w:p>
    <w:p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10" w:tooltip="Establishing a Minimum wage for contractors"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rsidR="00ED30EC" w:rsidRPr="00725C56" w:rsidRDefault="00ED30EC" w:rsidP="002E7BBC">
      <w:pPr>
        <w:tabs>
          <w:tab w:val="left" w:pos="360"/>
        </w:tabs>
        <w:ind w:left="360" w:hanging="360"/>
        <w:rPr>
          <w:rFonts w:ascii="Arial" w:hAnsi="Arial" w:cs="Arial"/>
          <w:sz w:val="18"/>
          <w:szCs w:val="18"/>
        </w:rPr>
      </w:pPr>
    </w:p>
    <w:p w:rsidR="001F192D"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A6700A">
        <w:rPr>
          <w:rFonts w:ascii="Arial" w:hAnsi="Arial" w:cs="Arial"/>
          <w:sz w:val="18"/>
          <w:szCs w:val="18"/>
        </w:rPr>
        <w:t>(970) 374-3020.</w:t>
      </w:r>
    </w:p>
    <w:p w:rsidR="00A6700A" w:rsidRPr="00725C56" w:rsidRDefault="00A6700A" w:rsidP="002E7BBC">
      <w:pPr>
        <w:tabs>
          <w:tab w:val="left" w:pos="360"/>
        </w:tabs>
        <w:ind w:left="360" w:hanging="360"/>
        <w:rPr>
          <w:rFonts w:ascii="Arial" w:hAnsi="Arial" w:cs="Arial"/>
          <w:sz w:val="18"/>
          <w:szCs w:val="18"/>
        </w:rPr>
      </w:pPr>
    </w:p>
    <w:p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725C56">
        <w:rPr>
          <w:rFonts w:ascii="Arial" w:hAnsi="Arial" w:cs="Arial"/>
          <w:color w:val="222222"/>
          <w:sz w:val="18"/>
          <w:szCs w:val="18"/>
          <w:shd w:val="clear" w:color="auto" w:fill="FFFFFF"/>
        </w:rPr>
        <w:t>servicemark</w:t>
      </w:r>
      <w:proofErr w:type="spellEnd"/>
      <w:r w:rsidRPr="00725C56">
        <w:rPr>
          <w:rFonts w:ascii="Arial" w:hAnsi="Arial" w:cs="Arial"/>
          <w:color w:val="222222"/>
          <w:sz w:val="18"/>
          <w:szCs w:val="18"/>
          <w:shd w:val="clear" w:color="auto" w:fill="FFFFFF"/>
        </w:rPr>
        <w:t xml:space="preserve">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rsidR="00D9002E" w:rsidRDefault="00D9002E" w:rsidP="002E7BBC">
      <w:pPr>
        <w:tabs>
          <w:tab w:val="left" w:pos="360"/>
        </w:tabs>
        <w:ind w:left="360" w:hanging="360"/>
        <w:rPr>
          <w:rFonts w:ascii="Arial" w:hAnsi="Arial" w:cs="Arial"/>
          <w:color w:val="222222"/>
          <w:sz w:val="18"/>
          <w:szCs w:val="18"/>
          <w:shd w:val="clear" w:color="auto" w:fill="FFFFFF"/>
        </w:rPr>
      </w:pPr>
    </w:p>
    <w:p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725C56" w:rsidRDefault="00B224B1" w:rsidP="00551692">
      <w:pPr>
        <w:rPr>
          <w:rFonts w:ascii="Arial" w:hAnsi="Arial" w:cs="Arial"/>
          <w:b/>
          <w:bCs/>
          <w:sz w:val="18"/>
          <w:szCs w:val="18"/>
        </w:rPr>
      </w:pPr>
    </w:p>
    <w:p w:rsidR="001B2B3F" w:rsidRPr="00725C56" w:rsidRDefault="00551692" w:rsidP="00551692">
      <w:pPr>
        <w:rPr>
          <w:rFonts w:ascii="Arial" w:hAnsi="Arial" w:cs="Arial"/>
          <w:sz w:val="20"/>
          <w:szCs w:val="20"/>
        </w:rPr>
        <w:sectPr w:rsidR="001B2B3F" w:rsidRPr="00725C56" w:rsidSect="00725C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fmt="lowerRoman"/>
          <w:cols w:space="720"/>
          <w:titlePg/>
          <w:docGrid w:linePitch="360"/>
        </w:sect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Before completing this ap</w:t>
      </w:r>
      <w:r w:rsidR="00CE7945">
        <w:rPr>
          <w:rFonts w:ascii="Arial" w:hAnsi="Arial" w:cs="Arial"/>
          <w:sz w:val="18"/>
          <w:szCs w:val="18"/>
        </w:rPr>
        <w:t>plication, please refer to the A</w:t>
      </w:r>
      <w:r w:rsidRPr="00725C56">
        <w:rPr>
          <w:rFonts w:ascii="Arial" w:hAnsi="Arial" w:cs="Arial"/>
          <w:sz w:val="18"/>
          <w:szCs w:val="18"/>
        </w:rPr>
        <w:t xml:space="preserve">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91044A">
        <w:rPr>
          <w:rFonts w:ascii="Arial" w:hAnsi="Arial" w:cs="Arial"/>
          <w:i/>
          <w:sz w:val="18"/>
          <w:szCs w:val="18"/>
        </w:rPr>
      </w:r>
      <w:r w:rsidR="0091044A">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p>
    <w:p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rsidR="00AF1AD3" w:rsidRPr="00725C56" w:rsidRDefault="00AF1AD3" w:rsidP="00AF1AD3">
      <w:pPr>
        <w:rPr>
          <w:rFonts w:ascii="Arial" w:hAnsi="Arial" w:cs="Arial"/>
          <w:sz w:val="18"/>
          <w:szCs w:val="18"/>
        </w:rPr>
      </w:pPr>
    </w:p>
    <w:tbl>
      <w:tblPr>
        <w:tblStyle w:val="TableGrid"/>
        <w:tblW w:w="0" w:type="auto"/>
        <w:tblInd w:w="468" w:type="dxa"/>
        <w:tblLook w:val="0620" w:firstRow="1" w:lastRow="0" w:firstColumn="0" w:lastColumn="0" w:noHBand="1" w:noVBand="1"/>
        <w:tblCaption w:val="Commercial General Liability Insurance"/>
      </w:tblPr>
      <w:tblGrid>
        <w:gridCol w:w="6660"/>
        <w:gridCol w:w="3780"/>
      </w:tblGrid>
      <w:tr w:rsidR="007129C2" w:rsidRPr="00725C56" w:rsidTr="00B23D48">
        <w:trPr>
          <w:tblHeader/>
        </w:trPr>
        <w:tc>
          <w:tcPr>
            <w:tcW w:w="10440" w:type="dxa"/>
            <w:gridSpan w:val="2"/>
            <w:shd w:val="clear" w:color="auto" w:fill="BFBFBF" w:themeFill="background1" w:themeFillShade="BF"/>
            <w:vAlign w:val="bottom"/>
          </w:tcPr>
          <w:p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rsidTr="00B23D48">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6034F9">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B23D48">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B23D48">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B23D48">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B23D48">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6A7F20">
      <w:pPr>
        <w:tabs>
          <w:tab w:val="left" w:pos="360"/>
        </w:tabs>
        <w:ind w:left="360"/>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235507" w:rsidRPr="006A7F20">
        <w:rPr>
          <w:rFonts w:ascii="Arial" w:hAnsi="Arial" w:cs="Arial"/>
          <w:i/>
          <w:sz w:val="18"/>
          <w:szCs w:val="18"/>
        </w:rPr>
        <w:t xml:space="preserve"> in State o</w:t>
      </w:r>
      <w:r w:rsidR="001C64ED" w:rsidRPr="006A7F20">
        <w:rPr>
          <w:rFonts w:ascii="Arial" w:hAnsi="Arial" w:cs="Arial"/>
          <w:i/>
          <w:sz w:val="18"/>
          <w:szCs w:val="18"/>
        </w:rPr>
        <w:t>f</w:t>
      </w:r>
      <w:r w:rsidR="00235507" w:rsidRPr="006A7F20">
        <w:rPr>
          <w:rFonts w:ascii="Arial" w:hAnsi="Arial" w:cs="Arial"/>
          <w:i/>
          <w:sz w:val="18"/>
          <w:szCs w:val="18"/>
        </w:rPr>
        <w:t xml:space="preserve"> operation</w:t>
      </w:r>
      <w:r w:rsidR="006A7F20" w:rsidRPr="006A7F20">
        <w:rPr>
          <w:rFonts w:ascii="Arial" w:hAnsi="Arial" w:cs="Arial"/>
          <w:i/>
          <w:sz w:val="18"/>
          <w:szCs w:val="18"/>
        </w:rPr>
        <w:t xml:space="preserve">, </w:t>
      </w:r>
      <w:r w:rsidRPr="006A7F20">
        <w:rPr>
          <w:rFonts w:ascii="Arial" w:hAnsi="Arial" w:cs="Arial"/>
          <w:i/>
          <w:sz w:val="18"/>
          <w:szCs w:val="18"/>
        </w:rPr>
        <w:t>whichever is greater.</w:t>
      </w:r>
    </w:p>
    <w:p w:rsidR="00235507" w:rsidRPr="00725C56" w:rsidRDefault="00235507" w:rsidP="00685440">
      <w:pPr>
        <w:ind w:left="360"/>
        <w:rPr>
          <w:rFonts w:ascii="Arial" w:hAnsi="Arial" w:cs="Arial"/>
          <w:sz w:val="18"/>
          <w:szCs w:val="18"/>
        </w:rPr>
      </w:pPr>
    </w:p>
    <w:p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91044A">
        <w:rPr>
          <w:rFonts w:ascii="Arial" w:hAnsi="Arial" w:cs="Arial"/>
          <w:sz w:val="18"/>
          <w:szCs w:val="18"/>
        </w:rPr>
      </w:r>
      <w:r w:rsidR="0091044A">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91044A">
        <w:rPr>
          <w:rFonts w:ascii="Arial" w:hAnsi="Arial" w:cs="Arial"/>
          <w:sz w:val="18"/>
          <w:szCs w:val="18"/>
        </w:rPr>
      </w:r>
      <w:r w:rsidR="0091044A">
        <w:rPr>
          <w:rFonts w:ascii="Arial" w:hAnsi="Arial" w:cs="Arial"/>
          <w:sz w:val="18"/>
          <w:szCs w:val="18"/>
        </w:rPr>
        <w:fldChar w:fldCharType="separate"/>
      </w:r>
      <w:r w:rsidRPr="00725C56">
        <w:rPr>
          <w:rFonts w:ascii="Arial" w:hAnsi="Arial" w:cs="Arial"/>
          <w:sz w:val="18"/>
          <w:szCs w:val="18"/>
        </w:rPr>
        <w:fldChar w:fldCharType="end"/>
      </w:r>
      <w:bookmarkEnd w:id="27"/>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70"/>
        <w:gridCol w:w="360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hicle Description "/>
      </w:tblPr>
      <w:tblGrid>
        <w:gridCol w:w="2970"/>
        <w:gridCol w:w="2340"/>
        <w:gridCol w:w="1260"/>
        <w:gridCol w:w="2520"/>
        <w:gridCol w:w="1350"/>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rsidR="000E0107" w:rsidRPr="00725C56" w:rsidRDefault="000E0107" w:rsidP="00AF0982">
      <w:pPr>
        <w:ind w:left="720"/>
        <w:rPr>
          <w:rFonts w:ascii="Arial" w:hAnsi="Arial" w:cs="Arial"/>
          <w:sz w:val="18"/>
          <w:szCs w:val="18"/>
        </w:rPr>
      </w:pP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1044A">
        <w:rPr>
          <w:rFonts w:ascii="Arial" w:hAnsi="Arial" w:cs="Arial"/>
          <w:sz w:val="16"/>
          <w:szCs w:val="16"/>
        </w:rPr>
      </w:r>
      <w:r w:rsidR="0091044A">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E05E6" w:rsidRPr="00725C56" w:rsidRDefault="006E05E6" w:rsidP="003B1352">
      <w:pPr>
        <w:ind w:left="720" w:hanging="720"/>
        <w:rPr>
          <w:rFonts w:ascii="Arial" w:hAnsi="Arial" w:cs="Arial"/>
          <w:sz w:val="18"/>
          <w:szCs w:val="18"/>
        </w:rPr>
      </w:pPr>
    </w:p>
    <w:p w:rsidR="006E05E6" w:rsidRPr="00725C56" w:rsidRDefault="006E05E6" w:rsidP="003B1352">
      <w:pPr>
        <w:ind w:left="720" w:hanging="720"/>
        <w:rPr>
          <w:rFonts w:ascii="Arial" w:hAnsi="Arial" w:cs="Arial"/>
          <w:sz w:val="18"/>
          <w:szCs w:val="18"/>
        </w:rPr>
      </w:pPr>
    </w:p>
    <w:p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1D893D45" wp14:editId="35003FC2">
                <wp:simplePos x="0" y="0"/>
                <wp:positionH relativeFrom="column">
                  <wp:posOffset>4099560</wp:posOffset>
                </wp:positionH>
                <wp:positionV relativeFrom="paragraph">
                  <wp:posOffset>76200</wp:posOffset>
                </wp:positionV>
                <wp:extent cx="1257300" cy="0"/>
                <wp:effectExtent l="0" t="0" r="19050" b="19050"/>
                <wp:wrapNone/>
                <wp:docPr id="6" name="Straight Connector 6" descr="Insert date line"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F094701" id="Straight Connector 6" o:spid="_x0000_s1026" alt="Title: Date Line - Description: Insert dat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659AB816" wp14:editId="7B95102F">
                <wp:simplePos x="0" y="0"/>
                <wp:positionH relativeFrom="column">
                  <wp:posOffset>236220</wp:posOffset>
                </wp:positionH>
                <wp:positionV relativeFrom="paragraph">
                  <wp:posOffset>76200</wp:posOffset>
                </wp:positionV>
                <wp:extent cx="3634740" cy="0"/>
                <wp:effectExtent l="0" t="0" r="22860" b="19050"/>
                <wp:wrapNone/>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01C7F83" id="Straight Connector 3" o:spid="_x0000_s1026" alt="Title: Signature Line - Description: Insert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" strokecolor="#4579b8 [3044]"/>
            </w:pict>
          </mc:Fallback>
        </mc:AlternateContent>
      </w:r>
      <w:r w:rsidR="006E05E6" w:rsidRPr="00725C56">
        <w:rPr>
          <w:rFonts w:ascii="Arial" w:hAnsi="Arial" w:cs="Arial"/>
          <w:sz w:val="18"/>
          <w:szCs w:val="18"/>
        </w:rPr>
        <w:tab/>
      </w:r>
    </w:p>
    <w:p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F43876">
      <w:pPr>
        <w:pStyle w:val="Heading3"/>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F94168" w:rsidRPr="00F43876" w:rsidRDefault="00F94168" w:rsidP="00F43876">
      <w:pPr>
        <w:pStyle w:val="Heading3"/>
      </w:pPr>
      <w:r w:rsidRPr="00F43876">
        <w:lastRenderedPageBreak/>
        <w:t>SPECIAL PARK CONDITIONS</w:t>
      </w:r>
    </w:p>
    <w:p w:rsidR="00F94168" w:rsidRPr="002E7C15" w:rsidRDefault="00F94168" w:rsidP="00F94168">
      <w:pPr>
        <w:tabs>
          <w:tab w:val="left" w:pos="6480"/>
        </w:tabs>
        <w:ind w:left="720" w:hanging="720"/>
        <w:jc w:val="center"/>
        <w:rPr>
          <w:rFonts w:ascii="Arial" w:hAnsi="Arial" w:cs="Arial"/>
          <w:sz w:val="18"/>
          <w:szCs w:val="18"/>
        </w:rPr>
      </w:pPr>
      <w:bookmarkStart w:id="51" w:name="Special_Conditions"/>
      <w:r w:rsidRPr="002E7C15">
        <w:rPr>
          <w:rFonts w:ascii="Arial" w:hAnsi="Arial" w:cs="Arial"/>
          <w:sz w:val="18"/>
          <w:szCs w:val="18"/>
        </w:rPr>
        <w:t>COMMERCIAL USE AUTHORIZATION</w:t>
      </w:r>
    </w:p>
    <w:p w:rsidR="00003CCC" w:rsidRPr="00003CCC" w:rsidRDefault="00003CCC" w:rsidP="00003CCC">
      <w:pPr>
        <w:contextualSpacing/>
        <w:rPr>
          <w:rFonts w:ascii="Arial" w:hAnsi="Arial" w:cs="Arial"/>
          <w:sz w:val="18"/>
          <w:szCs w:val="18"/>
        </w:rPr>
      </w:pPr>
    </w:p>
    <w:bookmarkEnd w:id="51"/>
    <w:p w:rsidR="009558DA" w:rsidRPr="009558DA" w:rsidRDefault="00932D45"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This authorization</w:t>
      </w:r>
      <w:r w:rsidR="009558DA" w:rsidRPr="009558DA">
        <w:rPr>
          <w:rFonts w:ascii="Arial" w:hAnsi="Arial" w:cs="Arial"/>
          <w:spacing w:val="-2"/>
          <w:sz w:val="18"/>
          <w:szCs w:val="18"/>
        </w:rPr>
        <w:t xml:space="preserve"> is applicable only for the use of the area(s) and terms designated on Page 1 of this permit.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32D45"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The rates of the holder</w:t>
      </w:r>
      <w:r w:rsidR="009558DA" w:rsidRPr="009558DA">
        <w:rPr>
          <w:rFonts w:ascii="Arial" w:hAnsi="Arial" w:cs="Arial"/>
          <w:spacing w:val="-2"/>
          <w:sz w:val="18"/>
          <w:szCs w:val="18"/>
        </w:rPr>
        <w:t xml:space="preserve"> will not be approved by the National Park Service.</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The holder</w:t>
      </w:r>
      <w:r w:rsidRPr="009558DA">
        <w:rPr>
          <w:rFonts w:ascii="Arial" w:hAnsi="Arial" w:cs="Arial"/>
          <w:spacing w:val="-2"/>
          <w:sz w:val="18"/>
          <w:szCs w:val="18"/>
        </w:rPr>
        <w:t xml:space="preserve"> must obtain all permits or licenses of State or local governments, as applicable, necessary to conduct the business activities specified above and must operate in compliance with all pertinent Federal, State, and local laws and regulations.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The holder</w:t>
      </w:r>
      <w:r w:rsidRPr="009558DA">
        <w:rPr>
          <w:rFonts w:ascii="Arial" w:hAnsi="Arial" w:cs="Arial"/>
          <w:spacing w:val="-2"/>
          <w:sz w:val="18"/>
          <w:szCs w:val="18"/>
        </w:rPr>
        <w:t xml:space="preserve"> and all participants authorized herein must comply with all</w:t>
      </w:r>
      <w:r w:rsidR="004C2A94">
        <w:rPr>
          <w:rFonts w:ascii="Arial" w:hAnsi="Arial" w:cs="Arial"/>
          <w:spacing w:val="-2"/>
          <w:sz w:val="18"/>
          <w:szCs w:val="18"/>
        </w:rPr>
        <w:t xml:space="preserve"> of the conditions of the authorization</w:t>
      </w:r>
      <w:r w:rsidRPr="009558DA">
        <w:rPr>
          <w:rFonts w:ascii="Arial" w:hAnsi="Arial" w:cs="Arial"/>
          <w:spacing w:val="-2"/>
          <w:sz w:val="18"/>
          <w:szCs w:val="18"/>
        </w:rPr>
        <w:t xml:space="preserve"> including all exhibits or amendments or </w:t>
      </w:r>
      <w:r w:rsidR="00932D45">
        <w:rPr>
          <w:rFonts w:ascii="Arial" w:hAnsi="Arial" w:cs="Arial"/>
          <w:spacing w:val="-2"/>
          <w:sz w:val="18"/>
          <w:szCs w:val="18"/>
        </w:rPr>
        <w:t>written directions of the park S</w:t>
      </w:r>
      <w:r w:rsidRPr="009558DA">
        <w:rPr>
          <w:rFonts w:ascii="Arial" w:hAnsi="Arial" w:cs="Arial"/>
          <w:spacing w:val="-2"/>
          <w:sz w:val="18"/>
          <w:szCs w:val="18"/>
        </w:rPr>
        <w:t>uperintendent.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spacing w:val="-2"/>
          <w:sz w:val="18"/>
          <w:szCs w:val="18"/>
        </w:rPr>
        <w:t>The area(s) authorized for use under this permit must be left in substantially the same condition as it was prior to the activities authorized herein, with all refuse properly disposed of or o</w:t>
      </w:r>
      <w:r w:rsidR="00954885">
        <w:rPr>
          <w:rFonts w:ascii="Arial" w:hAnsi="Arial" w:cs="Arial"/>
          <w:spacing w:val="-2"/>
          <w:sz w:val="18"/>
          <w:szCs w:val="18"/>
        </w:rPr>
        <w:t>therwise as required by the S</w:t>
      </w:r>
      <w:r w:rsidRPr="009558DA">
        <w:rPr>
          <w:rFonts w:ascii="Arial" w:hAnsi="Arial" w:cs="Arial"/>
          <w:spacing w:val="-2"/>
          <w:sz w:val="18"/>
          <w:szCs w:val="18"/>
        </w:rPr>
        <w:t>uperintendent.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The holder</w:t>
      </w:r>
      <w:r w:rsidRPr="009558DA">
        <w:rPr>
          <w:rFonts w:ascii="Arial" w:hAnsi="Arial" w:cs="Arial"/>
          <w:spacing w:val="-2"/>
          <w:sz w:val="18"/>
          <w:szCs w:val="18"/>
        </w:rPr>
        <w:t xml:space="preserve"> shall be liable for any damages to any Government property resulting from these activities.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Pr>
          <w:rFonts w:ascii="Arial" w:hAnsi="Arial" w:cs="Arial"/>
          <w:spacing w:val="-2"/>
          <w:sz w:val="18"/>
          <w:szCs w:val="18"/>
        </w:rPr>
        <w:t>This authorization</w:t>
      </w:r>
      <w:r w:rsidRPr="009558DA">
        <w:rPr>
          <w:rFonts w:ascii="Arial" w:hAnsi="Arial" w:cs="Arial"/>
          <w:spacing w:val="-2"/>
          <w:sz w:val="18"/>
          <w:szCs w:val="18"/>
        </w:rPr>
        <w:t xml:space="preserve"> </w:t>
      </w:r>
      <w:r>
        <w:rPr>
          <w:rFonts w:ascii="Arial" w:hAnsi="Arial" w:cs="Arial"/>
          <w:spacing w:val="-2"/>
          <w:sz w:val="18"/>
          <w:szCs w:val="18"/>
        </w:rPr>
        <w:t>does not authorize the holder</w:t>
      </w:r>
      <w:r w:rsidRPr="009558DA">
        <w:rPr>
          <w:rFonts w:ascii="Arial" w:hAnsi="Arial" w:cs="Arial"/>
          <w:spacing w:val="-2"/>
          <w:sz w:val="18"/>
          <w:szCs w:val="18"/>
        </w:rPr>
        <w:t xml:space="preserve"> to advertise, solicit business, collect any fees, or sell any goods or services on lands owned and controlled by the United States.</w:t>
      </w:r>
    </w:p>
    <w:p w:rsidR="009558DA" w:rsidRPr="009558DA" w:rsidRDefault="009558DA" w:rsidP="009558DA">
      <w:pPr>
        <w:numPr>
          <w:ilvl w:val="12"/>
          <w:numId w:val="0"/>
        </w:numPr>
        <w:tabs>
          <w:tab w:val="left" w:pos="-1440"/>
          <w:tab w:val="left" w:pos="-720"/>
        </w:tabs>
        <w:suppressAutoHyphens/>
        <w:rPr>
          <w:rFonts w:ascii="Arial" w:hAnsi="Arial" w:cs="Arial"/>
          <w:b/>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INDEMNIFICATION</w:t>
      </w:r>
      <w:r>
        <w:rPr>
          <w:rFonts w:ascii="Arial" w:hAnsi="Arial" w:cs="Arial"/>
          <w:b/>
          <w:spacing w:val="-2"/>
          <w:sz w:val="18"/>
          <w:szCs w:val="18"/>
        </w:rPr>
        <w:t>:</w:t>
      </w:r>
      <w:r>
        <w:rPr>
          <w:rFonts w:ascii="Arial" w:hAnsi="Arial" w:cs="Arial"/>
          <w:spacing w:val="-2"/>
          <w:sz w:val="18"/>
          <w:szCs w:val="18"/>
        </w:rPr>
        <w:t xml:space="preserve">  The holder</w:t>
      </w:r>
      <w:r w:rsidRPr="009558DA">
        <w:rPr>
          <w:rFonts w:ascii="Arial" w:hAnsi="Arial" w:cs="Arial"/>
          <w:spacing w:val="-2"/>
          <w:sz w:val="18"/>
          <w:szCs w:val="18"/>
        </w:rPr>
        <w:t xml:space="preserve"> shall save, hold harmless, defend and indemnify the United States of America, its agents and employees for losses, damages or judgments and expenses on account of fire or other peril, bodily injury, death or property damage, or claims for bodily injury, death or property damage of any nature whatsoever, and by whomsoever made, arising out of</w:t>
      </w:r>
      <w:r>
        <w:rPr>
          <w:rFonts w:ascii="Arial" w:hAnsi="Arial" w:cs="Arial"/>
          <w:spacing w:val="-2"/>
          <w:sz w:val="18"/>
          <w:szCs w:val="18"/>
        </w:rPr>
        <w:t xml:space="preserve"> the activities of the holder</w:t>
      </w:r>
      <w:r w:rsidRPr="009558DA">
        <w:rPr>
          <w:rFonts w:ascii="Arial" w:hAnsi="Arial" w:cs="Arial"/>
          <w:spacing w:val="-2"/>
          <w:sz w:val="18"/>
          <w:szCs w:val="18"/>
        </w:rPr>
        <w:t>, his employees, subcontrac</w:t>
      </w:r>
      <w:r>
        <w:rPr>
          <w:rFonts w:ascii="Arial" w:hAnsi="Arial" w:cs="Arial"/>
          <w:spacing w:val="-2"/>
          <w:sz w:val="18"/>
          <w:szCs w:val="18"/>
        </w:rPr>
        <w:t>tors or agents under this AUT</w:t>
      </w:r>
      <w:r w:rsidR="005363EE">
        <w:rPr>
          <w:rFonts w:ascii="Arial" w:hAnsi="Arial" w:cs="Arial"/>
          <w:spacing w:val="-2"/>
          <w:sz w:val="18"/>
          <w:szCs w:val="18"/>
        </w:rPr>
        <w:t>H</w:t>
      </w:r>
      <w:r>
        <w:rPr>
          <w:rFonts w:ascii="Arial" w:hAnsi="Arial" w:cs="Arial"/>
          <w:spacing w:val="-2"/>
          <w:sz w:val="18"/>
          <w:szCs w:val="18"/>
        </w:rPr>
        <w:t>ORIZATION</w:t>
      </w:r>
      <w:r w:rsidRPr="009558DA">
        <w:rPr>
          <w:rFonts w:ascii="Arial" w:hAnsi="Arial" w:cs="Arial"/>
          <w:spacing w:val="-2"/>
          <w:sz w:val="18"/>
          <w:szCs w:val="18"/>
        </w:rPr>
        <w: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1"/>
          <w:numId w:val="16"/>
        </w:numPr>
        <w:tabs>
          <w:tab w:val="left" w:pos="-1440"/>
          <w:tab w:val="left" w:pos="-720"/>
          <w:tab w:val="left" w:pos="0"/>
          <w:tab w:val="left" w:pos="720"/>
        </w:tabs>
        <w:suppressAutoHyphens/>
        <w:rPr>
          <w:rFonts w:ascii="Arial" w:hAnsi="Arial" w:cs="Arial"/>
          <w:spacing w:val="-2"/>
          <w:sz w:val="18"/>
          <w:szCs w:val="18"/>
        </w:rPr>
      </w:pPr>
      <w:r>
        <w:rPr>
          <w:rFonts w:ascii="Arial" w:hAnsi="Arial" w:cs="Arial"/>
          <w:spacing w:val="-2"/>
          <w:sz w:val="18"/>
          <w:szCs w:val="18"/>
        </w:rPr>
        <w:t>The holder</w:t>
      </w:r>
      <w:r w:rsidRPr="009558DA">
        <w:rPr>
          <w:rFonts w:ascii="Arial" w:hAnsi="Arial" w:cs="Arial"/>
          <w:spacing w:val="-2"/>
          <w:sz w:val="18"/>
          <w:szCs w:val="18"/>
        </w:rPr>
        <w:t xml:space="preserve"> shall purchase at a minimum the types and amounts of insurance coverage as stated herein and agrees to comply with any revised insurance limits the Director may requir</w:t>
      </w:r>
      <w:r>
        <w:rPr>
          <w:rFonts w:ascii="Arial" w:hAnsi="Arial" w:cs="Arial"/>
          <w:spacing w:val="-2"/>
          <w:sz w:val="18"/>
          <w:szCs w:val="18"/>
        </w:rPr>
        <w:t>e during the term of this AUT</w:t>
      </w:r>
      <w:r w:rsidR="005363EE">
        <w:rPr>
          <w:rFonts w:ascii="Arial" w:hAnsi="Arial" w:cs="Arial"/>
          <w:spacing w:val="-2"/>
          <w:sz w:val="18"/>
          <w:szCs w:val="18"/>
        </w:rPr>
        <w:t>H</w:t>
      </w:r>
      <w:r>
        <w:rPr>
          <w:rFonts w:ascii="Arial" w:hAnsi="Arial" w:cs="Arial"/>
          <w:spacing w:val="-2"/>
          <w:sz w:val="18"/>
          <w:szCs w:val="18"/>
        </w:rPr>
        <w:t>ORIZATION</w:t>
      </w:r>
      <w:r w:rsidRPr="009558DA">
        <w:rPr>
          <w:rFonts w:ascii="Arial" w:hAnsi="Arial" w:cs="Arial"/>
          <w:spacing w:val="-2"/>
          <w:sz w:val="18"/>
          <w:szCs w:val="18"/>
        </w:rPr>
        <w:t>.</w:t>
      </w:r>
    </w:p>
    <w:p w:rsidR="009558DA" w:rsidRPr="009558DA" w:rsidRDefault="009558DA" w:rsidP="009558DA">
      <w:pPr>
        <w:numPr>
          <w:ilvl w:val="1"/>
          <w:numId w:val="16"/>
        </w:numPr>
        <w:tabs>
          <w:tab w:val="left" w:pos="-1440"/>
          <w:tab w:val="left" w:pos="-720"/>
          <w:tab w:val="left" w:pos="0"/>
          <w:tab w:val="left" w:pos="720"/>
        </w:tabs>
        <w:suppressAutoHyphens/>
        <w:rPr>
          <w:rFonts w:ascii="Arial" w:hAnsi="Arial" w:cs="Arial"/>
          <w:spacing w:val="-2"/>
          <w:sz w:val="18"/>
          <w:szCs w:val="18"/>
        </w:rPr>
      </w:pPr>
      <w:r>
        <w:rPr>
          <w:rFonts w:ascii="Arial" w:hAnsi="Arial" w:cs="Arial"/>
          <w:spacing w:val="-2"/>
          <w:sz w:val="18"/>
          <w:szCs w:val="18"/>
        </w:rPr>
        <w:t>The holder</w:t>
      </w:r>
      <w:r w:rsidRPr="009558DA">
        <w:rPr>
          <w:rFonts w:ascii="Arial" w:hAnsi="Arial" w:cs="Arial"/>
          <w:spacing w:val="-2"/>
          <w:sz w:val="18"/>
          <w:szCs w:val="18"/>
        </w:rPr>
        <w:t xml:space="preserve"> shall provide the Director with a Statement of Insurance and Certificate of Insurance at the in</w:t>
      </w:r>
      <w:r>
        <w:rPr>
          <w:rFonts w:ascii="Arial" w:hAnsi="Arial" w:cs="Arial"/>
          <w:spacing w:val="-2"/>
          <w:sz w:val="18"/>
          <w:szCs w:val="18"/>
        </w:rPr>
        <w:t>ception of this AUTHORIZATION</w:t>
      </w:r>
      <w:r w:rsidRPr="009558DA">
        <w:rPr>
          <w:rFonts w:ascii="Arial" w:hAnsi="Arial" w:cs="Arial"/>
          <w:spacing w:val="-2"/>
          <w:sz w:val="18"/>
          <w:szCs w:val="18"/>
        </w:rPr>
        <w:t xml:space="preserve"> and annually thereafter, and shall provide the Director thirty (30) days advance written notice of any material change in the permittee's insurance program hereunder.</w:t>
      </w:r>
    </w:p>
    <w:p w:rsidR="009558DA" w:rsidRPr="0091044A" w:rsidRDefault="009558DA" w:rsidP="0091044A">
      <w:pPr>
        <w:numPr>
          <w:ilvl w:val="1"/>
          <w:numId w:val="16"/>
        </w:numPr>
        <w:tabs>
          <w:tab w:val="left" w:pos="-1440"/>
          <w:tab w:val="left" w:pos="-720"/>
          <w:tab w:val="left" w:pos="0"/>
          <w:tab w:val="left" w:pos="720"/>
        </w:tabs>
        <w:suppressAutoHyphens/>
        <w:rPr>
          <w:rFonts w:ascii="Arial" w:hAnsi="Arial" w:cs="Arial"/>
          <w:spacing w:val="-2"/>
          <w:sz w:val="18"/>
          <w:szCs w:val="18"/>
        </w:rPr>
      </w:pPr>
      <w:r w:rsidRPr="009558DA">
        <w:rPr>
          <w:rFonts w:ascii="Arial" w:hAnsi="Arial" w:cs="Arial"/>
          <w:spacing w:val="-2"/>
          <w:sz w:val="18"/>
          <w:szCs w:val="18"/>
        </w:rPr>
        <w:t>The Director will not be responsible for any omissions or inadequacies of insurance coverages and amounts if such prove to be inadequate or otherwise insufficient for any reason whatsoever</w:t>
      </w:r>
      <w:proofErr w:type="gramStart"/>
      <w:r w:rsidRPr="009558DA">
        <w:rPr>
          <w:rFonts w:ascii="Arial" w:hAnsi="Arial" w:cs="Arial"/>
          <w:spacing w:val="-2"/>
          <w:sz w:val="18"/>
          <w:szCs w:val="18"/>
        </w:rPr>
        <w:t>.</w:t>
      </w:r>
      <w:r w:rsidRPr="0091044A">
        <w:rPr>
          <w:rFonts w:ascii="Arial" w:hAnsi="Arial" w:cs="Arial"/>
          <w:spacing w:val="-2"/>
          <w:sz w:val="18"/>
          <w:szCs w:val="18"/>
          <w:highlight w:val="yellow"/>
        </w:rPr>
        <w:t>.</w:t>
      </w:r>
      <w:proofErr w:type="gramEnd"/>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ANNUAL REPORT</w:t>
      </w:r>
      <w:r w:rsidR="005363EE">
        <w:rPr>
          <w:rFonts w:ascii="Arial" w:hAnsi="Arial" w:cs="Arial"/>
          <w:b/>
          <w:spacing w:val="-2"/>
          <w:sz w:val="18"/>
          <w:szCs w:val="18"/>
        </w:rPr>
        <w:t>:</w:t>
      </w:r>
      <w:r w:rsidRPr="009558DA">
        <w:rPr>
          <w:rFonts w:ascii="Arial" w:hAnsi="Arial" w:cs="Arial"/>
          <w:spacing w:val="-2"/>
          <w:sz w:val="18"/>
          <w:szCs w:val="18"/>
        </w:rPr>
        <w:t xml:space="preserve">  Within sixty (60) days after the end of each year from the effective date of this permit, the permittee shall submit an annual report, </w:t>
      </w:r>
      <w:r w:rsidR="005363EE" w:rsidRPr="005363EE">
        <w:rPr>
          <w:rFonts w:ascii="Arial" w:hAnsi="Arial" w:cs="Arial"/>
          <w:b/>
          <w:spacing w:val="-2"/>
          <w:sz w:val="18"/>
          <w:szCs w:val="18"/>
        </w:rPr>
        <w:t>form 10-660</w:t>
      </w:r>
      <w:r w:rsidR="005363EE">
        <w:rPr>
          <w:rFonts w:ascii="Arial" w:hAnsi="Arial" w:cs="Arial"/>
          <w:spacing w:val="-2"/>
          <w:sz w:val="18"/>
          <w:szCs w:val="18"/>
        </w:rPr>
        <w:t xml:space="preserve">, </w:t>
      </w:r>
      <w:r w:rsidRPr="009558DA">
        <w:rPr>
          <w:rFonts w:ascii="Arial" w:hAnsi="Arial" w:cs="Arial"/>
          <w:spacing w:val="-2"/>
          <w:sz w:val="18"/>
          <w:szCs w:val="18"/>
        </w:rPr>
        <w:t>which summarizes total in</w:t>
      </w:r>
      <w:r w:rsidRPr="009558DA">
        <w:rPr>
          <w:rFonts w:ascii="Arial" w:hAnsi="Arial" w:cs="Arial"/>
          <w:spacing w:val="-2"/>
          <w:sz w:val="18"/>
          <w:szCs w:val="18"/>
        </w:rPr>
        <w:noBreakHyphen/>
        <w:t>park visitor use and includes gross revenues for the year. For the purpose of this permit, gross revenues are defined as: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pStyle w:val="ListParagraph"/>
        <w:numPr>
          <w:ilvl w:val="1"/>
          <w:numId w:val="16"/>
        </w:numPr>
        <w:tabs>
          <w:tab w:val="left" w:pos="-1440"/>
          <w:tab w:val="left" w:pos="-720"/>
          <w:tab w:val="left" w:pos="720"/>
        </w:tabs>
        <w:suppressAutoHyphens/>
        <w:rPr>
          <w:rFonts w:ascii="Arial" w:hAnsi="Arial" w:cs="Arial"/>
          <w:spacing w:val="-2"/>
          <w:sz w:val="18"/>
          <w:szCs w:val="18"/>
        </w:rPr>
      </w:pPr>
      <w:r w:rsidRPr="009558DA">
        <w:rPr>
          <w:rFonts w:ascii="Arial" w:hAnsi="Arial" w:cs="Arial"/>
          <w:spacing w:val="-2"/>
          <w:sz w:val="18"/>
          <w:szCs w:val="18"/>
        </w:rPr>
        <w:t>The total amount received, realized by, or accruing to the business operator for all sales of goods and services provided by the business operator for payment by cash, barter, or credit pursuant to the privileges granted by the permit. This includes income from subsidiary or other operations located outside of lands administered by the National Park Service to the extent that they support operations authorized by the permit.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pStyle w:val="ListParagraph"/>
        <w:numPr>
          <w:ilvl w:val="1"/>
          <w:numId w:val="16"/>
        </w:numPr>
        <w:tabs>
          <w:tab w:val="left" w:pos="-1440"/>
          <w:tab w:val="left" w:pos="-720"/>
          <w:tab w:val="left" w:pos="0"/>
        </w:tabs>
        <w:suppressAutoHyphens/>
        <w:ind w:right="720"/>
        <w:rPr>
          <w:rFonts w:ascii="Arial" w:hAnsi="Arial" w:cs="Arial"/>
          <w:spacing w:val="-2"/>
          <w:sz w:val="18"/>
          <w:szCs w:val="18"/>
        </w:rPr>
      </w:pPr>
      <w:r w:rsidRPr="009558DA">
        <w:rPr>
          <w:rFonts w:ascii="Arial" w:hAnsi="Arial" w:cs="Arial"/>
          <w:spacing w:val="-2"/>
          <w:sz w:val="18"/>
          <w:szCs w:val="18"/>
        </w:rPr>
        <w:t>Gross receipts generated from subsidiary or other operations located outside of the park that do not participate in the provision of the service will not be included in the calculation of revenues generated under this permit. [Use of the current OMB approved survey form will be required until such time as a new form is approved.  See Exhibit A.]</w:t>
      </w:r>
    </w:p>
    <w:p w:rsidR="009558DA" w:rsidRPr="009558DA" w:rsidRDefault="009558DA" w:rsidP="009558DA">
      <w:pPr>
        <w:numPr>
          <w:ilvl w:val="12"/>
          <w:numId w:val="0"/>
        </w:numPr>
        <w:tabs>
          <w:tab w:val="left" w:pos="-1440"/>
          <w:tab w:val="left" w:pos="-720"/>
        </w:tabs>
        <w:suppressAutoHyphens/>
        <w:rPr>
          <w:rFonts w:ascii="Arial" w:hAnsi="Arial" w:cs="Arial"/>
          <w:b/>
          <w:spacing w:val="-2"/>
          <w:sz w:val="18"/>
          <w:szCs w:val="18"/>
        </w:rPr>
      </w:pPr>
    </w:p>
    <w:p w:rsidR="006E269B" w:rsidRPr="00740D21" w:rsidRDefault="00AA229C" w:rsidP="006E269B">
      <w:pPr>
        <w:numPr>
          <w:ilvl w:val="0"/>
          <w:numId w:val="16"/>
        </w:numPr>
        <w:tabs>
          <w:tab w:val="left" w:pos="-1440"/>
          <w:tab w:val="left" w:pos="-720"/>
          <w:tab w:val="left" w:pos="0"/>
        </w:tabs>
        <w:suppressAutoHyphens/>
        <w:rPr>
          <w:rFonts w:ascii="Arial" w:hAnsi="Arial" w:cs="Arial"/>
          <w:b/>
          <w:spacing w:val="-2"/>
          <w:sz w:val="18"/>
          <w:szCs w:val="18"/>
        </w:rPr>
      </w:pPr>
      <w:r w:rsidRPr="00740D21">
        <w:rPr>
          <w:rFonts w:ascii="Arial" w:hAnsi="Arial" w:cs="Arial"/>
          <w:spacing w:val="-2"/>
          <w:sz w:val="18"/>
          <w:szCs w:val="18"/>
        </w:rPr>
        <w:t>Reference in the authorization</w:t>
      </w:r>
      <w:r w:rsidR="009558DA" w:rsidRPr="00740D21">
        <w:rPr>
          <w:rFonts w:ascii="Arial" w:hAnsi="Arial" w:cs="Arial"/>
          <w:spacing w:val="-2"/>
          <w:sz w:val="18"/>
          <w:szCs w:val="18"/>
        </w:rPr>
        <w:t xml:space="preserve"> to "Superintendent" </w:t>
      </w:r>
      <w:r w:rsidR="0049170D" w:rsidRPr="00740D21">
        <w:rPr>
          <w:rFonts w:ascii="Arial" w:hAnsi="Arial" w:cs="Arial"/>
          <w:spacing w:val="-2"/>
          <w:sz w:val="18"/>
          <w:szCs w:val="18"/>
        </w:rPr>
        <w:t>means the official in charge of a park area or authorized representative thereof.</w:t>
      </w:r>
    </w:p>
    <w:p w:rsidR="0049170D" w:rsidRPr="0049170D" w:rsidRDefault="0049170D" w:rsidP="0049170D">
      <w:pPr>
        <w:tabs>
          <w:tab w:val="left" w:pos="-1440"/>
          <w:tab w:val="left" w:pos="-720"/>
          <w:tab w:val="left" w:pos="0"/>
        </w:tabs>
        <w:suppressAutoHyphens/>
        <w:rPr>
          <w:rFonts w:ascii="Arial" w:hAnsi="Arial" w:cs="Arial"/>
          <w:b/>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Soil Erosion</w:t>
      </w:r>
      <w:r w:rsidR="00AA229C">
        <w:rPr>
          <w:rFonts w:ascii="Arial" w:hAnsi="Arial" w:cs="Arial"/>
          <w:b/>
          <w:spacing w:val="-2"/>
          <w:sz w:val="18"/>
          <w:szCs w:val="18"/>
        </w:rPr>
        <w:t xml:space="preserve">: </w:t>
      </w:r>
      <w:r w:rsidR="00AA229C">
        <w:rPr>
          <w:rFonts w:ascii="Arial" w:hAnsi="Arial" w:cs="Arial"/>
          <w:spacing w:val="-2"/>
          <w:sz w:val="18"/>
          <w:szCs w:val="18"/>
        </w:rPr>
        <w:t xml:space="preserve"> The holder</w:t>
      </w:r>
      <w:r w:rsidRPr="009558DA">
        <w:rPr>
          <w:rFonts w:ascii="Arial" w:hAnsi="Arial" w:cs="Arial"/>
          <w:spacing w:val="-2"/>
          <w:sz w:val="18"/>
          <w:szCs w:val="18"/>
        </w:rPr>
        <w:t xml:space="preserve"> shall take adequate measures, as directed and approved by the Superintendent, to restrict and prevent soil erosion on the lands covered hereby and shall so utilize such lands as not to contribute to erosion on adjoining lands.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Amendments</w:t>
      </w:r>
      <w:r w:rsidR="00AA229C">
        <w:rPr>
          <w:rFonts w:ascii="Arial" w:hAnsi="Arial" w:cs="Arial"/>
          <w:b/>
          <w:spacing w:val="-2"/>
          <w:sz w:val="18"/>
          <w:szCs w:val="18"/>
        </w:rPr>
        <w:t>:</w:t>
      </w:r>
      <w:r w:rsidR="00AA229C">
        <w:rPr>
          <w:rFonts w:ascii="Arial" w:hAnsi="Arial" w:cs="Arial"/>
          <w:spacing w:val="-2"/>
          <w:sz w:val="18"/>
          <w:szCs w:val="18"/>
        </w:rPr>
        <w:t xml:space="preserve">  This authorization</w:t>
      </w:r>
      <w:r w:rsidRPr="009558DA">
        <w:rPr>
          <w:rFonts w:ascii="Arial" w:hAnsi="Arial" w:cs="Arial"/>
          <w:spacing w:val="-2"/>
          <w:sz w:val="18"/>
          <w:szCs w:val="18"/>
        </w:rPr>
        <w:t xml:space="preserve"> may be amended at the discretion of the Superintendent. Any exceptions t</w:t>
      </w:r>
      <w:r w:rsidR="00AA229C">
        <w:rPr>
          <w:rFonts w:ascii="Arial" w:hAnsi="Arial" w:cs="Arial"/>
          <w:spacing w:val="-2"/>
          <w:sz w:val="18"/>
          <w:szCs w:val="18"/>
        </w:rPr>
        <w:t>o the provisions of this authorization</w:t>
      </w:r>
      <w:r w:rsidRPr="009558DA">
        <w:rPr>
          <w:rFonts w:ascii="Arial" w:hAnsi="Arial" w:cs="Arial"/>
          <w:spacing w:val="-2"/>
          <w:sz w:val="18"/>
          <w:szCs w:val="18"/>
        </w:rPr>
        <w:t xml:space="preserve"> must be approved in writing by the Superintendent.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Special Provisions</w:t>
      </w:r>
      <w:r w:rsidR="00AA229C">
        <w:rPr>
          <w:rFonts w:ascii="Arial" w:hAnsi="Arial" w:cs="Arial"/>
          <w:b/>
          <w:spacing w:val="-2"/>
          <w:sz w:val="18"/>
          <w:szCs w:val="18"/>
        </w:rPr>
        <w:t>:</w:t>
      </w:r>
      <w:r w:rsidRPr="009558DA">
        <w:rPr>
          <w:rFonts w:ascii="Arial" w:hAnsi="Arial" w:cs="Arial"/>
          <w:spacing w:val="-2"/>
          <w:sz w:val="18"/>
          <w:szCs w:val="18"/>
        </w:rPr>
        <w:t xml:space="preserve">  The following special provisions, in addition to applicable State laws and regulations contained in the Code of Federal Regulations (CFR) Title 36, Superintendent's Compendium, and the Archeological Protection Act, apply to all persons within park boundaries. Conviction for violation of these or any other applicable federal or state regulations whether inside or outside park boundaries by anyone holding </w:t>
      </w:r>
      <w:r w:rsidR="00AA229C">
        <w:rPr>
          <w:rFonts w:ascii="Arial" w:hAnsi="Arial" w:cs="Arial"/>
          <w:spacing w:val="-2"/>
          <w:sz w:val="18"/>
          <w:szCs w:val="18"/>
        </w:rPr>
        <w:t>controlling interest in the authorization during the term of the authorization</w:t>
      </w:r>
      <w:r w:rsidRPr="009558DA">
        <w:rPr>
          <w:rFonts w:ascii="Arial" w:hAnsi="Arial" w:cs="Arial"/>
          <w:spacing w:val="-2"/>
          <w:sz w:val="18"/>
          <w:szCs w:val="18"/>
        </w:rPr>
        <w:t xml:space="preserve"> could res</w:t>
      </w:r>
      <w:r w:rsidR="00AA229C">
        <w:rPr>
          <w:rFonts w:ascii="Arial" w:hAnsi="Arial" w:cs="Arial"/>
          <w:spacing w:val="-2"/>
          <w:sz w:val="18"/>
          <w:szCs w:val="18"/>
        </w:rPr>
        <w:t>ult in revocation of the authorization</w:t>
      </w:r>
      <w:r w:rsidRPr="009558DA">
        <w:rPr>
          <w:rFonts w:ascii="Arial" w:hAnsi="Arial" w:cs="Arial"/>
          <w:spacing w:val="-2"/>
          <w:sz w:val="18"/>
          <w:szCs w:val="18"/>
        </w:rPr>
        <w:t xml:space="preserve"> without a hearing.</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pStyle w:val="ListParagraph"/>
        <w:numPr>
          <w:ilvl w:val="1"/>
          <w:numId w:val="16"/>
        </w:numPr>
        <w:tabs>
          <w:tab w:val="left" w:pos="-1440"/>
          <w:tab w:val="left" w:pos="-720"/>
          <w:tab w:val="left" w:pos="0"/>
        </w:tabs>
        <w:suppressAutoHyphens/>
        <w:rPr>
          <w:rFonts w:ascii="Arial" w:hAnsi="Arial" w:cs="Arial"/>
          <w:spacing w:val="-2"/>
          <w:sz w:val="18"/>
          <w:szCs w:val="18"/>
        </w:rPr>
      </w:pPr>
      <w:r w:rsidRPr="00AA229C">
        <w:rPr>
          <w:rFonts w:ascii="Arial" w:hAnsi="Arial" w:cs="Arial"/>
          <w:b/>
          <w:spacing w:val="-2"/>
          <w:sz w:val="18"/>
          <w:szCs w:val="18"/>
        </w:rPr>
        <w:t>Park Regulations</w:t>
      </w:r>
      <w:r w:rsidR="00AA229C">
        <w:rPr>
          <w:rFonts w:ascii="Arial" w:hAnsi="Arial" w:cs="Arial"/>
          <w:b/>
          <w:spacing w:val="-2"/>
          <w:sz w:val="18"/>
          <w:szCs w:val="18"/>
        </w:rPr>
        <w:t xml:space="preserve">:  </w:t>
      </w:r>
      <w:r w:rsidRPr="009558DA">
        <w:rPr>
          <w:rFonts w:ascii="Arial" w:hAnsi="Arial" w:cs="Arial"/>
          <w:spacing w:val="-2"/>
          <w:sz w:val="18"/>
          <w:szCs w:val="18"/>
        </w:rPr>
        <w:t>A few of the regulations contained in the Code of Federal Regulations Title 36 which are specific to acti</w:t>
      </w:r>
      <w:r w:rsidR="00AA229C">
        <w:rPr>
          <w:rFonts w:ascii="Arial" w:hAnsi="Arial" w:cs="Arial"/>
          <w:spacing w:val="-2"/>
          <w:sz w:val="18"/>
          <w:szCs w:val="18"/>
        </w:rPr>
        <w:t>vities authorized by this authorization</w:t>
      </w:r>
      <w:r w:rsidRPr="009558DA">
        <w:rPr>
          <w:rFonts w:ascii="Arial" w:hAnsi="Arial" w:cs="Arial"/>
          <w:spacing w:val="-2"/>
          <w:sz w:val="18"/>
          <w:szCs w:val="18"/>
        </w:rPr>
        <w:t xml:space="preserve"> are listed below:</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sidRPr="009558DA">
        <w:rPr>
          <w:rFonts w:ascii="Arial" w:hAnsi="Arial" w:cs="Arial"/>
          <w:spacing w:val="-2"/>
          <w:sz w:val="18"/>
          <w:szCs w:val="18"/>
        </w:rPr>
        <w:t>36 CFR 2.1</w:t>
      </w:r>
      <w:r w:rsidRPr="009558DA">
        <w:rPr>
          <w:rFonts w:ascii="Arial" w:hAnsi="Arial" w:cs="Arial"/>
          <w:spacing w:val="-2"/>
          <w:sz w:val="18"/>
          <w:szCs w:val="18"/>
        </w:rPr>
        <w:tab/>
        <w:t>The destruction, injury, defacement, removal, or disturbance in any manner of any natural, historic, or archeological feature, object, or structure is prohibited.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sidRPr="009558DA">
        <w:rPr>
          <w:rFonts w:ascii="Arial" w:hAnsi="Arial" w:cs="Arial"/>
          <w:spacing w:val="-2"/>
          <w:sz w:val="18"/>
          <w:szCs w:val="18"/>
        </w:rPr>
        <w:t>36 CFR 2.3</w:t>
      </w:r>
      <w:r w:rsidRPr="009558DA">
        <w:rPr>
          <w:rFonts w:ascii="Arial" w:hAnsi="Arial" w:cs="Arial"/>
          <w:spacing w:val="-2"/>
          <w:sz w:val="18"/>
          <w:szCs w:val="18"/>
        </w:rPr>
        <w:tab/>
        <w:t xml:space="preserve">Fishing shall be in accordance with state laws and regulations. </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sidRPr="009558DA">
        <w:rPr>
          <w:rFonts w:ascii="Arial" w:hAnsi="Arial" w:cs="Arial"/>
          <w:spacing w:val="-2"/>
          <w:sz w:val="18"/>
          <w:szCs w:val="18"/>
        </w:rPr>
        <w:t>36 CFR 2.4</w:t>
      </w:r>
      <w:r w:rsidRPr="009558DA">
        <w:rPr>
          <w:rFonts w:ascii="Arial" w:hAnsi="Arial" w:cs="Arial"/>
          <w:spacing w:val="-2"/>
          <w:sz w:val="18"/>
          <w:szCs w:val="18"/>
        </w:rPr>
        <w:tab/>
        <w:t>Possessing, using, discharging, or carrying a weapon, trap, or net is prohibited.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AA229C"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Pr>
          <w:rFonts w:ascii="Arial" w:hAnsi="Arial" w:cs="Arial"/>
          <w:spacing w:val="-2"/>
          <w:sz w:val="18"/>
          <w:szCs w:val="18"/>
        </w:rPr>
        <w:t xml:space="preserve">36 CFR 2.13  </w:t>
      </w:r>
      <w:r w:rsidR="009558DA" w:rsidRPr="009558DA">
        <w:rPr>
          <w:rFonts w:ascii="Arial" w:hAnsi="Arial" w:cs="Arial"/>
          <w:spacing w:val="-2"/>
          <w:sz w:val="18"/>
          <w:szCs w:val="18"/>
        </w:rPr>
        <w:t>Lighting, tending, or using a fire, stove or lantern in a manner that threatens, causes damage to, or results in the burning of property, real property or park resources, or creates a public safety hazard is prohibited.  Fires shall be extinguished upon termination of use. Leaving a fire unattended is prohibited.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AA229C"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Pr>
          <w:rFonts w:ascii="Arial" w:hAnsi="Arial" w:cs="Arial"/>
          <w:spacing w:val="-2"/>
          <w:sz w:val="18"/>
          <w:szCs w:val="18"/>
        </w:rPr>
        <w:t xml:space="preserve">36 CFR 2.14   </w:t>
      </w:r>
      <w:r w:rsidR="009558DA" w:rsidRPr="009558DA">
        <w:rPr>
          <w:rFonts w:ascii="Arial" w:hAnsi="Arial" w:cs="Arial"/>
          <w:spacing w:val="-2"/>
          <w:sz w:val="18"/>
          <w:szCs w:val="18"/>
        </w:rPr>
        <w:t>Disposing of refuse in other than refuse receptacles and/or disposing of refuse in the plumbing fixtures or vaults of a toilet facility are prohibited.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AA229C"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Pr>
          <w:rFonts w:ascii="Arial" w:hAnsi="Arial" w:cs="Arial"/>
          <w:spacing w:val="-2"/>
          <w:sz w:val="18"/>
          <w:szCs w:val="18"/>
        </w:rPr>
        <w:t xml:space="preserve">36 CFR </w:t>
      </w:r>
      <w:proofErr w:type="gramStart"/>
      <w:r>
        <w:rPr>
          <w:rFonts w:ascii="Arial" w:hAnsi="Arial" w:cs="Arial"/>
          <w:spacing w:val="-2"/>
          <w:sz w:val="18"/>
          <w:szCs w:val="18"/>
        </w:rPr>
        <w:t xml:space="preserve">2.22  </w:t>
      </w:r>
      <w:r w:rsidR="009558DA" w:rsidRPr="009558DA">
        <w:rPr>
          <w:rFonts w:ascii="Arial" w:hAnsi="Arial" w:cs="Arial"/>
          <w:spacing w:val="-2"/>
          <w:sz w:val="18"/>
          <w:szCs w:val="18"/>
        </w:rPr>
        <w:t>Leaving</w:t>
      </w:r>
      <w:proofErr w:type="gramEnd"/>
      <w:r w:rsidR="009558DA" w:rsidRPr="009558DA">
        <w:rPr>
          <w:rFonts w:ascii="Arial" w:hAnsi="Arial" w:cs="Arial"/>
          <w:spacing w:val="-2"/>
          <w:sz w:val="18"/>
          <w:szCs w:val="18"/>
        </w:rPr>
        <w:t xml:space="preserve"> property unattended for longer than 24 hours is prohibited.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AA229C" w:rsidP="000C0D09">
      <w:pPr>
        <w:pStyle w:val="ListParagraph"/>
        <w:numPr>
          <w:ilvl w:val="2"/>
          <w:numId w:val="16"/>
        </w:numPr>
        <w:tabs>
          <w:tab w:val="left" w:pos="-1440"/>
          <w:tab w:val="left" w:pos="-720"/>
          <w:tab w:val="left" w:pos="0"/>
          <w:tab w:val="left" w:pos="720"/>
          <w:tab w:val="left" w:pos="1440"/>
        </w:tabs>
        <w:suppressAutoHyphens/>
        <w:rPr>
          <w:rFonts w:ascii="Arial" w:hAnsi="Arial" w:cs="Arial"/>
          <w:spacing w:val="-2"/>
          <w:sz w:val="18"/>
          <w:szCs w:val="18"/>
        </w:rPr>
      </w:pPr>
      <w:r>
        <w:rPr>
          <w:rFonts w:ascii="Arial" w:hAnsi="Arial" w:cs="Arial"/>
          <w:spacing w:val="-2"/>
          <w:sz w:val="18"/>
          <w:szCs w:val="18"/>
        </w:rPr>
        <w:t xml:space="preserve">36 CFR </w:t>
      </w:r>
      <w:proofErr w:type="gramStart"/>
      <w:r>
        <w:rPr>
          <w:rFonts w:ascii="Arial" w:hAnsi="Arial" w:cs="Arial"/>
          <w:spacing w:val="-2"/>
          <w:sz w:val="18"/>
          <w:szCs w:val="18"/>
        </w:rPr>
        <w:t xml:space="preserve">2.34  </w:t>
      </w:r>
      <w:r w:rsidR="009558DA" w:rsidRPr="009558DA">
        <w:rPr>
          <w:rFonts w:ascii="Arial" w:hAnsi="Arial" w:cs="Arial"/>
          <w:spacing w:val="-2"/>
          <w:sz w:val="18"/>
          <w:szCs w:val="18"/>
        </w:rPr>
        <w:t>Making</w:t>
      </w:r>
      <w:proofErr w:type="gramEnd"/>
      <w:r w:rsidR="009558DA" w:rsidRPr="009558DA">
        <w:rPr>
          <w:rFonts w:ascii="Arial" w:hAnsi="Arial" w:cs="Arial"/>
          <w:spacing w:val="-2"/>
          <w:sz w:val="18"/>
          <w:szCs w:val="18"/>
        </w:rPr>
        <w:t xml:space="preserve"> unreasonable noise or offensive coarse utterance, gesture, or display or creating or maintaining a p</w:t>
      </w:r>
      <w:r>
        <w:rPr>
          <w:rFonts w:ascii="Arial" w:hAnsi="Arial" w:cs="Arial"/>
          <w:spacing w:val="-2"/>
          <w:sz w:val="18"/>
          <w:szCs w:val="18"/>
        </w:rPr>
        <w:t xml:space="preserve">hysically offensive condition </w:t>
      </w:r>
      <w:r w:rsidR="009558DA" w:rsidRPr="009558DA">
        <w:rPr>
          <w:rFonts w:ascii="Arial" w:hAnsi="Arial" w:cs="Arial"/>
          <w:spacing w:val="-2"/>
          <w:sz w:val="18"/>
          <w:szCs w:val="18"/>
        </w:rPr>
        <w:t>is prohibited.</w:t>
      </w:r>
    </w:p>
    <w:p w:rsidR="009558DA" w:rsidRPr="009558DA" w:rsidRDefault="000C0D09" w:rsidP="009558DA">
      <w:pPr>
        <w:numPr>
          <w:ilvl w:val="12"/>
          <w:numId w:val="0"/>
        </w:numPr>
        <w:tabs>
          <w:tab w:val="left" w:pos="-1440"/>
          <w:tab w:val="left" w:pos="-720"/>
        </w:tabs>
        <w:suppressAutoHyphens/>
        <w:rPr>
          <w:rFonts w:ascii="Arial" w:hAnsi="Arial" w:cs="Arial"/>
          <w:spacing w:val="-2"/>
          <w:sz w:val="18"/>
          <w:szCs w:val="18"/>
        </w:rPr>
      </w:pPr>
      <w:r>
        <w:rPr>
          <w:rFonts w:ascii="Arial" w:hAnsi="Arial" w:cs="Arial"/>
          <w:spacing w:val="-2"/>
          <w:sz w:val="18"/>
          <w:szCs w:val="18"/>
        </w:rPr>
        <w:tab/>
      </w:r>
    </w:p>
    <w:p w:rsidR="009558DA" w:rsidRPr="00740D21" w:rsidRDefault="00AD43B2" w:rsidP="000C0D09">
      <w:pPr>
        <w:pStyle w:val="ListParagraph"/>
        <w:numPr>
          <w:ilvl w:val="2"/>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 xml:space="preserve">36 CFR 2.33 </w:t>
      </w:r>
    </w:p>
    <w:p w:rsidR="00AD43B2" w:rsidRPr="00740D21" w:rsidRDefault="00AD43B2" w:rsidP="00AD43B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A person involved  in an accident resulting in personal injury or property damage exceeding $300, other than an accident reportable under 36 CFR 4.4 of this chapter, shall report the incident to the Superintendent as soon as possible.  This notification does not satisfy reporting requirements imposed by applicable State law.</w:t>
      </w:r>
    </w:p>
    <w:p w:rsidR="00AD43B2" w:rsidRPr="00740D21" w:rsidRDefault="00AD43B2" w:rsidP="00AD43B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Failure to report an incident in accordance with paragraph (1.) of this section is prohibited.</w:t>
      </w:r>
    </w:p>
    <w:p w:rsidR="00AD43B2" w:rsidRPr="00740D21" w:rsidRDefault="00AD43B2" w:rsidP="00AD43B2">
      <w:pPr>
        <w:pStyle w:val="ListParagraph"/>
        <w:numPr>
          <w:ilvl w:val="2"/>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36 CFR 4.4</w:t>
      </w:r>
    </w:p>
    <w:p w:rsidR="003917F2" w:rsidRPr="00740D21" w:rsidRDefault="003917F2" w:rsidP="003917F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 xml:space="preserve">The operator of a motor vehicle involved in </w:t>
      </w:r>
      <w:proofErr w:type="spellStart"/>
      <w:r w:rsidRPr="00740D21">
        <w:rPr>
          <w:rFonts w:ascii="Arial" w:hAnsi="Arial" w:cs="Arial"/>
          <w:spacing w:val="-2"/>
          <w:sz w:val="18"/>
          <w:szCs w:val="18"/>
        </w:rPr>
        <w:t>a</w:t>
      </w:r>
      <w:proofErr w:type="spellEnd"/>
      <w:r w:rsidRPr="00740D21">
        <w:rPr>
          <w:rFonts w:ascii="Arial" w:hAnsi="Arial" w:cs="Arial"/>
          <w:spacing w:val="-2"/>
          <w:sz w:val="18"/>
          <w:szCs w:val="18"/>
        </w:rPr>
        <w:t xml:space="preserve"> accident resulting in property damage, </w:t>
      </w:r>
      <w:r w:rsidR="00571524" w:rsidRPr="00740D21">
        <w:rPr>
          <w:rFonts w:ascii="Arial" w:hAnsi="Arial" w:cs="Arial"/>
          <w:spacing w:val="-2"/>
          <w:sz w:val="18"/>
          <w:szCs w:val="18"/>
        </w:rPr>
        <w:t>personal injury or death shall report the accident to the Superintendent as soon as practicable, but within 24 hours of the accident.  If the operator is physically incapable of reporting the accident, an occupant of the vehicle shall report the accident to the Superintendent.</w:t>
      </w:r>
    </w:p>
    <w:p w:rsidR="00571524" w:rsidRPr="00740D21" w:rsidRDefault="00571524" w:rsidP="003917F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 xml:space="preserve">A person shall not tow or move a vehicle that has been involved in </w:t>
      </w:r>
      <w:proofErr w:type="spellStart"/>
      <w:proofErr w:type="gramStart"/>
      <w:r w:rsidRPr="00740D21">
        <w:rPr>
          <w:rFonts w:ascii="Arial" w:hAnsi="Arial" w:cs="Arial"/>
          <w:spacing w:val="-2"/>
          <w:sz w:val="18"/>
          <w:szCs w:val="18"/>
        </w:rPr>
        <w:t>a</w:t>
      </w:r>
      <w:proofErr w:type="spellEnd"/>
      <w:proofErr w:type="gramEnd"/>
      <w:r w:rsidRPr="00740D21">
        <w:rPr>
          <w:rFonts w:ascii="Arial" w:hAnsi="Arial" w:cs="Arial"/>
          <w:spacing w:val="-2"/>
          <w:sz w:val="18"/>
          <w:szCs w:val="18"/>
        </w:rPr>
        <w:t xml:space="preserve"> accident without first notifying the Superintendent unless position of the vehicle constitutes a hazard or prior notification is not practicable, in which case notification shall be made before the vehicle is removed from the park area.</w:t>
      </w:r>
    </w:p>
    <w:p w:rsidR="00571524" w:rsidRPr="00740D21" w:rsidRDefault="00571524" w:rsidP="003917F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Failure to comply with a reporting requirement specified in paragraph (1.) or (2.) of this section is prohibited.</w:t>
      </w:r>
    </w:p>
    <w:p w:rsidR="00571524" w:rsidRPr="00740D21" w:rsidRDefault="00571524" w:rsidP="003917F2">
      <w:pPr>
        <w:pStyle w:val="ListParagraph"/>
        <w:numPr>
          <w:ilvl w:val="3"/>
          <w:numId w:val="16"/>
        </w:numPr>
        <w:tabs>
          <w:tab w:val="left" w:pos="-1440"/>
          <w:tab w:val="left" w:pos="-720"/>
          <w:tab w:val="left" w:pos="0"/>
          <w:tab w:val="left" w:pos="720"/>
          <w:tab w:val="left" w:pos="1440"/>
          <w:tab w:val="left" w:pos="2160"/>
        </w:tabs>
        <w:suppressAutoHyphens/>
        <w:rPr>
          <w:rFonts w:ascii="Arial" w:hAnsi="Arial" w:cs="Arial"/>
          <w:spacing w:val="-2"/>
          <w:sz w:val="18"/>
          <w:szCs w:val="18"/>
        </w:rPr>
      </w:pPr>
      <w:r w:rsidRPr="00740D21">
        <w:rPr>
          <w:rFonts w:ascii="Arial" w:hAnsi="Arial" w:cs="Arial"/>
          <w:spacing w:val="-2"/>
          <w:sz w:val="18"/>
          <w:szCs w:val="18"/>
        </w:rPr>
        <w:t xml:space="preserve">The notification requirements imposed by this section do not relieve the operator and occupants of a motor vehicle involved in an accident of the responsibility to satisfy reporting requirements by State law. </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Permit Termination, Revocation and Suspension</w:t>
      </w:r>
      <w:r w:rsidR="00AA229C">
        <w:rPr>
          <w:rFonts w:ascii="Arial" w:hAnsi="Arial" w:cs="Arial"/>
          <w:b/>
          <w:spacing w:val="-2"/>
          <w:sz w:val="18"/>
          <w:szCs w:val="18"/>
        </w:rPr>
        <w:t xml:space="preserve">:  </w:t>
      </w:r>
      <w:r w:rsidRPr="009558DA">
        <w:rPr>
          <w:rFonts w:ascii="Arial" w:hAnsi="Arial" w:cs="Arial"/>
          <w:spacing w:val="-2"/>
          <w:sz w:val="18"/>
          <w:szCs w:val="18"/>
        </w:rPr>
        <w:t>The Service may terminate, revoke, or suspend, in whole or in part, al</w:t>
      </w:r>
      <w:r w:rsidR="00AA229C">
        <w:rPr>
          <w:rFonts w:ascii="Arial" w:hAnsi="Arial" w:cs="Arial"/>
          <w:spacing w:val="-2"/>
          <w:sz w:val="18"/>
          <w:szCs w:val="18"/>
        </w:rPr>
        <w:t>l operations under the authorization</w:t>
      </w:r>
      <w:r w:rsidRPr="009558DA">
        <w:rPr>
          <w:rFonts w:ascii="Arial" w:hAnsi="Arial" w:cs="Arial"/>
          <w:spacing w:val="-2"/>
          <w:sz w:val="18"/>
          <w:szCs w:val="18"/>
        </w:rPr>
        <w:t xml:space="preserve"> without compensation at any time for the following or other reasons: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pStyle w:val="ListParagraph"/>
        <w:numPr>
          <w:ilvl w:val="1"/>
          <w:numId w:val="16"/>
        </w:numPr>
        <w:tabs>
          <w:tab w:val="left" w:pos="-1440"/>
          <w:tab w:val="left" w:pos="-720"/>
        </w:tabs>
        <w:suppressAutoHyphens/>
        <w:rPr>
          <w:rFonts w:ascii="Arial" w:hAnsi="Arial" w:cs="Arial"/>
          <w:spacing w:val="-2"/>
          <w:sz w:val="18"/>
          <w:szCs w:val="18"/>
        </w:rPr>
      </w:pPr>
      <w:r w:rsidRPr="009558DA">
        <w:rPr>
          <w:rFonts w:ascii="Arial" w:hAnsi="Arial" w:cs="Arial"/>
          <w:spacing w:val="-2"/>
          <w:sz w:val="18"/>
          <w:szCs w:val="18"/>
        </w:rPr>
        <w:t>DEFAULT</w:t>
      </w:r>
    </w:p>
    <w:p w:rsidR="009558DA" w:rsidRPr="009558DA" w:rsidRDefault="009558DA" w:rsidP="009558DA">
      <w:pPr>
        <w:pStyle w:val="ListParagraph"/>
        <w:numPr>
          <w:ilvl w:val="1"/>
          <w:numId w:val="16"/>
        </w:numPr>
        <w:tabs>
          <w:tab w:val="left" w:pos="-1440"/>
          <w:tab w:val="left" w:pos="-720"/>
        </w:tabs>
        <w:suppressAutoHyphens/>
        <w:rPr>
          <w:rFonts w:ascii="Arial" w:hAnsi="Arial" w:cs="Arial"/>
          <w:spacing w:val="-2"/>
          <w:sz w:val="18"/>
          <w:szCs w:val="18"/>
        </w:rPr>
      </w:pPr>
      <w:r w:rsidRPr="009558DA">
        <w:rPr>
          <w:rFonts w:ascii="Arial" w:hAnsi="Arial" w:cs="Arial"/>
          <w:spacing w:val="-2"/>
          <w:sz w:val="18"/>
          <w:szCs w:val="18"/>
        </w:rPr>
        <w:t>PROTECTION OF VISITORS</w:t>
      </w:r>
    </w:p>
    <w:p w:rsidR="009558DA" w:rsidRPr="009558DA" w:rsidRDefault="009558DA" w:rsidP="009558DA">
      <w:pPr>
        <w:pStyle w:val="ListParagraph"/>
        <w:numPr>
          <w:ilvl w:val="1"/>
          <w:numId w:val="16"/>
        </w:numPr>
        <w:tabs>
          <w:tab w:val="left" w:pos="-1440"/>
          <w:tab w:val="left" w:pos="-720"/>
        </w:tabs>
        <w:suppressAutoHyphens/>
        <w:rPr>
          <w:rFonts w:ascii="Arial" w:hAnsi="Arial" w:cs="Arial"/>
          <w:spacing w:val="-2"/>
          <w:sz w:val="18"/>
          <w:szCs w:val="18"/>
        </w:rPr>
      </w:pPr>
      <w:r w:rsidRPr="009558DA">
        <w:rPr>
          <w:rFonts w:ascii="Arial" w:hAnsi="Arial" w:cs="Arial"/>
          <w:spacing w:val="-2"/>
          <w:sz w:val="18"/>
          <w:szCs w:val="18"/>
        </w:rPr>
        <w:t>PROTECTION OF AREA RESOURCES</w:t>
      </w:r>
    </w:p>
    <w:p w:rsidR="009558DA" w:rsidRPr="009558DA" w:rsidRDefault="009558DA" w:rsidP="009558DA">
      <w:pPr>
        <w:pStyle w:val="ListParagraph"/>
        <w:numPr>
          <w:ilvl w:val="1"/>
          <w:numId w:val="16"/>
        </w:numPr>
        <w:tabs>
          <w:tab w:val="left" w:pos="-1440"/>
          <w:tab w:val="left" w:pos="-720"/>
        </w:tabs>
        <w:suppressAutoHyphens/>
        <w:rPr>
          <w:rFonts w:ascii="Arial" w:hAnsi="Arial" w:cs="Arial"/>
          <w:spacing w:val="-2"/>
          <w:sz w:val="18"/>
          <w:szCs w:val="18"/>
        </w:rPr>
      </w:pPr>
      <w:r w:rsidRPr="009558DA">
        <w:rPr>
          <w:rFonts w:ascii="Arial" w:hAnsi="Arial" w:cs="Arial"/>
          <w:spacing w:val="-2"/>
          <w:sz w:val="18"/>
          <w:szCs w:val="18"/>
        </w:rPr>
        <w:t xml:space="preserve">ATTEMPT TO SELL, TRANSFER, </w:t>
      </w:r>
      <w:r w:rsidR="00AA229C">
        <w:rPr>
          <w:rFonts w:ascii="Arial" w:hAnsi="Arial" w:cs="Arial"/>
          <w:spacing w:val="-2"/>
          <w:sz w:val="18"/>
          <w:szCs w:val="18"/>
        </w:rPr>
        <w:t>ASSIGN, OR ENCUMBER THIS AUTHORIZATION</w:t>
      </w:r>
    </w:p>
    <w:p w:rsidR="009558DA" w:rsidRPr="009558DA" w:rsidRDefault="009558DA" w:rsidP="009558DA">
      <w:pPr>
        <w:pStyle w:val="ListParagraph"/>
        <w:numPr>
          <w:ilvl w:val="1"/>
          <w:numId w:val="16"/>
        </w:numPr>
        <w:tabs>
          <w:tab w:val="left" w:pos="-1440"/>
          <w:tab w:val="left" w:pos="-720"/>
          <w:tab w:val="left" w:pos="0"/>
          <w:tab w:val="left" w:pos="720"/>
        </w:tabs>
        <w:suppressAutoHyphens/>
        <w:rPr>
          <w:rFonts w:ascii="Arial" w:hAnsi="Arial" w:cs="Arial"/>
          <w:spacing w:val="-2"/>
          <w:sz w:val="18"/>
          <w:szCs w:val="18"/>
        </w:rPr>
      </w:pPr>
      <w:r w:rsidRPr="009558DA">
        <w:rPr>
          <w:rFonts w:ascii="Arial" w:hAnsi="Arial" w:cs="Arial"/>
          <w:spacing w:val="-2"/>
          <w:sz w:val="18"/>
          <w:szCs w:val="18"/>
        </w:rPr>
        <w:t>SERVICES DEEMED TO BE NO LONGER NECESSARY AND/OR APPROPRIATE</w:t>
      </w:r>
    </w:p>
    <w:p w:rsidR="009558DA" w:rsidRPr="009558DA" w:rsidRDefault="009558DA" w:rsidP="009558DA">
      <w:pPr>
        <w:pStyle w:val="ListParagraph"/>
        <w:numPr>
          <w:ilvl w:val="1"/>
          <w:numId w:val="16"/>
        </w:numPr>
        <w:tabs>
          <w:tab w:val="left" w:pos="-1440"/>
          <w:tab w:val="left" w:pos="-720"/>
          <w:tab w:val="left" w:pos="720"/>
        </w:tabs>
        <w:suppressAutoHyphens/>
        <w:rPr>
          <w:rFonts w:ascii="Arial" w:hAnsi="Arial" w:cs="Arial"/>
          <w:spacing w:val="-2"/>
          <w:sz w:val="18"/>
          <w:szCs w:val="18"/>
        </w:rPr>
      </w:pPr>
      <w:r w:rsidRPr="009558DA">
        <w:rPr>
          <w:rFonts w:ascii="Arial" w:hAnsi="Arial" w:cs="Arial"/>
          <w:spacing w:val="-2"/>
          <w:sz w:val="18"/>
          <w:szCs w:val="18"/>
        </w:rPr>
        <w:t>JUDICIAL OR STATUTORY MANDATE OR CONVICTION FOR VIOLATION OF FEDERAL OR STATE REGULATIONS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Interests in the License</w:t>
      </w:r>
      <w:r w:rsidR="00CF0127">
        <w:rPr>
          <w:rFonts w:ascii="Arial" w:hAnsi="Arial" w:cs="Arial"/>
          <w:b/>
          <w:spacing w:val="-2"/>
          <w:sz w:val="18"/>
          <w:szCs w:val="18"/>
        </w:rPr>
        <w:t xml:space="preserve">:  </w:t>
      </w:r>
      <w:r w:rsidR="00CF0127">
        <w:rPr>
          <w:rFonts w:ascii="Arial" w:hAnsi="Arial" w:cs="Arial"/>
          <w:spacing w:val="-2"/>
          <w:sz w:val="18"/>
          <w:szCs w:val="18"/>
        </w:rPr>
        <w:t>This authorization</w:t>
      </w:r>
      <w:r w:rsidRPr="009558DA">
        <w:rPr>
          <w:rFonts w:ascii="Arial" w:hAnsi="Arial" w:cs="Arial"/>
          <w:spacing w:val="-2"/>
          <w:sz w:val="18"/>
          <w:szCs w:val="18"/>
        </w:rPr>
        <w:t xml:space="preserve"> is not a saleable property. It may not be transferred, assigned, or encumbered under any circumstances. No monetary value shall be assigne</w:t>
      </w:r>
      <w:r w:rsidR="00CF0127">
        <w:rPr>
          <w:rFonts w:ascii="Arial" w:hAnsi="Arial" w:cs="Arial"/>
          <w:spacing w:val="-2"/>
          <w:sz w:val="18"/>
          <w:szCs w:val="18"/>
        </w:rPr>
        <w:t>d nor claimed for the authorization</w:t>
      </w:r>
      <w:r w:rsidRPr="009558DA">
        <w:rPr>
          <w:rFonts w:ascii="Arial" w:hAnsi="Arial" w:cs="Arial"/>
          <w:spacing w:val="-2"/>
          <w:sz w:val="18"/>
          <w:szCs w:val="18"/>
        </w:rPr>
        <w:t xml:space="preserve">. </w:t>
      </w:r>
      <w:r w:rsidR="00CF0127">
        <w:rPr>
          <w:rFonts w:ascii="Arial" w:hAnsi="Arial" w:cs="Arial"/>
          <w:spacing w:val="-2"/>
          <w:sz w:val="18"/>
          <w:szCs w:val="18"/>
        </w:rPr>
        <w:t>The holder</w:t>
      </w:r>
      <w:r w:rsidRPr="009558DA">
        <w:rPr>
          <w:rFonts w:ascii="Arial" w:hAnsi="Arial" w:cs="Arial"/>
          <w:spacing w:val="-2"/>
          <w:sz w:val="18"/>
          <w:szCs w:val="18"/>
        </w:rPr>
        <w:t xml:space="preserve"> shall notify the park within 15 days if a change is made in the officers of a corporation.</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Inspectio</w:t>
      </w:r>
      <w:r w:rsidR="00CF0127">
        <w:rPr>
          <w:rFonts w:ascii="Arial" w:hAnsi="Arial" w:cs="Arial"/>
          <w:b/>
          <w:spacing w:val="-2"/>
          <w:sz w:val="18"/>
          <w:szCs w:val="18"/>
        </w:rPr>
        <w:t xml:space="preserve">n:  </w:t>
      </w:r>
      <w:r w:rsidR="00CF0127">
        <w:rPr>
          <w:rFonts w:ascii="Arial" w:hAnsi="Arial" w:cs="Arial"/>
          <w:spacing w:val="-2"/>
          <w:sz w:val="18"/>
          <w:szCs w:val="18"/>
        </w:rPr>
        <w:t>A</w:t>
      </w:r>
      <w:r w:rsidRPr="009558DA">
        <w:rPr>
          <w:rFonts w:ascii="Arial" w:hAnsi="Arial" w:cs="Arial"/>
          <w:spacing w:val="-2"/>
          <w:sz w:val="18"/>
          <w:szCs w:val="18"/>
        </w:rPr>
        <w:t xml:space="preserve">lthough the </w:t>
      </w:r>
      <w:r w:rsidR="006E269B">
        <w:rPr>
          <w:rFonts w:ascii="Arial" w:hAnsi="Arial" w:cs="Arial"/>
          <w:spacing w:val="-2"/>
          <w:sz w:val="18"/>
          <w:szCs w:val="18"/>
        </w:rPr>
        <w:t xml:space="preserve">National Park </w:t>
      </w:r>
      <w:r w:rsidRPr="009558DA">
        <w:rPr>
          <w:rFonts w:ascii="Arial" w:hAnsi="Arial" w:cs="Arial"/>
          <w:spacing w:val="-2"/>
          <w:sz w:val="18"/>
          <w:szCs w:val="18"/>
        </w:rPr>
        <w:t>Service shall not be responsible</w:t>
      </w:r>
      <w:r w:rsidR="00CF0127">
        <w:rPr>
          <w:rFonts w:ascii="Arial" w:hAnsi="Arial" w:cs="Arial"/>
          <w:spacing w:val="-2"/>
          <w:sz w:val="18"/>
          <w:szCs w:val="18"/>
        </w:rPr>
        <w:t xml:space="preserve"> for ensuring that holder’</w:t>
      </w:r>
      <w:r w:rsidRPr="009558DA">
        <w:rPr>
          <w:rFonts w:ascii="Arial" w:hAnsi="Arial" w:cs="Arial"/>
          <w:spacing w:val="-2"/>
          <w:sz w:val="18"/>
          <w:szCs w:val="18"/>
        </w:rPr>
        <w:t xml:space="preserve">s equipment shall be safe, equipment used, operational procedures, and services rendered shall at all times be subject to inspection by the </w:t>
      </w:r>
      <w:r w:rsidR="006E269B">
        <w:rPr>
          <w:rFonts w:ascii="Arial" w:hAnsi="Arial" w:cs="Arial"/>
          <w:spacing w:val="-2"/>
          <w:sz w:val="18"/>
          <w:szCs w:val="18"/>
        </w:rPr>
        <w:t xml:space="preserve">National Park </w:t>
      </w:r>
      <w:r w:rsidRPr="009558DA">
        <w:rPr>
          <w:rFonts w:ascii="Arial" w:hAnsi="Arial" w:cs="Arial"/>
          <w:spacing w:val="-2"/>
          <w:sz w:val="18"/>
          <w:szCs w:val="18"/>
        </w:rPr>
        <w:t>Service for safety and complianc</w:t>
      </w:r>
      <w:r w:rsidR="00CF0127">
        <w:rPr>
          <w:rFonts w:ascii="Arial" w:hAnsi="Arial" w:cs="Arial"/>
          <w:spacing w:val="-2"/>
          <w:sz w:val="18"/>
          <w:szCs w:val="18"/>
        </w:rPr>
        <w:t>e with the terms of this authorization</w:t>
      </w:r>
      <w:r w:rsidRPr="009558DA">
        <w:rPr>
          <w:rFonts w:ascii="Arial" w:hAnsi="Arial" w:cs="Arial"/>
          <w:spacing w:val="-2"/>
          <w:sz w:val="18"/>
          <w:szCs w:val="18"/>
        </w:rPr>
        <w:t xml:space="preserve"> and quality of visitor services.</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Review</w:t>
      </w:r>
      <w:r w:rsidR="000C0D09">
        <w:rPr>
          <w:rFonts w:ascii="Arial" w:hAnsi="Arial" w:cs="Arial"/>
          <w:b/>
          <w:spacing w:val="-2"/>
          <w:sz w:val="18"/>
          <w:szCs w:val="18"/>
        </w:rPr>
        <w:t xml:space="preserve">:  </w:t>
      </w:r>
      <w:r w:rsidRPr="009558DA">
        <w:rPr>
          <w:rFonts w:ascii="Arial" w:hAnsi="Arial" w:cs="Arial"/>
          <w:spacing w:val="-2"/>
          <w:sz w:val="18"/>
          <w:szCs w:val="18"/>
        </w:rPr>
        <w:t xml:space="preserve">The Superintendent reserves the right to review and approve any significant </w:t>
      </w:r>
      <w:r w:rsidR="000C0D09">
        <w:rPr>
          <w:rFonts w:ascii="Arial" w:hAnsi="Arial" w:cs="Arial"/>
          <w:spacing w:val="-2"/>
          <w:sz w:val="18"/>
          <w:szCs w:val="18"/>
        </w:rPr>
        <w:t>changes proposed by the holder</w:t>
      </w:r>
      <w:r w:rsidRPr="009558DA">
        <w:rPr>
          <w:rFonts w:ascii="Arial" w:hAnsi="Arial" w:cs="Arial"/>
          <w:spacing w:val="-2"/>
          <w:sz w:val="18"/>
          <w:szCs w:val="18"/>
        </w:rPr>
        <w:t xml:space="preserve"> in types of equipment, itinerary, special services, offered, etc.</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Operations and Maintenance Plan</w:t>
      </w:r>
      <w:r w:rsidR="000C0D09">
        <w:rPr>
          <w:rFonts w:ascii="Arial" w:hAnsi="Arial" w:cs="Arial"/>
          <w:b/>
          <w:spacing w:val="-2"/>
          <w:sz w:val="18"/>
          <w:szCs w:val="18"/>
        </w:rPr>
        <w:t xml:space="preserve">:  </w:t>
      </w:r>
      <w:r w:rsidRPr="009558DA">
        <w:rPr>
          <w:rFonts w:ascii="Arial" w:hAnsi="Arial" w:cs="Arial"/>
          <w:spacing w:val="-2"/>
          <w:sz w:val="18"/>
          <w:szCs w:val="18"/>
        </w:rPr>
        <w:t>Operations and maintenance</w:t>
      </w:r>
      <w:r w:rsidR="000C0D09">
        <w:rPr>
          <w:rFonts w:ascii="Arial" w:hAnsi="Arial" w:cs="Arial"/>
          <w:spacing w:val="-2"/>
          <w:sz w:val="18"/>
          <w:szCs w:val="18"/>
        </w:rPr>
        <w:t xml:space="preserve"> requirements under this authorization</w:t>
      </w:r>
      <w:r w:rsidRPr="009558DA">
        <w:rPr>
          <w:rFonts w:ascii="Arial" w:hAnsi="Arial" w:cs="Arial"/>
          <w:spacing w:val="-2"/>
          <w:sz w:val="18"/>
          <w:szCs w:val="18"/>
        </w:rPr>
        <w:t xml:space="preserve"> are attached hereto and made a part hereof. The plan may be revised at the discretion of the Superintendent.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Camping</w:t>
      </w:r>
      <w:r w:rsidR="000C0D09">
        <w:rPr>
          <w:rFonts w:ascii="Arial" w:hAnsi="Arial" w:cs="Arial"/>
          <w:b/>
          <w:spacing w:val="-2"/>
          <w:sz w:val="18"/>
          <w:szCs w:val="18"/>
        </w:rPr>
        <w:t xml:space="preserve">:  </w:t>
      </w:r>
      <w:r w:rsidR="000C0D09">
        <w:rPr>
          <w:rFonts w:ascii="Arial" w:hAnsi="Arial" w:cs="Arial"/>
          <w:spacing w:val="-2"/>
          <w:sz w:val="18"/>
          <w:szCs w:val="18"/>
        </w:rPr>
        <w:t>The holder</w:t>
      </w:r>
      <w:r w:rsidRPr="009558DA">
        <w:rPr>
          <w:rFonts w:ascii="Arial" w:hAnsi="Arial" w:cs="Arial"/>
          <w:spacing w:val="-2"/>
          <w:sz w:val="18"/>
          <w:szCs w:val="18"/>
        </w:rPr>
        <w:t xml:space="preserve"> shall not camp within the boundaries of Dinosaur National Monument in conjunction with activities authorized by this Commercial Use Authorization except as approved in advance by the Superintendent.</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Rates</w:t>
      </w:r>
      <w:r w:rsidR="000C0D09">
        <w:rPr>
          <w:rFonts w:ascii="Arial" w:hAnsi="Arial" w:cs="Arial"/>
          <w:spacing w:val="-2"/>
          <w:sz w:val="18"/>
          <w:szCs w:val="18"/>
        </w:rPr>
        <w:t xml:space="preserve">:  </w:t>
      </w:r>
      <w:r w:rsidRPr="009558DA">
        <w:rPr>
          <w:rFonts w:ascii="Arial" w:hAnsi="Arial" w:cs="Arial"/>
          <w:spacing w:val="-2"/>
          <w:sz w:val="18"/>
          <w:szCs w:val="18"/>
        </w:rPr>
        <w:t xml:space="preserve">A reduced rate will be available to a </w:t>
      </w:r>
      <w:r w:rsidR="006E269B">
        <w:rPr>
          <w:rFonts w:ascii="Arial" w:hAnsi="Arial" w:cs="Arial"/>
          <w:spacing w:val="-2"/>
          <w:sz w:val="18"/>
          <w:szCs w:val="18"/>
        </w:rPr>
        <w:t xml:space="preserve">National Park </w:t>
      </w:r>
      <w:r w:rsidRPr="009558DA">
        <w:rPr>
          <w:rFonts w:ascii="Arial" w:hAnsi="Arial" w:cs="Arial"/>
          <w:spacing w:val="-2"/>
          <w:sz w:val="18"/>
          <w:szCs w:val="18"/>
        </w:rPr>
        <w:t xml:space="preserve">Service representative accompanying the </w:t>
      </w:r>
      <w:r w:rsidR="000C0D09">
        <w:rPr>
          <w:rFonts w:ascii="Arial" w:hAnsi="Arial" w:cs="Arial"/>
          <w:spacing w:val="-2"/>
          <w:sz w:val="18"/>
          <w:szCs w:val="18"/>
        </w:rPr>
        <w:t>holder’s</w:t>
      </w:r>
      <w:r w:rsidRPr="009558DA">
        <w:rPr>
          <w:rFonts w:ascii="Arial" w:hAnsi="Arial" w:cs="Arial"/>
          <w:spacing w:val="-2"/>
          <w:sz w:val="18"/>
          <w:szCs w:val="18"/>
        </w:rPr>
        <w:t xml:space="preserve"> trips for management, inspection, and/or research purposes. When qualified perso</w:t>
      </w:r>
      <w:r w:rsidR="000C0D09">
        <w:rPr>
          <w:rFonts w:ascii="Arial" w:hAnsi="Arial" w:cs="Arial"/>
          <w:spacing w:val="-2"/>
          <w:sz w:val="18"/>
          <w:szCs w:val="18"/>
        </w:rPr>
        <w:t>nnel are available, the holder</w:t>
      </w:r>
      <w:r w:rsidRPr="009558DA">
        <w:rPr>
          <w:rFonts w:ascii="Arial" w:hAnsi="Arial" w:cs="Arial"/>
          <w:spacing w:val="-2"/>
          <w:sz w:val="18"/>
          <w:szCs w:val="18"/>
        </w:rPr>
        <w:t xml:space="preserve"> may arrange to have a </w:t>
      </w:r>
      <w:r w:rsidR="006E269B">
        <w:rPr>
          <w:rFonts w:ascii="Arial" w:hAnsi="Arial" w:cs="Arial"/>
          <w:spacing w:val="-2"/>
          <w:sz w:val="18"/>
          <w:szCs w:val="18"/>
        </w:rPr>
        <w:t xml:space="preserve">National Park </w:t>
      </w:r>
      <w:r w:rsidRPr="009558DA">
        <w:rPr>
          <w:rFonts w:ascii="Arial" w:hAnsi="Arial" w:cs="Arial"/>
          <w:spacing w:val="-2"/>
          <w:sz w:val="18"/>
          <w:szCs w:val="18"/>
        </w:rPr>
        <w:t>Service representative accompany trip(s) to provide interpretive aid or services; in this instance, the passenger fee shall be waived.</w:t>
      </w:r>
    </w:p>
    <w:p w:rsidR="009558DA" w:rsidRPr="009558DA" w:rsidRDefault="009558DA" w:rsidP="009558DA">
      <w:pPr>
        <w:numPr>
          <w:ilvl w:val="12"/>
          <w:numId w:val="0"/>
        </w:numPr>
        <w:tabs>
          <w:tab w:val="left" w:pos="-1440"/>
          <w:tab w:val="left" w:pos="-720"/>
        </w:tabs>
        <w:suppressAutoHyphens/>
        <w:rPr>
          <w:rFonts w:ascii="Arial" w:hAnsi="Arial" w:cs="Arial"/>
          <w:spacing w:val="-2"/>
          <w:sz w:val="18"/>
          <w:szCs w:val="18"/>
        </w:rPr>
      </w:pPr>
    </w:p>
    <w:p w:rsidR="009558DA" w:rsidRPr="009558DA" w:rsidRDefault="009558DA" w:rsidP="009558DA">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b/>
          <w:spacing w:val="-2"/>
          <w:sz w:val="18"/>
          <w:szCs w:val="18"/>
        </w:rPr>
        <w:t>Other Commercial Operations</w:t>
      </w:r>
      <w:r w:rsidR="000C0D09">
        <w:rPr>
          <w:rFonts w:ascii="Arial" w:hAnsi="Arial" w:cs="Arial"/>
          <w:b/>
          <w:spacing w:val="-2"/>
          <w:sz w:val="18"/>
          <w:szCs w:val="18"/>
        </w:rPr>
        <w:t xml:space="preserve">:  </w:t>
      </w:r>
      <w:r w:rsidR="000C0D09">
        <w:rPr>
          <w:rFonts w:ascii="Arial" w:hAnsi="Arial" w:cs="Arial"/>
          <w:spacing w:val="-2"/>
          <w:sz w:val="18"/>
          <w:szCs w:val="18"/>
        </w:rPr>
        <w:t>Unless specified in this authorization</w:t>
      </w:r>
      <w:r w:rsidRPr="009558DA">
        <w:rPr>
          <w:rFonts w:ascii="Arial" w:hAnsi="Arial" w:cs="Arial"/>
          <w:spacing w:val="-2"/>
          <w:sz w:val="18"/>
          <w:szCs w:val="18"/>
        </w:rPr>
        <w:t>, operati</w:t>
      </w:r>
      <w:r w:rsidR="000C0D09">
        <w:rPr>
          <w:rFonts w:ascii="Arial" w:hAnsi="Arial" w:cs="Arial"/>
          <w:spacing w:val="-2"/>
          <w:sz w:val="18"/>
          <w:szCs w:val="18"/>
        </w:rPr>
        <w:t>on of watercraft by the holder</w:t>
      </w:r>
      <w:r w:rsidRPr="009558DA">
        <w:rPr>
          <w:rFonts w:ascii="Arial" w:hAnsi="Arial" w:cs="Arial"/>
          <w:spacing w:val="-2"/>
          <w:sz w:val="18"/>
          <w:szCs w:val="18"/>
        </w:rPr>
        <w:t>, in conjunction with any part of the op</w:t>
      </w:r>
      <w:r w:rsidR="000C0D09">
        <w:rPr>
          <w:rFonts w:ascii="Arial" w:hAnsi="Arial" w:cs="Arial"/>
          <w:spacing w:val="-2"/>
          <w:sz w:val="18"/>
          <w:szCs w:val="18"/>
        </w:rPr>
        <w:t>erations covered by this aut</w:t>
      </w:r>
      <w:r w:rsidR="002D73D8">
        <w:rPr>
          <w:rFonts w:ascii="Arial" w:hAnsi="Arial" w:cs="Arial"/>
          <w:spacing w:val="-2"/>
          <w:sz w:val="18"/>
          <w:szCs w:val="18"/>
        </w:rPr>
        <w:t>h</w:t>
      </w:r>
      <w:r w:rsidR="000C0D09">
        <w:rPr>
          <w:rFonts w:ascii="Arial" w:hAnsi="Arial" w:cs="Arial"/>
          <w:spacing w:val="-2"/>
          <w:sz w:val="18"/>
          <w:szCs w:val="18"/>
        </w:rPr>
        <w:t>orization</w:t>
      </w:r>
      <w:r w:rsidRPr="009558DA">
        <w:rPr>
          <w:rFonts w:ascii="Arial" w:hAnsi="Arial" w:cs="Arial"/>
          <w:spacing w:val="-2"/>
          <w:sz w:val="18"/>
          <w:szCs w:val="18"/>
        </w:rPr>
        <w:t xml:space="preserve"> is prohibited within park boundaries.</w:t>
      </w:r>
    </w:p>
    <w:p w:rsidR="002D73D8" w:rsidRDefault="002D73D8" w:rsidP="002D73D8">
      <w:pPr>
        <w:pStyle w:val="ListParagraph"/>
        <w:rPr>
          <w:rFonts w:ascii="Arial" w:hAnsi="Arial" w:cs="Arial"/>
          <w:spacing w:val="-2"/>
          <w:sz w:val="18"/>
          <w:szCs w:val="18"/>
        </w:rPr>
      </w:pPr>
    </w:p>
    <w:p w:rsidR="009558DA" w:rsidRPr="00DC6BB6" w:rsidRDefault="009558DA" w:rsidP="00DC6BB6">
      <w:pPr>
        <w:numPr>
          <w:ilvl w:val="0"/>
          <w:numId w:val="16"/>
        </w:numPr>
        <w:tabs>
          <w:tab w:val="left" w:pos="-1440"/>
          <w:tab w:val="left" w:pos="-720"/>
          <w:tab w:val="left" w:pos="0"/>
        </w:tabs>
        <w:suppressAutoHyphens/>
        <w:rPr>
          <w:rFonts w:ascii="Arial" w:hAnsi="Arial" w:cs="Arial"/>
          <w:spacing w:val="-2"/>
          <w:sz w:val="18"/>
          <w:szCs w:val="18"/>
        </w:rPr>
      </w:pPr>
      <w:r w:rsidRPr="00DC6BB6">
        <w:rPr>
          <w:rFonts w:ascii="Arial" w:hAnsi="Arial" w:cs="Arial"/>
          <w:b/>
          <w:spacing w:val="-2"/>
          <w:sz w:val="18"/>
          <w:szCs w:val="18"/>
        </w:rPr>
        <w:t>Storage</w:t>
      </w:r>
      <w:r w:rsidR="000C0D09" w:rsidRPr="00DC6BB6">
        <w:rPr>
          <w:rFonts w:ascii="Arial" w:hAnsi="Arial" w:cs="Arial"/>
          <w:b/>
          <w:spacing w:val="-2"/>
          <w:sz w:val="18"/>
          <w:szCs w:val="18"/>
        </w:rPr>
        <w:t xml:space="preserve">:  </w:t>
      </w:r>
      <w:r w:rsidR="00DC6BB6" w:rsidRPr="00DC6BB6">
        <w:rPr>
          <w:rFonts w:ascii="Arial" w:hAnsi="Arial" w:cs="Arial"/>
          <w:spacing w:val="-2"/>
          <w:sz w:val="18"/>
          <w:szCs w:val="18"/>
        </w:rPr>
        <w:t>Any equipment used in this operation must be stored outside the boundaries of Dinosaur National Monument or in a cargo trailer approved by the Superintendent parked at specific locations at river put-ins.</w:t>
      </w:r>
      <w:r w:rsidR="00DC6BB6" w:rsidRPr="00DC6BB6">
        <w:rPr>
          <w:rFonts w:ascii="Arial" w:hAnsi="Arial" w:cs="Arial"/>
          <w:spacing w:val="-2"/>
          <w:sz w:val="18"/>
          <w:szCs w:val="18"/>
        </w:rPr>
        <w:t xml:space="preserve">  </w:t>
      </w:r>
      <w:r w:rsidR="0091044A" w:rsidRPr="00DC6BB6">
        <w:rPr>
          <w:rFonts w:ascii="Arial" w:hAnsi="Arial" w:cs="Arial"/>
          <w:spacing w:val="-2"/>
          <w:sz w:val="18"/>
          <w:szCs w:val="18"/>
        </w:rPr>
        <w:t>All personal property stored within the cargo trailer and including the trailer itself shall be at the owner’s sole risk while on park lands.  The park and its employees shall not be liable for any loss or damage to any personal property on park lands arising from any cause whatsoever, including, but not limited to</w:t>
      </w:r>
      <w:r w:rsidR="00DC6BB6" w:rsidRPr="00DC6BB6">
        <w:rPr>
          <w:rFonts w:ascii="Arial" w:hAnsi="Arial" w:cs="Arial"/>
          <w:spacing w:val="-2"/>
          <w:sz w:val="18"/>
          <w:szCs w:val="18"/>
        </w:rPr>
        <w:t>, burglary, my</w:t>
      </w:r>
      <w:r w:rsidR="0091044A" w:rsidRPr="00DC6BB6">
        <w:rPr>
          <w:rFonts w:ascii="Arial" w:hAnsi="Arial" w:cs="Arial"/>
          <w:spacing w:val="-2"/>
          <w:sz w:val="18"/>
          <w:szCs w:val="18"/>
        </w:rPr>
        <w:t>sterious disappearance, fire, water damage, rodents, acts of God, and any active or passive acts of the United States of America, its agents and any employee.</w:t>
      </w:r>
      <w:r w:rsidR="00DC6BB6" w:rsidRPr="00DC6BB6">
        <w:rPr>
          <w:rFonts w:ascii="Arial" w:hAnsi="Arial" w:cs="Arial"/>
          <w:spacing w:val="-2"/>
          <w:sz w:val="18"/>
          <w:szCs w:val="18"/>
        </w:rPr>
        <w:t xml:space="preserve"> </w:t>
      </w:r>
      <w:r w:rsidRPr="00DC6BB6">
        <w:rPr>
          <w:rFonts w:ascii="Arial" w:hAnsi="Arial" w:cs="Arial"/>
          <w:spacing w:val="-2"/>
          <w:sz w:val="18"/>
          <w:szCs w:val="18"/>
        </w:rPr>
        <w:t>Any equipment used in this operation must be stored outside the boundaries of Dinosaur Na</w:t>
      </w:r>
      <w:r w:rsidR="00F41136" w:rsidRPr="00DC6BB6">
        <w:rPr>
          <w:rFonts w:ascii="Arial" w:hAnsi="Arial" w:cs="Arial"/>
          <w:spacing w:val="-2"/>
          <w:sz w:val="18"/>
          <w:szCs w:val="18"/>
        </w:rPr>
        <w:t>tional Monument or in a cargo trailer approved by the Superintendent parked at specific locations at river put-ins.</w:t>
      </w:r>
    </w:p>
    <w:p w:rsidR="009558DA" w:rsidRPr="00DC6BB6" w:rsidRDefault="009558DA" w:rsidP="009558DA">
      <w:pPr>
        <w:numPr>
          <w:ilvl w:val="12"/>
          <w:numId w:val="0"/>
        </w:numPr>
        <w:tabs>
          <w:tab w:val="left" w:pos="-1440"/>
          <w:tab w:val="left" w:pos="-720"/>
        </w:tabs>
        <w:suppressAutoHyphens/>
        <w:rPr>
          <w:rFonts w:ascii="Arial" w:hAnsi="Arial" w:cs="Arial"/>
          <w:spacing w:val="-2"/>
          <w:sz w:val="18"/>
          <w:szCs w:val="18"/>
        </w:rPr>
      </w:pPr>
    </w:p>
    <w:p w:rsidR="000C0D09" w:rsidRPr="00DC6BB6" w:rsidRDefault="009558DA" w:rsidP="000C0D09">
      <w:pPr>
        <w:numPr>
          <w:ilvl w:val="0"/>
          <w:numId w:val="16"/>
        </w:numPr>
        <w:tabs>
          <w:tab w:val="left" w:pos="-1440"/>
          <w:tab w:val="left" w:pos="-720"/>
          <w:tab w:val="left" w:pos="0"/>
        </w:tabs>
        <w:suppressAutoHyphens/>
        <w:rPr>
          <w:rFonts w:ascii="Arial" w:hAnsi="Arial" w:cs="Arial"/>
          <w:spacing w:val="-2"/>
          <w:sz w:val="18"/>
          <w:szCs w:val="18"/>
        </w:rPr>
      </w:pPr>
      <w:r w:rsidRPr="00DC6BB6">
        <w:rPr>
          <w:rFonts w:ascii="Arial" w:hAnsi="Arial" w:cs="Arial"/>
          <w:b/>
          <w:spacing w:val="-2"/>
          <w:sz w:val="18"/>
          <w:szCs w:val="18"/>
        </w:rPr>
        <w:t>Unattended Equipment</w:t>
      </w:r>
      <w:r w:rsidR="000C0D09" w:rsidRPr="00DC6BB6">
        <w:rPr>
          <w:rFonts w:ascii="Arial" w:hAnsi="Arial" w:cs="Arial"/>
          <w:b/>
          <w:spacing w:val="-2"/>
          <w:sz w:val="18"/>
          <w:szCs w:val="18"/>
        </w:rPr>
        <w:t xml:space="preserve">:  </w:t>
      </w:r>
      <w:r w:rsidRPr="00DC6BB6">
        <w:rPr>
          <w:rFonts w:ascii="Arial" w:hAnsi="Arial" w:cs="Arial"/>
          <w:spacing w:val="-2"/>
          <w:sz w:val="18"/>
          <w:szCs w:val="18"/>
        </w:rPr>
        <w:t>In accordance with 36 CFR 2.22, leaving any equipment used in this operation unattended within Dinosaur National Monument for long</w:t>
      </w:r>
      <w:r w:rsidR="00F20528" w:rsidRPr="00DC6BB6">
        <w:rPr>
          <w:rFonts w:ascii="Arial" w:hAnsi="Arial" w:cs="Arial"/>
          <w:spacing w:val="-2"/>
          <w:sz w:val="18"/>
          <w:szCs w:val="18"/>
        </w:rPr>
        <w:t xml:space="preserve">er than 24 hours is prohibited, except for specific cargo trailers approved by the Superintendent. </w:t>
      </w:r>
      <w:r w:rsidRPr="00DC6BB6">
        <w:rPr>
          <w:rFonts w:ascii="Arial" w:hAnsi="Arial" w:cs="Arial"/>
          <w:spacing w:val="-2"/>
          <w:sz w:val="18"/>
          <w:szCs w:val="18"/>
        </w:rPr>
        <w:t xml:space="preserve">The </w:t>
      </w:r>
      <w:r w:rsidR="006E269B" w:rsidRPr="00DC6BB6">
        <w:rPr>
          <w:rFonts w:ascii="Arial" w:hAnsi="Arial" w:cs="Arial"/>
          <w:spacing w:val="-2"/>
          <w:sz w:val="18"/>
          <w:szCs w:val="18"/>
        </w:rPr>
        <w:t xml:space="preserve">National Park </w:t>
      </w:r>
      <w:r w:rsidRPr="00DC6BB6">
        <w:rPr>
          <w:rFonts w:ascii="Arial" w:hAnsi="Arial" w:cs="Arial"/>
          <w:spacing w:val="-2"/>
          <w:sz w:val="18"/>
          <w:szCs w:val="18"/>
        </w:rPr>
        <w:t xml:space="preserve">Service bears no responsibility for equipment left unattended. </w:t>
      </w:r>
      <w:r w:rsidR="006E269B" w:rsidRPr="00DC6BB6">
        <w:rPr>
          <w:rFonts w:ascii="Arial" w:hAnsi="Arial" w:cs="Arial"/>
          <w:spacing w:val="-2"/>
          <w:sz w:val="18"/>
          <w:szCs w:val="18"/>
        </w:rPr>
        <w:t xml:space="preserve">National Park </w:t>
      </w:r>
      <w:r w:rsidRPr="00DC6BB6">
        <w:rPr>
          <w:rFonts w:ascii="Arial" w:hAnsi="Arial" w:cs="Arial"/>
          <w:spacing w:val="-2"/>
          <w:sz w:val="18"/>
          <w:szCs w:val="18"/>
        </w:rPr>
        <w:t>Service staff and/or storage facilities shall not be used to care for unattended equipment used in conjunction with the operation.</w:t>
      </w:r>
      <w:r w:rsidR="00DC6BB6" w:rsidRPr="00DC6BB6">
        <w:rPr>
          <w:rFonts w:ascii="Arial" w:hAnsi="Arial" w:cs="Arial"/>
          <w:spacing w:val="-2"/>
          <w:sz w:val="18"/>
          <w:szCs w:val="18"/>
        </w:rPr>
        <w:t xml:space="preserve">  </w:t>
      </w:r>
      <w:r w:rsidR="00DC6BB6" w:rsidRPr="00DC6BB6">
        <w:rPr>
          <w:rFonts w:ascii="Arial" w:hAnsi="Arial" w:cs="Arial"/>
          <w:sz w:val="19"/>
          <w:szCs w:val="19"/>
          <w:shd w:val="clear" w:color="auto" w:fill="FFFFFF"/>
        </w:rPr>
        <w:t>The holder agrees to indemnify, hold harmless and defend the United States of America, its agents and all employees from all claims and lawsuits (including attorney's fees and all costs) that are brought by holder and/or others arising out of holder's use of park land for storage of cargo trailer and/or personal property. The holder agrees to immediately remove the cargo trailer at the conclusion of the operating season. </w:t>
      </w:r>
    </w:p>
    <w:p w:rsidR="002D73D8" w:rsidRDefault="002D73D8" w:rsidP="002D73D8">
      <w:pPr>
        <w:pStyle w:val="ListParagraph"/>
        <w:rPr>
          <w:rFonts w:ascii="Arial" w:hAnsi="Arial" w:cs="Arial"/>
          <w:spacing w:val="-2"/>
          <w:sz w:val="18"/>
          <w:szCs w:val="18"/>
        </w:rPr>
      </w:pPr>
    </w:p>
    <w:p w:rsidR="009558DA" w:rsidRPr="009558DA" w:rsidRDefault="009558DA" w:rsidP="000C0D09">
      <w:pPr>
        <w:numPr>
          <w:ilvl w:val="0"/>
          <w:numId w:val="16"/>
        </w:numPr>
        <w:tabs>
          <w:tab w:val="left" w:pos="-1440"/>
          <w:tab w:val="left" w:pos="-720"/>
          <w:tab w:val="left" w:pos="0"/>
        </w:tabs>
        <w:suppressAutoHyphens/>
        <w:rPr>
          <w:rFonts w:ascii="Arial" w:hAnsi="Arial" w:cs="Arial"/>
          <w:spacing w:val="-2"/>
          <w:sz w:val="18"/>
          <w:szCs w:val="18"/>
        </w:rPr>
      </w:pPr>
      <w:r w:rsidRPr="009558DA">
        <w:rPr>
          <w:rFonts w:ascii="Arial" w:hAnsi="Arial" w:cs="Arial"/>
          <w:spacing w:val="-2"/>
          <w:sz w:val="18"/>
          <w:szCs w:val="18"/>
        </w:rPr>
        <w:t>It is express</w:t>
      </w:r>
      <w:r w:rsidR="000C0D09" w:rsidRPr="000C0D09">
        <w:rPr>
          <w:rFonts w:ascii="Arial" w:hAnsi="Arial" w:cs="Arial"/>
          <w:spacing w:val="-2"/>
          <w:sz w:val="18"/>
          <w:szCs w:val="18"/>
        </w:rPr>
        <w:t>ly understood that the holder</w:t>
      </w:r>
      <w:r w:rsidRPr="009558DA">
        <w:rPr>
          <w:rFonts w:ascii="Arial" w:hAnsi="Arial" w:cs="Arial"/>
          <w:spacing w:val="-2"/>
          <w:sz w:val="18"/>
          <w:szCs w:val="18"/>
        </w:rPr>
        <w:t xml:space="preserve"> is subject to any and all special conditions (if any) attached.</w:t>
      </w:r>
    </w:p>
    <w:p w:rsidR="002D73D8" w:rsidRDefault="002D73D8" w:rsidP="002D73D8">
      <w:pPr>
        <w:pStyle w:val="ListParagraph"/>
        <w:rPr>
          <w:rFonts w:ascii="Arial" w:hAnsi="Arial" w:cs="Arial"/>
          <w:sz w:val="18"/>
          <w:szCs w:val="18"/>
        </w:rPr>
      </w:pPr>
    </w:p>
    <w:p w:rsidR="00E8360D" w:rsidRPr="006142C3" w:rsidRDefault="00E8360D" w:rsidP="009558DA">
      <w:pPr>
        <w:tabs>
          <w:tab w:val="left" w:pos="6480"/>
        </w:tabs>
        <w:ind w:left="720" w:hanging="720"/>
        <w:rPr>
          <w:rFonts w:ascii="Arial" w:hAnsi="Arial" w:cs="Arial"/>
          <w:sz w:val="18"/>
          <w:szCs w:val="18"/>
        </w:rPr>
      </w:pPr>
    </w:p>
    <w:p w:rsidR="00117760" w:rsidRDefault="00117760" w:rsidP="009558DA">
      <w:pPr>
        <w:tabs>
          <w:tab w:val="left" w:pos="6480"/>
        </w:tabs>
        <w:ind w:left="720" w:hanging="720"/>
        <w:rPr>
          <w:rFonts w:ascii="Arial" w:hAnsi="Arial" w:cs="Arial"/>
          <w:sz w:val="16"/>
          <w:szCs w:val="16"/>
        </w:rPr>
      </w:pPr>
    </w:p>
    <w:p w:rsidR="001B2B3F" w:rsidRDefault="001B2B3F" w:rsidP="002E7C15">
      <w:pPr>
        <w:tabs>
          <w:tab w:val="left" w:pos="6480"/>
        </w:tabs>
        <w:ind w:left="720" w:hanging="720"/>
        <w:jc w:val="center"/>
        <w:rPr>
          <w:rFonts w:ascii="Arial" w:hAnsi="Arial" w:cs="Arial"/>
          <w:b/>
          <w:sz w:val="20"/>
          <w:szCs w:val="20"/>
        </w:rPr>
      </w:pPr>
      <w:bookmarkStart w:id="52" w:name="_GoBack"/>
      <w:bookmarkEnd w:id="52"/>
      <w:r>
        <w:rPr>
          <w:rFonts w:ascii="Arial" w:hAnsi="Arial" w:cs="Arial"/>
          <w:b/>
          <w:sz w:val="20"/>
          <w:szCs w:val="20"/>
        </w:rPr>
        <w:br w:type="page"/>
      </w:r>
    </w:p>
    <w:p w:rsidR="002E7C15" w:rsidRPr="00C708F0" w:rsidRDefault="003C4DA2" w:rsidP="00F43876">
      <w:pPr>
        <w:pStyle w:val="Heading3"/>
      </w:pPr>
      <w:r w:rsidRPr="00C708F0">
        <w:lastRenderedPageBreak/>
        <w:t>ATTACHMENT</w:t>
      </w:r>
      <w:r w:rsidR="002E7C15" w:rsidRPr="00C708F0">
        <w:t xml:space="preserve"> A</w:t>
      </w:r>
    </w:p>
    <w:p w:rsidR="002E7C15" w:rsidRPr="00C708F0" w:rsidRDefault="002E7C15" w:rsidP="00F43876">
      <w:pPr>
        <w:pStyle w:val="Heading3"/>
      </w:pPr>
      <w:r w:rsidRPr="00C708F0">
        <w:t>Authorized Services &amp; Required Licenses, Registrations and Training Certificates</w:t>
      </w:r>
    </w:p>
    <w:p w:rsidR="00117760" w:rsidRPr="00C708F0" w:rsidRDefault="00117760"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tbl>
      <w:tblPr>
        <w:tblStyle w:val="TableGrid"/>
        <w:tblW w:w="0" w:type="auto"/>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BD3F46" w:rsidRPr="00C708F0" w:rsidTr="00B23D48">
        <w:trPr>
          <w:trHeight w:val="278"/>
          <w:tblHeader/>
        </w:trPr>
        <w:tc>
          <w:tcPr>
            <w:tcW w:w="3870" w:type="dxa"/>
            <w:vAlign w:val="center"/>
          </w:tcPr>
          <w:p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rsidTr="00F07B07">
        <w:trPr>
          <w:trHeight w:val="1008"/>
        </w:trPr>
        <w:tc>
          <w:tcPr>
            <w:tcW w:w="3870" w:type="dxa"/>
            <w:vAlign w:val="center"/>
          </w:tcPr>
          <w:p w:rsidR="00BD3F46" w:rsidRPr="002D73D8" w:rsidRDefault="00F41136" w:rsidP="00983D3A">
            <w:pPr>
              <w:tabs>
                <w:tab w:val="left" w:pos="6480"/>
              </w:tabs>
              <w:rPr>
                <w:rFonts w:ascii="Arial" w:hAnsi="Arial" w:cs="Arial"/>
                <w:sz w:val="18"/>
                <w:szCs w:val="18"/>
              </w:rPr>
            </w:pPr>
            <w:r>
              <w:rPr>
                <w:rFonts w:ascii="Arial" w:hAnsi="Arial" w:cs="Arial"/>
                <w:sz w:val="18"/>
                <w:szCs w:val="18"/>
              </w:rPr>
              <w:t>Equipment Rental</w:t>
            </w:r>
          </w:p>
        </w:tc>
        <w:tc>
          <w:tcPr>
            <w:tcW w:w="6930" w:type="dxa"/>
            <w:vAlign w:val="center"/>
          </w:tcPr>
          <w:p w:rsidR="00983D3A" w:rsidRDefault="00983D3A" w:rsidP="007457EF">
            <w:pPr>
              <w:pStyle w:val="CommentText"/>
              <w:rPr>
                <w:rFonts w:ascii="Arial" w:hAnsi="Arial" w:cs="Arial"/>
                <w:sz w:val="18"/>
                <w:szCs w:val="18"/>
              </w:rPr>
            </w:pPr>
          </w:p>
          <w:p w:rsidR="007457EF" w:rsidRDefault="004F0420" w:rsidP="007457EF">
            <w:pPr>
              <w:pStyle w:val="CommentText"/>
              <w:rPr>
                <w:rFonts w:ascii="Arial" w:hAnsi="Arial" w:cs="Arial"/>
                <w:sz w:val="18"/>
                <w:szCs w:val="18"/>
              </w:rPr>
            </w:pPr>
            <w:r>
              <w:rPr>
                <w:rFonts w:ascii="Arial" w:hAnsi="Arial" w:cs="Arial"/>
                <w:sz w:val="18"/>
                <w:szCs w:val="18"/>
              </w:rPr>
              <w:t xml:space="preserve">Copies - </w:t>
            </w:r>
            <w:r w:rsidR="00983D3A" w:rsidRPr="00983D3A">
              <w:rPr>
                <w:rFonts w:ascii="Arial" w:hAnsi="Arial" w:cs="Arial"/>
                <w:sz w:val="18"/>
                <w:szCs w:val="18"/>
              </w:rPr>
              <w:t>Valid driver</w:t>
            </w:r>
            <w:r w:rsidR="00983D3A">
              <w:rPr>
                <w:rFonts w:ascii="Arial" w:hAnsi="Arial" w:cs="Arial"/>
                <w:sz w:val="18"/>
                <w:szCs w:val="18"/>
              </w:rPr>
              <w:t xml:space="preserve"> license of all </w:t>
            </w:r>
            <w:r w:rsidR="00F41136">
              <w:rPr>
                <w:rFonts w:ascii="Arial" w:hAnsi="Arial" w:cs="Arial"/>
                <w:sz w:val="18"/>
                <w:szCs w:val="18"/>
              </w:rPr>
              <w:t xml:space="preserve">equipment </w:t>
            </w:r>
            <w:r w:rsidR="00983D3A">
              <w:rPr>
                <w:rFonts w:ascii="Arial" w:hAnsi="Arial" w:cs="Arial"/>
                <w:sz w:val="18"/>
                <w:szCs w:val="18"/>
              </w:rPr>
              <w:t>shuttle drivers op</w:t>
            </w:r>
            <w:r w:rsidR="00F41136">
              <w:rPr>
                <w:rFonts w:ascii="Arial" w:hAnsi="Arial" w:cs="Arial"/>
                <w:sz w:val="18"/>
                <w:szCs w:val="18"/>
              </w:rPr>
              <w:t xml:space="preserve">erating within Dinosaur National </w:t>
            </w:r>
            <w:r w:rsidR="00983D3A">
              <w:rPr>
                <w:rFonts w:ascii="Arial" w:hAnsi="Arial" w:cs="Arial"/>
                <w:sz w:val="18"/>
                <w:szCs w:val="18"/>
              </w:rPr>
              <w:t>Monument on file in the River Office.</w:t>
            </w:r>
          </w:p>
          <w:p w:rsidR="004F0420" w:rsidRPr="00C708F0" w:rsidRDefault="004F0420" w:rsidP="007457EF">
            <w:pPr>
              <w:pStyle w:val="CommentText"/>
              <w:rPr>
                <w:rFonts w:ascii="Arial" w:hAnsi="Arial" w:cs="Arial"/>
                <w:sz w:val="18"/>
                <w:szCs w:val="18"/>
              </w:rPr>
            </w:pPr>
            <w:r>
              <w:rPr>
                <w:rFonts w:ascii="Arial" w:hAnsi="Arial" w:cs="Arial"/>
                <w:sz w:val="18"/>
                <w:szCs w:val="18"/>
              </w:rPr>
              <w:t>Copies – Proper insurance minimums.</w:t>
            </w:r>
          </w:p>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740D21" w:rsidRPr="00C708F0" w:rsidRDefault="00740D21"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bl>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F43876">
      <w:pPr>
        <w:pStyle w:val="Heading3"/>
      </w:pPr>
      <w:r w:rsidRPr="00C708F0">
        <w:lastRenderedPageBreak/>
        <w:t xml:space="preserve">ATTACHMENT </w:t>
      </w:r>
      <w:r w:rsidR="002E7C15" w:rsidRPr="00C708F0">
        <w:t>B</w:t>
      </w:r>
    </w:p>
    <w:p w:rsidR="002E7C15" w:rsidRPr="00C708F0" w:rsidRDefault="002E7C15" w:rsidP="00F43876">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991192" w:rsidRPr="006A7F20" w:rsidRDefault="00991192" w:rsidP="00991192">
      <w:pPr>
        <w:tabs>
          <w:tab w:val="left" w:pos="6480"/>
        </w:tabs>
        <w:rPr>
          <w:rFonts w:ascii="Arial" w:hAnsi="Arial" w:cs="Arial"/>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816BD5">
        <w:rPr>
          <w:rFonts w:ascii="Arial" w:hAnsi="Arial" w:cs="Arial"/>
          <w:sz w:val="18"/>
          <w:szCs w:val="18"/>
        </w:rPr>
        <w:t xml:space="preserve">$500,000.  </w:t>
      </w:r>
      <w:r w:rsidR="007457EF" w:rsidRPr="00C708F0">
        <w:rPr>
          <w:rFonts w:ascii="Arial" w:hAnsi="Arial" w:cs="Arial"/>
          <w:sz w:val="18"/>
          <w:szCs w:val="18"/>
        </w:rPr>
        <w:t xml:space="preserve"> </w:t>
      </w:r>
      <w:r w:rsidRPr="00C708F0">
        <w:rPr>
          <w:rFonts w:ascii="Arial" w:hAnsi="Arial" w:cs="Arial"/>
          <w:bCs/>
          <w:sz w:val="18"/>
          <w:szCs w:val="18"/>
        </w:rPr>
        <w:t xml:space="preserve">Liability insurance policies must name the United States of America as additional insured.  The business or person that is providing the service must be the named insured (policy holder).  </w:t>
      </w:r>
    </w:p>
    <w:p w:rsidR="0015166D" w:rsidRPr="00C708F0" w:rsidRDefault="0015166D"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00"/>
      </w:tblGrid>
      <w:tr w:rsidR="00C20959" w:rsidRPr="00C708F0" w:rsidTr="006A7F20">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0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6A7F20">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rsidR="00C20959" w:rsidRPr="00C708F0" w:rsidRDefault="00C20959"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816BD5" w:rsidRDefault="00816BD5" w:rsidP="00F43876">
      <w:pPr>
        <w:pStyle w:val="Heading3"/>
      </w:pPr>
    </w:p>
    <w:p w:rsidR="00816BD5" w:rsidRDefault="00816BD5" w:rsidP="00F43876">
      <w:pPr>
        <w:pStyle w:val="Heading3"/>
      </w:pPr>
    </w:p>
    <w:p w:rsidR="00E031CE" w:rsidRPr="00C708F0" w:rsidRDefault="003C4DA2" w:rsidP="00F43876">
      <w:pPr>
        <w:pStyle w:val="Heading3"/>
      </w:pPr>
      <w:r w:rsidRPr="00C708F0">
        <w:lastRenderedPageBreak/>
        <w:t xml:space="preserve">ATTACHMENT </w:t>
      </w:r>
      <w:r w:rsidR="00E031CE" w:rsidRPr="00C708F0">
        <w:t>C</w:t>
      </w:r>
    </w:p>
    <w:p w:rsidR="00E031CE" w:rsidRPr="00C708F0" w:rsidRDefault="00E031CE" w:rsidP="00F43876">
      <w:pPr>
        <w:pStyle w:val="Heading3"/>
      </w:pPr>
      <w:r w:rsidRPr="00C708F0">
        <w:t>Fee Schedule and Payment Information</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4F0420" w:rsidRDefault="004F0420" w:rsidP="004F0420">
      <w:pPr>
        <w:tabs>
          <w:tab w:val="left" w:pos="6480"/>
        </w:tabs>
        <w:rPr>
          <w:rFonts w:ascii="Arial" w:hAnsi="Arial" w:cs="Arial"/>
          <w:b/>
          <w:sz w:val="18"/>
          <w:szCs w:val="18"/>
        </w:rPr>
      </w:pPr>
      <w:r>
        <w:rPr>
          <w:rFonts w:ascii="Arial" w:hAnsi="Arial" w:cs="Arial"/>
          <w:b/>
          <w:sz w:val="18"/>
          <w:szCs w:val="18"/>
        </w:rPr>
        <w:t>Dinosaur National Monument 2017</w:t>
      </w:r>
      <w:r>
        <w:rPr>
          <w:rFonts w:ascii="Arial" w:hAnsi="Arial" w:cs="Arial"/>
          <w:b/>
          <w:sz w:val="18"/>
          <w:szCs w:val="18"/>
        </w:rPr>
        <w:tab/>
        <w:t>Cost</w:t>
      </w:r>
    </w:p>
    <w:p w:rsidR="004F0420" w:rsidRDefault="004F0420" w:rsidP="004F0420">
      <w:pPr>
        <w:pStyle w:val="ListParagraph"/>
        <w:numPr>
          <w:ilvl w:val="0"/>
          <w:numId w:val="19"/>
        </w:numPr>
        <w:tabs>
          <w:tab w:val="left" w:pos="6480"/>
        </w:tabs>
        <w:rPr>
          <w:rFonts w:ascii="Arial" w:hAnsi="Arial" w:cs="Arial"/>
          <w:sz w:val="18"/>
          <w:szCs w:val="18"/>
        </w:rPr>
      </w:pPr>
      <w:r>
        <w:rPr>
          <w:rFonts w:ascii="Arial" w:hAnsi="Arial" w:cs="Arial"/>
          <w:sz w:val="18"/>
          <w:szCs w:val="18"/>
        </w:rPr>
        <w:t>Application Fee</w:t>
      </w:r>
      <w:r w:rsidR="00387B4B">
        <w:rPr>
          <w:rFonts w:ascii="Arial" w:hAnsi="Arial" w:cs="Arial"/>
          <w:sz w:val="18"/>
          <w:szCs w:val="18"/>
        </w:rPr>
        <w:t xml:space="preserve"> – Due with application</w:t>
      </w:r>
      <w:r>
        <w:rPr>
          <w:rFonts w:ascii="Arial" w:hAnsi="Arial" w:cs="Arial"/>
          <w:sz w:val="18"/>
          <w:szCs w:val="18"/>
        </w:rPr>
        <w:tab/>
        <w:t>$200.00</w:t>
      </w:r>
    </w:p>
    <w:p w:rsidR="004F0420" w:rsidRDefault="004F0420" w:rsidP="004F0420">
      <w:pPr>
        <w:pStyle w:val="ListParagraph"/>
        <w:numPr>
          <w:ilvl w:val="0"/>
          <w:numId w:val="19"/>
        </w:numPr>
        <w:tabs>
          <w:tab w:val="left" w:pos="6480"/>
        </w:tabs>
        <w:rPr>
          <w:rFonts w:ascii="Arial" w:hAnsi="Arial" w:cs="Arial"/>
          <w:sz w:val="18"/>
          <w:szCs w:val="18"/>
        </w:rPr>
      </w:pPr>
      <w:r>
        <w:rPr>
          <w:rFonts w:ascii="Arial" w:hAnsi="Arial" w:cs="Arial"/>
          <w:sz w:val="18"/>
          <w:szCs w:val="18"/>
        </w:rPr>
        <w:t>Administrative Fee</w:t>
      </w:r>
      <w:r w:rsidR="00387B4B">
        <w:rPr>
          <w:rFonts w:ascii="Arial" w:hAnsi="Arial" w:cs="Arial"/>
          <w:sz w:val="18"/>
          <w:szCs w:val="18"/>
        </w:rPr>
        <w:t xml:space="preserve"> – Due when authorization is signed</w:t>
      </w:r>
      <w:r>
        <w:rPr>
          <w:rFonts w:ascii="Arial" w:hAnsi="Arial" w:cs="Arial"/>
          <w:sz w:val="18"/>
          <w:szCs w:val="18"/>
        </w:rPr>
        <w:tab/>
        <w:t>$300.00</w:t>
      </w:r>
    </w:p>
    <w:p w:rsidR="004F0420" w:rsidRPr="004F0420" w:rsidRDefault="004F0420" w:rsidP="004F0420">
      <w:pPr>
        <w:pStyle w:val="ListParagraph"/>
        <w:numPr>
          <w:ilvl w:val="0"/>
          <w:numId w:val="19"/>
        </w:numPr>
        <w:tabs>
          <w:tab w:val="left" w:pos="6480"/>
        </w:tabs>
        <w:rPr>
          <w:rFonts w:ascii="Arial" w:hAnsi="Arial" w:cs="Arial"/>
          <w:sz w:val="18"/>
          <w:szCs w:val="18"/>
        </w:rPr>
      </w:pPr>
      <w:r>
        <w:rPr>
          <w:rFonts w:ascii="Arial" w:hAnsi="Arial" w:cs="Arial"/>
          <w:sz w:val="18"/>
          <w:szCs w:val="18"/>
        </w:rPr>
        <w:t>Management Fee</w:t>
      </w:r>
      <w:r w:rsidR="00387B4B">
        <w:rPr>
          <w:rFonts w:ascii="Arial" w:hAnsi="Arial" w:cs="Arial"/>
          <w:sz w:val="18"/>
          <w:szCs w:val="18"/>
        </w:rPr>
        <w:t xml:space="preserve"> – Due with annual report</w:t>
      </w:r>
      <w:r>
        <w:rPr>
          <w:rFonts w:ascii="Arial" w:hAnsi="Arial" w:cs="Arial"/>
          <w:sz w:val="18"/>
          <w:szCs w:val="18"/>
        </w:rPr>
        <w:tab/>
        <w:t>$</w:t>
      </w:r>
      <w:r w:rsidR="00387B4B">
        <w:rPr>
          <w:rFonts w:ascii="Arial" w:hAnsi="Arial" w:cs="Arial"/>
          <w:sz w:val="18"/>
          <w:szCs w:val="18"/>
        </w:rPr>
        <w:t>160.00</w:t>
      </w:r>
    </w:p>
    <w:p w:rsidR="00B743D9" w:rsidRPr="004F0420" w:rsidRDefault="00B743D9" w:rsidP="004F0420">
      <w:pPr>
        <w:tabs>
          <w:tab w:val="left" w:pos="6480"/>
        </w:tabs>
        <w:rPr>
          <w:rFonts w:ascii="Arial" w:hAnsi="Arial" w:cs="Arial"/>
          <w:sz w:val="18"/>
          <w:szCs w:val="18"/>
        </w:rPr>
      </w:pPr>
    </w:p>
    <w:sectPr w:rsidR="00B743D9" w:rsidRPr="004F0420" w:rsidSect="005F3F7E">
      <w:headerReference w:type="default" r:id="rId17"/>
      <w:footerReference w:type="even" r:id="rId18"/>
      <w:footerReference w:type="default" r:id="rId19"/>
      <w:headerReference w:type="first" r:id="rId20"/>
      <w:footerReference w:type="first" r:id="rId21"/>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4A" w:rsidRDefault="0091044A">
      <w:r>
        <w:separator/>
      </w:r>
    </w:p>
  </w:endnote>
  <w:endnote w:type="continuationSeparator" w:id="0">
    <w:p w:rsidR="0091044A" w:rsidRDefault="0091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63871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68076951"/>
          <w:docPartObj>
            <w:docPartGallery w:val="Page Numbers (Top of Page)"/>
            <w:docPartUnique/>
          </w:docPartObj>
        </w:sdtPr>
        <w:sdtContent>
          <w:p w:rsidR="0091044A" w:rsidRPr="007F32E2" w:rsidRDefault="0091044A"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DC6BB6">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DC6BB6">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47255199"/>
      <w:docPartObj>
        <w:docPartGallery w:val="Page Numbers (Bottom of Page)"/>
        <w:docPartUnique/>
      </w:docPartObj>
    </w:sdtPr>
    <w:sdtContent>
      <w:sdt>
        <w:sdtPr>
          <w:rPr>
            <w:rFonts w:ascii="Arial" w:hAnsi="Arial" w:cs="Arial"/>
            <w:sz w:val="16"/>
            <w:szCs w:val="16"/>
          </w:rPr>
          <w:id w:val="-390882805"/>
          <w:docPartObj>
            <w:docPartGallery w:val="Page Numbers (Top of Page)"/>
            <w:docPartUnique/>
          </w:docPartObj>
        </w:sdtPr>
        <w:sdtContent>
          <w:p w:rsidR="0091044A" w:rsidRPr="00D77D70" w:rsidRDefault="0091044A"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DC6BB6">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DC6BB6">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85001238"/>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91044A" w:rsidRDefault="0091044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DC6BB6">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DC6BB6">
              <w:rPr>
                <w:rFonts w:ascii="Arial" w:hAnsi="Arial" w:cs="Arial"/>
                <w:b/>
                <w:bCs/>
                <w:noProof/>
                <w:sz w:val="16"/>
                <w:szCs w:val="16"/>
              </w:rPr>
              <w:t>iii</w:t>
            </w:r>
            <w:r>
              <w:rPr>
                <w:rFonts w:ascii="Arial" w:hAnsi="Arial" w:cs="Arial"/>
                <w:b/>
                <w:bCs/>
                <w:sz w:val="16"/>
                <w:szCs w:val="16"/>
              </w:rPr>
              <w:fldChar w:fldCharType="end"/>
            </w:r>
          </w:p>
          <w:p w:rsidR="0091044A" w:rsidRPr="001B2B3F" w:rsidRDefault="0091044A"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rsidR="0091044A" w:rsidRPr="007C4C23" w:rsidRDefault="0091044A"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DC6BB6">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DC6BB6">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rsidR="0091044A" w:rsidRPr="00D77D70" w:rsidRDefault="0091044A"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DC6BB6">
              <w:rPr>
                <w:rFonts w:ascii="Arial" w:hAnsi="Arial" w:cs="Arial"/>
                <w:b/>
                <w:bCs/>
                <w:noProof/>
                <w:sz w:val="16"/>
                <w:szCs w:val="16"/>
              </w:rPr>
              <w:t>5</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DC6BB6">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rsidR="0091044A" w:rsidRDefault="0091044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DC6BB6">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DC6BB6">
              <w:rPr>
                <w:rFonts w:ascii="Arial" w:hAnsi="Arial" w:cs="Arial"/>
                <w:b/>
                <w:bCs/>
                <w:noProof/>
                <w:sz w:val="16"/>
                <w:szCs w:val="16"/>
              </w:rPr>
              <w:t>9</w:t>
            </w:r>
            <w:r>
              <w:rPr>
                <w:rFonts w:ascii="Arial" w:hAnsi="Arial" w:cs="Arial"/>
                <w:b/>
                <w:bCs/>
                <w:sz w:val="16"/>
                <w:szCs w:val="16"/>
              </w:rPr>
              <w:fldChar w:fldCharType="end"/>
            </w:r>
          </w:p>
          <w:p w:rsidR="0091044A" w:rsidRPr="001B2B3F" w:rsidRDefault="0091044A"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4A" w:rsidRDefault="0091044A">
      <w:r>
        <w:separator/>
      </w:r>
    </w:p>
  </w:footnote>
  <w:footnote w:type="continuationSeparator" w:id="0">
    <w:p w:rsidR="0091044A" w:rsidRDefault="0091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4A" w:rsidRPr="00756350" w:rsidRDefault="0091044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1044A" w:rsidRDefault="0091044A"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91044A" w:rsidRDefault="0091044A" w:rsidP="00725C56">
    <w:pPr>
      <w:pStyle w:val="Header"/>
      <w:tabs>
        <w:tab w:val="clear" w:pos="864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4A" w:rsidRPr="00756350" w:rsidRDefault="0091044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1044A" w:rsidRDefault="0091044A"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91044A" w:rsidRDefault="009104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4A" w:rsidRPr="00756350" w:rsidRDefault="0091044A"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1044A" w:rsidRDefault="0091044A"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91044A" w:rsidRPr="00F43876" w:rsidRDefault="0091044A" w:rsidP="00F43876">
    <w:pPr>
      <w:pStyle w:val="Heading1"/>
      <w:rPr>
        <w:rFonts w:ascii="Arial" w:hAnsi="Arial" w:cs="Arial"/>
        <w:b/>
      </w:rPr>
    </w:pPr>
    <w:r w:rsidRPr="00F43876">
      <w:rPr>
        <w:rFonts w:ascii="Arial" w:hAnsi="Arial" w:cs="Arial"/>
        <w:b/>
      </w:rPr>
      <w:drawing>
        <wp:anchor distT="0" distB="0" distL="114300" distR="114300" simplePos="0" relativeHeight="251681792" behindDoc="1" locked="0" layoutInCell="1" allowOverlap="1" wp14:anchorId="5FAA6D3B" wp14:editId="282D654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80768" behindDoc="1" locked="0" layoutInCell="1" allowOverlap="1" wp14:anchorId="7092028B" wp14:editId="2C78747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2" name="Picture 2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t xml:space="preserve">COMMERCIAL USE AUTHORIZATION APPLICATION </w:t>
    </w:r>
  </w:p>
  <w:p w:rsidR="0091044A" w:rsidRPr="00BB3473" w:rsidRDefault="0091044A" w:rsidP="00725C56">
    <w:pPr>
      <w:tabs>
        <w:tab w:val="center" w:pos="5400"/>
      </w:tabs>
      <w:jc w:val="center"/>
      <w:rPr>
        <w:rFonts w:ascii="Arial" w:hAnsi="Arial" w:cs="Arial"/>
        <w:b/>
        <w:smallCaps/>
        <w:sz w:val="20"/>
        <w:szCs w:val="20"/>
      </w:rPr>
    </w:pPr>
  </w:p>
  <w:p w:rsidR="0091044A" w:rsidRPr="00816BD5" w:rsidRDefault="0091044A" w:rsidP="00725C56">
    <w:pPr>
      <w:tabs>
        <w:tab w:val="left" w:pos="720"/>
        <w:tab w:val="center" w:pos="5400"/>
      </w:tabs>
      <w:rPr>
        <w:rFonts w:ascii="Arial" w:hAnsi="Arial" w:cs="Arial"/>
        <w:b/>
        <w:sz w:val="18"/>
        <w:szCs w:val="18"/>
      </w:rPr>
    </w:pPr>
    <w:r w:rsidRPr="00E52EB6">
      <w:rPr>
        <w:rFonts w:ascii="Arial" w:hAnsi="Arial" w:cs="Arial"/>
        <w:sz w:val="18"/>
        <w:szCs w:val="18"/>
      </w:rPr>
      <w:tab/>
    </w:r>
    <w:r>
      <w:rPr>
        <w:rFonts w:ascii="Arial" w:hAnsi="Arial" w:cs="Arial"/>
        <w:sz w:val="18"/>
        <w:szCs w:val="18"/>
      </w:rPr>
      <w:tab/>
    </w:r>
    <w:r w:rsidRPr="00816BD5">
      <w:rPr>
        <w:rFonts w:ascii="Arial" w:hAnsi="Arial" w:cs="Arial"/>
        <w:b/>
        <w:sz w:val="18"/>
        <w:szCs w:val="18"/>
      </w:rPr>
      <w:t>DINOSAUR NATIONAL MONUMENT</w:t>
    </w:r>
  </w:p>
  <w:p w:rsidR="0091044A" w:rsidRPr="00816BD5" w:rsidRDefault="0091044A" w:rsidP="00725C56">
    <w:pPr>
      <w:tabs>
        <w:tab w:val="left" w:pos="720"/>
        <w:tab w:val="center" w:pos="5400"/>
      </w:tabs>
      <w:jc w:val="center"/>
      <w:rPr>
        <w:rFonts w:ascii="Arial" w:hAnsi="Arial" w:cs="Arial"/>
        <w:sz w:val="18"/>
        <w:szCs w:val="18"/>
      </w:rPr>
    </w:pPr>
    <w:r w:rsidRPr="00816BD5">
      <w:rPr>
        <w:rFonts w:ascii="Arial" w:hAnsi="Arial" w:cs="Arial"/>
        <w:sz w:val="18"/>
        <w:szCs w:val="18"/>
      </w:rPr>
      <w:t>4545 Highway 40</w:t>
    </w:r>
  </w:p>
  <w:p w:rsidR="0091044A" w:rsidRPr="00816BD5" w:rsidRDefault="0091044A" w:rsidP="00725C56">
    <w:pPr>
      <w:tabs>
        <w:tab w:val="left" w:pos="720"/>
        <w:tab w:val="center" w:pos="5400"/>
      </w:tabs>
      <w:jc w:val="center"/>
      <w:rPr>
        <w:rFonts w:ascii="Arial" w:hAnsi="Arial" w:cs="Arial"/>
        <w:sz w:val="18"/>
        <w:szCs w:val="18"/>
      </w:rPr>
    </w:pPr>
    <w:r w:rsidRPr="00816BD5">
      <w:rPr>
        <w:rFonts w:ascii="Arial" w:hAnsi="Arial" w:cs="Arial"/>
        <w:sz w:val="18"/>
        <w:szCs w:val="18"/>
      </w:rPr>
      <w:t>Dinosaur, CO  81610</w:t>
    </w:r>
  </w:p>
  <w:p w:rsidR="0091044A" w:rsidRPr="003C4DA2" w:rsidRDefault="0091044A" w:rsidP="00725C56">
    <w:pPr>
      <w:tabs>
        <w:tab w:val="left" w:pos="720"/>
        <w:tab w:val="center" w:pos="5400"/>
      </w:tabs>
      <w:jc w:val="center"/>
      <w:rPr>
        <w:rFonts w:ascii="Arial" w:hAnsi="Arial" w:cs="Arial"/>
        <w:sz w:val="18"/>
        <w:szCs w:val="18"/>
      </w:rPr>
    </w:pPr>
    <w:r>
      <w:rPr>
        <w:rFonts w:ascii="Arial" w:hAnsi="Arial" w:cs="Arial"/>
        <w:sz w:val="18"/>
        <w:szCs w:val="18"/>
      </w:rPr>
      <w:t>Mark S. Wilson</w:t>
    </w:r>
    <w:r w:rsidRPr="003C4DA2">
      <w:rPr>
        <w:rFonts w:ascii="Arial" w:hAnsi="Arial" w:cs="Arial"/>
        <w:sz w:val="18"/>
        <w:szCs w:val="18"/>
      </w:rPr>
      <w:t>, CUA Coordinator</w:t>
    </w:r>
  </w:p>
  <w:p w:rsidR="0091044A" w:rsidRPr="004D343B" w:rsidRDefault="0091044A" w:rsidP="00725C56">
    <w:pPr>
      <w:tabs>
        <w:tab w:val="left" w:pos="720"/>
        <w:tab w:val="center" w:pos="5400"/>
      </w:tabs>
      <w:jc w:val="center"/>
      <w:rPr>
        <w:rFonts w:ascii="Arial" w:hAnsi="Arial" w:cs="Arial"/>
        <w:sz w:val="18"/>
        <w:szCs w:val="18"/>
      </w:rPr>
    </w:pPr>
    <w:r>
      <w:rPr>
        <w:rFonts w:ascii="Arial" w:hAnsi="Arial" w:cs="Arial"/>
        <w:sz w:val="18"/>
        <w:szCs w:val="18"/>
      </w:rPr>
      <w:t>(970) 374-3020</w:t>
    </w:r>
  </w:p>
  <w:p w:rsidR="0091044A" w:rsidRDefault="009104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4A" w:rsidRPr="00D9002E" w:rsidRDefault="0091044A"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91044A" w:rsidRPr="00D9002E" w:rsidRDefault="0091044A"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91044A" w:rsidRPr="00D9002E" w:rsidRDefault="0091044A" w:rsidP="001B2B3F">
    <w:pPr>
      <w:pStyle w:val="Header"/>
      <w:rPr>
        <w:sz w:val="16"/>
        <w:szCs w:val="16"/>
      </w:rPr>
    </w:pPr>
  </w:p>
  <w:p w:rsidR="0091044A" w:rsidRPr="00D9002E" w:rsidRDefault="0091044A" w:rsidP="001B2B3F">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4A" w:rsidRPr="00756350" w:rsidRDefault="0091044A"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91044A" w:rsidRDefault="0091044A"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91044A" w:rsidRPr="00F43876" w:rsidRDefault="0091044A" w:rsidP="00F43876">
    <w:pPr>
      <w:pStyle w:val="Heading2"/>
    </w:pPr>
    <w:r w:rsidRPr="00BB3473">
      <w:rPr>
        <w:noProof/>
      </w:rPr>
      <w:drawing>
        <wp:anchor distT="0" distB="0" distL="114300" distR="114300" simplePos="0" relativeHeight="251678720" behindDoc="1" locked="0" layoutInCell="1" allowOverlap="1" wp14:anchorId="7B5CC7D3" wp14:editId="316AF07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77696" behindDoc="1" locked="0" layoutInCell="1" allowOverlap="1" wp14:anchorId="6E973CEC" wp14:editId="3B091F1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91044A" w:rsidRPr="00F43876" w:rsidRDefault="0091044A" w:rsidP="00F43876">
    <w:pPr>
      <w:pStyle w:val="Heading2"/>
    </w:pPr>
    <w:r w:rsidRPr="00F43876">
      <w:t xml:space="preserve">COMMERCIAL USE AUTHORIZATION APPLICATION </w:t>
    </w:r>
  </w:p>
  <w:p w:rsidR="0091044A" w:rsidRPr="00BB3473" w:rsidRDefault="0091044A" w:rsidP="00BB3473">
    <w:pPr>
      <w:tabs>
        <w:tab w:val="center" w:pos="5400"/>
      </w:tabs>
      <w:jc w:val="center"/>
      <w:rPr>
        <w:rFonts w:ascii="Arial" w:hAnsi="Arial" w:cs="Arial"/>
        <w:b/>
        <w:smallCaps/>
        <w:sz w:val="20"/>
        <w:szCs w:val="20"/>
      </w:rPr>
    </w:pPr>
  </w:p>
  <w:p w:rsidR="0091044A" w:rsidRPr="00816BD5" w:rsidRDefault="0091044A" w:rsidP="008D07A7">
    <w:pPr>
      <w:tabs>
        <w:tab w:val="left" w:pos="720"/>
        <w:tab w:val="center" w:pos="5400"/>
      </w:tabs>
      <w:rPr>
        <w:rFonts w:ascii="Arial" w:hAnsi="Arial" w:cs="Arial"/>
        <w:b/>
        <w:sz w:val="18"/>
        <w:szCs w:val="18"/>
      </w:rPr>
    </w:pPr>
    <w:r w:rsidRPr="00E52EB6">
      <w:rPr>
        <w:rFonts w:ascii="Arial" w:hAnsi="Arial" w:cs="Arial"/>
        <w:sz w:val="18"/>
        <w:szCs w:val="18"/>
      </w:rPr>
      <w:tab/>
    </w:r>
    <w:r>
      <w:rPr>
        <w:rFonts w:ascii="Arial" w:hAnsi="Arial" w:cs="Arial"/>
        <w:sz w:val="18"/>
        <w:szCs w:val="18"/>
      </w:rPr>
      <w:tab/>
    </w:r>
    <w:r w:rsidRPr="00816BD5">
      <w:rPr>
        <w:rFonts w:ascii="Arial" w:hAnsi="Arial" w:cs="Arial"/>
        <w:b/>
        <w:sz w:val="18"/>
        <w:szCs w:val="18"/>
      </w:rPr>
      <w:t>DINOSAUR NATIONAL MONUMENT</w:t>
    </w:r>
  </w:p>
  <w:p w:rsidR="0091044A" w:rsidRPr="00816BD5" w:rsidRDefault="0091044A" w:rsidP="008D07A7">
    <w:pPr>
      <w:tabs>
        <w:tab w:val="left" w:pos="720"/>
        <w:tab w:val="center" w:pos="5400"/>
      </w:tabs>
      <w:jc w:val="center"/>
      <w:rPr>
        <w:rFonts w:ascii="Arial" w:hAnsi="Arial" w:cs="Arial"/>
        <w:sz w:val="18"/>
        <w:szCs w:val="18"/>
      </w:rPr>
    </w:pPr>
    <w:r w:rsidRPr="00816BD5">
      <w:rPr>
        <w:rFonts w:ascii="Arial" w:hAnsi="Arial" w:cs="Arial"/>
        <w:sz w:val="18"/>
        <w:szCs w:val="18"/>
      </w:rPr>
      <w:t>4545 Highway 40</w:t>
    </w:r>
  </w:p>
  <w:p w:rsidR="0091044A" w:rsidRPr="00816BD5" w:rsidRDefault="0091044A" w:rsidP="008D07A7">
    <w:pPr>
      <w:tabs>
        <w:tab w:val="left" w:pos="720"/>
        <w:tab w:val="center" w:pos="5400"/>
      </w:tabs>
      <w:jc w:val="center"/>
      <w:rPr>
        <w:rFonts w:ascii="Arial" w:hAnsi="Arial" w:cs="Arial"/>
        <w:sz w:val="18"/>
        <w:szCs w:val="18"/>
      </w:rPr>
    </w:pPr>
    <w:r w:rsidRPr="00816BD5">
      <w:rPr>
        <w:rFonts w:ascii="Arial" w:hAnsi="Arial" w:cs="Arial"/>
        <w:sz w:val="18"/>
        <w:szCs w:val="18"/>
      </w:rPr>
      <w:t>Dinosaur, CO  81610</w:t>
    </w:r>
  </w:p>
  <w:p w:rsidR="0091044A" w:rsidRPr="003C4DA2" w:rsidRDefault="0091044A" w:rsidP="008D07A7">
    <w:pPr>
      <w:tabs>
        <w:tab w:val="left" w:pos="720"/>
        <w:tab w:val="center" w:pos="5400"/>
      </w:tabs>
      <w:jc w:val="center"/>
      <w:rPr>
        <w:rFonts w:ascii="Arial" w:hAnsi="Arial" w:cs="Arial"/>
        <w:sz w:val="18"/>
        <w:szCs w:val="18"/>
      </w:rPr>
    </w:pPr>
    <w:r>
      <w:rPr>
        <w:rFonts w:ascii="Arial" w:hAnsi="Arial" w:cs="Arial"/>
        <w:sz w:val="18"/>
        <w:szCs w:val="18"/>
      </w:rPr>
      <w:t>Mark S. Wilson</w:t>
    </w:r>
    <w:r w:rsidRPr="003C4DA2">
      <w:rPr>
        <w:rFonts w:ascii="Arial" w:hAnsi="Arial" w:cs="Arial"/>
        <w:sz w:val="18"/>
        <w:szCs w:val="18"/>
      </w:rPr>
      <w:t>, CUA Coordinator</w:t>
    </w:r>
  </w:p>
  <w:p w:rsidR="0091044A" w:rsidRPr="004D343B" w:rsidRDefault="0091044A" w:rsidP="008D07A7">
    <w:pPr>
      <w:tabs>
        <w:tab w:val="left" w:pos="720"/>
        <w:tab w:val="center" w:pos="5400"/>
      </w:tabs>
      <w:jc w:val="center"/>
      <w:rPr>
        <w:rFonts w:ascii="Arial" w:hAnsi="Arial" w:cs="Arial"/>
        <w:sz w:val="18"/>
        <w:szCs w:val="18"/>
      </w:rPr>
    </w:pPr>
    <w:r>
      <w:rPr>
        <w:rFonts w:ascii="Arial" w:hAnsi="Arial" w:cs="Arial"/>
        <w:sz w:val="18"/>
        <w:szCs w:val="18"/>
      </w:rPr>
      <w:t>(970) 374-3020</w:t>
    </w:r>
  </w:p>
  <w:p w:rsidR="0091044A" w:rsidRPr="004D343B" w:rsidRDefault="0091044A" w:rsidP="00BB347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BF8"/>
    <w:multiLevelType w:val="hybridMultilevel"/>
    <w:tmpl w:val="4FF6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63D3"/>
    <w:multiLevelType w:val="hybridMultilevel"/>
    <w:tmpl w:val="D6D89E8E"/>
    <w:lvl w:ilvl="0" w:tplc="766C6EC4">
      <w:start w:val="1"/>
      <w:numFmt w:val="decimal"/>
      <w:lvlText w:val="%1."/>
      <w:lvlJc w:val="left"/>
      <w:pPr>
        <w:ind w:left="450" w:hanging="360"/>
      </w:pPr>
      <w:rPr>
        <w:rFonts w:hint="default"/>
        <w:b/>
        <w:sz w:val="18"/>
        <w:szCs w:val="18"/>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93F9A"/>
    <w:multiLevelType w:val="hybridMultilevel"/>
    <w:tmpl w:val="681E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C0B"/>
    <w:multiLevelType w:val="hybridMultilevel"/>
    <w:tmpl w:val="2CCC1DB2"/>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80B4F"/>
    <w:multiLevelType w:val="hybridMultilevel"/>
    <w:tmpl w:val="2E02803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F814C1"/>
    <w:multiLevelType w:val="multilevel"/>
    <w:tmpl w:val="97204CF8"/>
    <w:lvl w:ilvl="0">
      <w:start w:val="1"/>
      <w:numFmt w:val="decimal"/>
      <w:lvlText w:val="%1."/>
      <w:legacy w:legacy="1" w:legacySpace="0" w:legacyIndent="0"/>
      <w:lvlJc w:val="left"/>
      <w:rPr>
        <w:rFonts w:ascii="Arial" w:hAnsi="Arial" w:cs="Arial" w:hint="default"/>
        <w:sz w:val="22"/>
        <w:szCs w:val="22"/>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176CF"/>
    <w:multiLevelType w:val="hybridMultilevel"/>
    <w:tmpl w:val="66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36A83"/>
    <w:multiLevelType w:val="hybridMultilevel"/>
    <w:tmpl w:val="F612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D5A0E"/>
    <w:multiLevelType w:val="hybridMultilevel"/>
    <w:tmpl w:val="6436E0E4"/>
    <w:lvl w:ilvl="0" w:tplc="40B6E97E">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8"/>
  </w:num>
  <w:num w:numId="4">
    <w:abstractNumId w:val="18"/>
  </w:num>
  <w:num w:numId="5">
    <w:abstractNumId w:val="4"/>
  </w:num>
  <w:num w:numId="6">
    <w:abstractNumId w:val="2"/>
  </w:num>
  <w:num w:numId="7">
    <w:abstractNumId w:val="11"/>
  </w:num>
  <w:num w:numId="8">
    <w:abstractNumId w:val="7"/>
  </w:num>
  <w:num w:numId="9">
    <w:abstractNumId w:val="13"/>
  </w:num>
  <w:num w:numId="10">
    <w:abstractNumId w:val="14"/>
  </w:num>
  <w:num w:numId="11">
    <w:abstractNumId w:val="17"/>
  </w:num>
  <w:num w:numId="12">
    <w:abstractNumId w:val="10"/>
  </w:num>
  <w:num w:numId="13">
    <w:abstractNumId w:val="0"/>
  </w:num>
  <w:num w:numId="14">
    <w:abstractNumId w:val="3"/>
  </w:num>
  <w:num w:numId="15">
    <w:abstractNumId w:val="9"/>
  </w:num>
  <w:num w:numId="16">
    <w:abstractNumId w:val="1"/>
  </w:num>
  <w:num w:numId="17">
    <w:abstractNumId w:val="15"/>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3CCC"/>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A3B2A"/>
    <w:rsid w:val="000B1824"/>
    <w:rsid w:val="000B6D5E"/>
    <w:rsid w:val="000C0D09"/>
    <w:rsid w:val="000D513D"/>
    <w:rsid w:val="000E0107"/>
    <w:rsid w:val="000E11E7"/>
    <w:rsid w:val="000E2B7C"/>
    <w:rsid w:val="000F2E95"/>
    <w:rsid w:val="0011035F"/>
    <w:rsid w:val="00113ED2"/>
    <w:rsid w:val="00117760"/>
    <w:rsid w:val="00122D90"/>
    <w:rsid w:val="001271A4"/>
    <w:rsid w:val="00134C6A"/>
    <w:rsid w:val="00135159"/>
    <w:rsid w:val="001418A3"/>
    <w:rsid w:val="0015166D"/>
    <w:rsid w:val="00152AD2"/>
    <w:rsid w:val="00153095"/>
    <w:rsid w:val="001544D9"/>
    <w:rsid w:val="00154B3D"/>
    <w:rsid w:val="001602C4"/>
    <w:rsid w:val="001632C6"/>
    <w:rsid w:val="0016349F"/>
    <w:rsid w:val="001B2B3F"/>
    <w:rsid w:val="001C3981"/>
    <w:rsid w:val="001C64ED"/>
    <w:rsid w:val="001D2951"/>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93C69"/>
    <w:rsid w:val="002B09A2"/>
    <w:rsid w:val="002B50DF"/>
    <w:rsid w:val="002D4B67"/>
    <w:rsid w:val="002D5C9D"/>
    <w:rsid w:val="002D73D8"/>
    <w:rsid w:val="002E1878"/>
    <w:rsid w:val="002E26EC"/>
    <w:rsid w:val="002E4884"/>
    <w:rsid w:val="002E603F"/>
    <w:rsid w:val="002E7BBC"/>
    <w:rsid w:val="002E7C15"/>
    <w:rsid w:val="002F3C84"/>
    <w:rsid w:val="002F4018"/>
    <w:rsid w:val="002F7E3B"/>
    <w:rsid w:val="00333B19"/>
    <w:rsid w:val="003408E2"/>
    <w:rsid w:val="00341036"/>
    <w:rsid w:val="0034173F"/>
    <w:rsid w:val="00355CE3"/>
    <w:rsid w:val="003604CE"/>
    <w:rsid w:val="00362579"/>
    <w:rsid w:val="003733F2"/>
    <w:rsid w:val="003741F8"/>
    <w:rsid w:val="00374E27"/>
    <w:rsid w:val="00387B4B"/>
    <w:rsid w:val="00390524"/>
    <w:rsid w:val="003917F2"/>
    <w:rsid w:val="003949BF"/>
    <w:rsid w:val="003B1352"/>
    <w:rsid w:val="003B4D4A"/>
    <w:rsid w:val="003B7834"/>
    <w:rsid w:val="003C4DA2"/>
    <w:rsid w:val="003D0427"/>
    <w:rsid w:val="003D13A3"/>
    <w:rsid w:val="003E61E1"/>
    <w:rsid w:val="003F540E"/>
    <w:rsid w:val="00412C80"/>
    <w:rsid w:val="0042588D"/>
    <w:rsid w:val="00430789"/>
    <w:rsid w:val="004332E0"/>
    <w:rsid w:val="00434180"/>
    <w:rsid w:val="00447A38"/>
    <w:rsid w:val="004518F6"/>
    <w:rsid w:val="00457F04"/>
    <w:rsid w:val="00470F66"/>
    <w:rsid w:val="004776BA"/>
    <w:rsid w:val="00490935"/>
    <w:rsid w:val="0049170D"/>
    <w:rsid w:val="00493596"/>
    <w:rsid w:val="0049619A"/>
    <w:rsid w:val="00496E90"/>
    <w:rsid w:val="004A41C8"/>
    <w:rsid w:val="004B2ED4"/>
    <w:rsid w:val="004C02CD"/>
    <w:rsid w:val="004C2A94"/>
    <w:rsid w:val="004C4D30"/>
    <w:rsid w:val="004C531F"/>
    <w:rsid w:val="004C793E"/>
    <w:rsid w:val="004D343B"/>
    <w:rsid w:val="004D3482"/>
    <w:rsid w:val="004D5F78"/>
    <w:rsid w:val="004E2C24"/>
    <w:rsid w:val="004F0420"/>
    <w:rsid w:val="004F42D4"/>
    <w:rsid w:val="005012A2"/>
    <w:rsid w:val="00504DF4"/>
    <w:rsid w:val="005148FF"/>
    <w:rsid w:val="00515C33"/>
    <w:rsid w:val="00530E95"/>
    <w:rsid w:val="005363EE"/>
    <w:rsid w:val="00536CC6"/>
    <w:rsid w:val="005407A5"/>
    <w:rsid w:val="005431C1"/>
    <w:rsid w:val="00545650"/>
    <w:rsid w:val="00551374"/>
    <w:rsid w:val="00551692"/>
    <w:rsid w:val="005551FF"/>
    <w:rsid w:val="00556EC8"/>
    <w:rsid w:val="00565561"/>
    <w:rsid w:val="00571524"/>
    <w:rsid w:val="005742DF"/>
    <w:rsid w:val="00591B69"/>
    <w:rsid w:val="00592C8E"/>
    <w:rsid w:val="005A3DAD"/>
    <w:rsid w:val="005B0858"/>
    <w:rsid w:val="005B3192"/>
    <w:rsid w:val="005B39D7"/>
    <w:rsid w:val="005B7637"/>
    <w:rsid w:val="005C4C28"/>
    <w:rsid w:val="005C6EF4"/>
    <w:rsid w:val="005E2465"/>
    <w:rsid w:val="005F3F7E"/>
    <w:rsid w:val="005F5883"/>
    <w:rsid w:val="00600F99"/>
    <w:rsid w:val="006034F9"/>
    <w:rsid w:val="006113FA"/>
    <w:rsid w:val="0061349E"/>
    <w:rsid w:val="006142C3"/>
    <w:rsid w:val="00615B22"/>
    <w:rsid w:val="0061761F"/>
    <w:rsid w:val="00630B5F"/>
    <w:rsid w:val="00631420"/>
    <w:rsid w:val="006322A9"/>
    <w:rsid w:val="00636B51"/>
    <w:rsid w:val="006408FE"/>
    <w:rsid w:val="0064115C"/>
    <w:rsid w:val="00654A19"/>
    <w:rsid w:val="00663BF4"/>
    <w:rsid w:val="00685440"/>
    <w:rsid w:val="006907EC"/>
    <w:rsid w:val="00695DC6"/>
    <w:rsid w:val="006A39F1"/>
    <w:rsid w:val="006A7F20"/>
    <w:rsid w:val="006B3C61"/>
    <w:rsid w:val="006C0FA5"/>
    <w:rsid w:val="006C3A4F"/>
    <w:rsid w:val="006D1127"/>
    <w:rsid w:val="006D3D53"/>
    <w:rsid w:val="006D3E55"/>
    <w:rsid w:val="006D7D92"/>
    <w:rsid w:val="006E05E6"/>
    <w:rsid w:val="006E269B"/>
    <w:rsid w:val="006E3198"/>
    <w:rsid w:val="006F1BE7"/>
    <w:rsid w:val="006F606C"/>
    <w:rsid w:val="00706ECD"/>
    <w:rsid w:val="007129C2"/>
    <w:rsid w:val="00723539"/>
    <w:rsid w:val="00725C56"/>
    <w:rsid w:val="007327F0"/>
    <w:rsid w:val="00735088"/>
    <w:rsid w:val="00735FA0"/>
    <w:rsid w:val="00740D21"/>
    <w:rsid w:val="00743B2B"/>
    <w:rsid w:val="007457EF"/>
    <w:rsid w:val="00745EC8"/>
    <w:rsid w:val="00750090"/>
    <w:rsid w:val="00751A67"/>
    <w:rsid w:val="00751DB7"/>
    <w:rsid w:val="00761513"/>
    <w:rsid w:val="00763ECB"/>
    <w:rsid w:val="00780E7D"/>
    <w:rsid w:val="00783466"/>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16BD5"/>
    <w:rsid w:val="00821829"/>
    <w:rsid w:val="008237E9"/>
    <w:rsid w:val="00827529"/>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44A"/>
    <w:rsid w:val="0091061F"/>
    <w:rsid w:val="00925D89"/>
    <w:rsid w:val="0093140B"/>
    <w:rsid w:val="00932D45"/>
    <w:rsid w:val="009359D3"/>
    <w:rsid w:val="009409C8"/>
    <w:rsid w:val="00941924"/>
    <w:rsid w:val="00945F3B"/>
    <w:rsid w:val="00952AB1"/>
    <w:rsid w:val="00954885"/>
    <w:rsid w:val="009558DA"/>
    <w:rsid w:val="0096299E"/>
    <w:rsid w:val="00973EE1"/>
    <w:rsid w:val="0098161F"/>
    <w:rsid w:val="00983D3A"/>
    <w:rsid w:val="00991192"/>
    <w:rsid w:val="009935AA"/>
    <w:rsid w:val="009A41FE"/>
    <w:rsid w:val="009A6E76"/>
    <w:rsid w:val="009B2F37"/>
    <w:rsid w:val="009C1367"/>
    <w:rsid w:val="009C2745"/>
    <w:rsid w:val="009D2C82"/>
    <w:rsid w:val="009E2F0B"/>
    <w:rsid w:val="009E3868"/>
    <w:rsid w:val="009E438E"/>
    <w:rsid w:val="009F09F7"/>
    <w:rsid w:val="009F245B"/>
    <w:rsid w:val="009F3426"/>
    <w:rsid w:val="009F390E"/>
    <w:rsid w:val="009F682E"/>
    <w:rsid w:val="00A057EA"/>
    <w:rsid w:val="00A13B64"/>
    <w:rsid w:val="00A16C6B"/>
    <w:rsid w:val="00A171B5"/>
    <w:rsid w:val="00A21997"/>
    <w:rsid w:val="00A24432"/>
    <w:rsid w:val="00A2513D"/>
    <w:rsid w:val="00A32A35"/>
    <w:rsid w:val="00A32E75"/>
    <w:rsid w:val="00A364EF"/>
    <w:rsid w:val="00A368E9"/>
    <w:rsid w:val="00A37B70"/>
    <w:rsid w:val="00A40410"/>
    <w:rsid w:val="00A40E3A"/>
    <w:rsid w:val="00A4207B"/>
    <w:rsid w:val="00A42725"/>
    <w:rsid w:val="00A452FC"/>
    <w:rsid w:val="00A45AF4"/>
    <w:rsid w:val="00A45FDA"/>
    <w:rsid w:val="00A511B2"/>
    <w:rsid w:val="00A64F95"/>
    <w:rsid w:val="00A666AB"/>
    <w:rsid w:val="00A6700A"/>
    <w:rsid w:val="00A70B8A"/>
    <w:rsid w:val="00A7177F"/>
    <w:rsid w:val="00A8272C"/>
    <w:rsid w:val="00A865BC"/>
    <w:rsid w:val="00A87151"/>
    <w:rsid w:val="00AA1FEB"/>
    <w:rsid w:val="00AA229C"/>
    <w:rsid w:val="00AA42A0"/>
    <w:rsid w:val="00AD0953"/>
    <w:rsid w:val="00AD21C4"/>
    <w:rsid w:val="00AD43B2"/>
    <w:rsid w:val="00AE60D6"/>
    <w:rsid w:val="00AF0982"/>
    <w:rsid w:val="00AF1AD3"/>
    <w:rsid w:val="00B03EB8"/>
    <w:rsid w:val="00B10AE2"/>
    <w:rsid w:val="00B11922"/>
    <w:rsid w:val="00B133E4"/>
    <w:rsid w:val="00B14CE9"/>
    <w:rsid w:val="00B224B1"/>
    <w:rsid w:val="00B22D8A"/>
    <w:rsid w:val="00B23D48"/>
    <w:rsid w:val="00B37354"/>
    <w:rsid w:val="00B41D9A"/>
    <w:rsid w:val="00B504E8"/>
    <w:rsid w:val="00B6059D"/>
    <w:rsid w:val="00B61C71"/>
    <w:rsid w:val="00B64BD0"/>
    <w:rsid w:val="00B743D9"/>
    <w:rsid w:val="00B867E1"/>
    <w:rsid w:val="00BB0B44"/>
    <w:rsid w:val="00BB0DE7"/>
    <w:rsid w:val="00BB3473"/>
    <w:rsid w:val="00BD3F46"/>
    <w:rsid w:val="00BE42DE"/>
    <w:rsid w:val="00BF06E9"/>
    <w:rsid w:val="00BF4E2E"/>
    <w:rsid w:val="00C059F1"/>
    <w:rsid w:val="00C06D09"/>
    <w:rsid w:val="00C20959"/>
    <w:rsid w:val="00C20A6D"/>
    <w:rsid w:val="00C2741A"/>
    <w:rsid w:val="00C334DB"/>
    <w:rsid w:val="00C36BAF"/>
    <w:rsid w:val="00C36EE5"/>
    <w:rsid w:val="00C4786E"/>
    <w:rsid w:val="00C504E6"/>
    <w:rsid w:val="00C5172E"/>
    <w:rsid w:val="00C525D2"/>
    <w:rsid w:val="00C5422A"/>
    <w:rsid w:val="00C56B22"/>
    <w:rsid w:val="00C623A4"/>
    <w:rsid w:val="00C645DD"/>
    <w:rsid w:val="00C701A0"/>
    <w:rsid w:val="00C708F0"/>
    <w:rsid w:val="00C80883"/>
    <w:rsid w:val="00C81CA4"/>
    <w:rsid w:val="00C85459"/>
    <w:rsid w:val="00C872E1"/>
    <w:rsid w:val="00CA2D49"/>
    <w:rsid w:val="00CC0DC1"/>
    <w:rsid w:val="00CC145B"/>
    <w:rsid w:val="00CC1F3B"/>
    <w:rsid w:val="00CC6BA8"/>
    <w:rsid w:val="00CD02E0"/>
    <w:rsid w:val="00CD5B7F"/>
    <w:rsid w:val="00CE2C6E"/>
    <w:rsid w:val="00CE7945"/>
    <w:rsid w:val="00CF0127"/>
    <w:rsid w:val="00CF4511"/>
    <w:rsid w:val="00D00BBB"/>
    <w:rsid w:val="00D07D81"/>
    <w:rsid w:val="00D106BF"/>
    <w:rsid w:val="00D17EC2"/>
    <w:rsid w:val="00D22079"/>
    <w:rsid w:val="00D230D9"/>
    <w:rsid w:val="00D3365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6743"/>
    <w:rsid w:val="00DA3704"/>
    <w:rsid w:val="00DA694C"/>
    <w:rsid w:val="00DB483D"/>
    <w:rsid w:val="00DC4420"/>
    <w:rsid w:val="00DC6BB6"/>
    <w:rsid w:val="00DD46AD"/>
    <w:rsid w:val="00DE2126"/>
    <w:rsid w:val="00DE323D"/>
    <w:rsid w:val="00DF304E"/>
    <w:rsid w:val="00E02EDA"/>
    <w:rsid w:val="00E031CE"/>
    <w:rsid w:val="00E06ECD"/>
    <w:rsid w:val="00E11ACB"/>
    <w:rsid w:val="00E24B9D"/>
    <w:rsid w:val="00E2526E"/>
    <w:rsid w:val="00E278FD"/>
    <w:rsid w:val="00E31599"/>
    <w:rsid w:val="00E3689C"/>
    <w:rsid w:val="00E53F98"/>
    <w:rsid w:val="00E575D2"/>
    <w:rsid w:val="00E71160"/>
    <w:rsid w:val="00E72C98"/>
    <w:rsid w:val="00E8035C"/>
    <w:rsid w:val="00E8360D"/>
    <w:rsid w:val="00EA2330"/>
    <w:rsid w:val="00EA6C4A"/>
    <w:rsid w:val="00EC23B8"/>
    <w:rsid w:val="00ED0C45"/>
    <w:rsid w:val="00ED30EC"/>
    <w:rsid w:val="00ED4489"/>
    <w:rsid w:val="00ED757D"/>
    <w:rsid w:val="00EF444A"/>
    <w:rsid w:val="00F02F9D"/>
    <w:rsid w:val="00F07B07"/>
    <w:rsid w:val="00F20528"/>
    <w:rsid w:val="00F21E2A"/>
    <w:rsid w:val="00F41136"/>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federalregister.gov/a/2014-23533"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irs.gov/Businesses/Small-Businesses-&amp;-Self-Employed/How-to-Apply-for-an-EIN"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6FB6-A84D-463E-A9F4-87BF732E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5572</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Mark S.</cp:lastModifiedBy>
  <cp:revision>6</cp:revision>
  <cp:lastPrinted>2016-04-19T17:13:00Z</cp:lastPrinted>
  <dcterms:created xsi:type="dcterms:W3CDTF">2017-02-15T19:48:00Z</dcterms:created>
  <dcterms:modified xsi:type="dcterms:W3CDTF">2017-02-16T18:18:00Z</dcterms:modified>
</cp:coreProperties>
</file>