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1" w:rsidRDefault="00586DC1" w:rsidP="00586DC1">
      <w:pPr>
        <w:ind w:left="-540" w:right="-450"/>
        <w:rPr>
          <w:rFonts w:ascii="Frutiger 75 Black" w:hAnsi="Frutiger 75 Black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182880</wp:posOffset>
                </wp:positionV>
                <wp:extent cx="6126480" cy="182880"/>
                <wp:effectExtent l="13335" t="11430" r="1333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5.2pt;margin-top:14.4pt;width:482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" o:allowincell="f" fillcolor="black"/>
            </w:pict>
          </mc:Fallback>
        </mc:AlternateContent>
      </w:r>
    </w:p>
    <w:tbl>
      <w:tblPr>
        <w:tblW w:w="0" w:type="auto"/>
        <w:tblInd w:w="-3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60"/>
        <w:gridCol w:w="2600"/>
        <w:gridCol w:w="3420"/>
      </w:tblGrid>
      <w:tr w:rsidR="00586DC1" w:rsidTr="00B7561A">
        <w:trPr>
          <w:trHeight w:val="1680"/>
        </w:trPr>
        <w:tc>
          <w:tcPr>
            <w:tcW w:w="1340" w:type="dxa"/>
          </w:tcPr>
          <w:p w:rsidR="00586DC1" w:rsidRDefault="00586DC1" w:rsidP="00B7561A">
            <w:pPr>
              <w:ind w:right="-450"/>
              <w:rPr>
                <w:rFonts w:ascii="Frutiger LT Std 45 Light" w:hAnsi="Frutiger LT Std 45 Light"/>
                <w:sz w:val="72"/>
              </w:rPr>
            </w:pPr>
            <w:r>
              <w:rPr>
                <w:rFonts w:ascii="Frutiger LT Std 45 Light" w:hAnsi="Frutiger LT Std 45 Light"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1059180</wp:posOffset>
                      </wp:positionV>
                      <wp:extent cx="6126480" cy="0"/>
                      <wp:effectExtent l="13335" t="5715" r="1333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83.4pt" to="457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rFonts w:ascii="Frutiger LT Std 45 Light" w:hAnsi="Frutiger LT Std 45 Light"/>
                <w:noProof/>
              </w:rPr>
              <w:drawing>
                <wp:inline distT="0" distB="0" distL="0" distR="0">
                  <wp:extent cx="709295" cy="909320"/>
                  <wp:effectExtent l="0" t="0" r="0" b="5080"/>
                  <wp:docPr id="1" name="Picture 1" descr="AH_small_BW_a_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_small_BW_a_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586DC1" w:rsidRDefault="00586DC1" w:rsidP="00B7561A">
            <w:pPr>
              <w:ind w:right="-450"/>
              <w:rPr>
                <w:rFonts w:ascii="Frutiger LT Std 45 Light" w:hAnsi="Frutiger LT Std 45 Light"/>
                <w:b/>
                <w:sz w:val="18"/>
              </w:rPr>
            </w:pPr>
            <w:r>
              <w:rPr>
                <w:rFonts w:ascii="Frutiger LT Std 45 Light" w:hAnsi="Frutiger LT Std 45 Light"/>
                <w:b/>
                <w:sz w:val="18"/>
              </w:rPr>
              <w:t>National Park Service</w:t>
            </w:r>
          </w:p>
          <w:p w:rsidR="00586DC1" w:rsidRDefault="00586DC1" w:rsidP="00B7561A">
            <w:pPr>
              <w:pStyle w:val="Heading2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U.S. Department of the Interior</w:t>
            </w:r>
          </w:p>
        </w:tc>
        <w:tc>
          <w:tcPr>
            <w:tcW w:w="2600" w:type="dxa"/>
          </w:tcPr>
          <w:p w:rsidR="00586DC1" w:rsidRDefault="00586DC1" w:rsidP="00B7561A">
            <w:pPr>
              <w:ind w:right="-450"/>
              <w:rPr>
                <w:rFonts w:ascii="Frutiger LT Std 45 Light" w:hAnsi="Frutiger LT Std 45 Light"/>
                <w:sz w:val="72"/>
              </w:rPr>
            </w:pPr>
          </w:p>
        </w:tc>
        <w:tc>
          <w:tcPr>
            <w:tcW w:w="3420" w:type="dxa"/>
          </w:tcPr>
          <w:p w:rsidR="00586DC1" w:rsidRDefault="00586DC1" w:rsidP="00B7561A">
            <w:pPr>
              <w:ind w:right="-450"/>
              <w:rPr>
                <w:rFonts w:ascii="Frutiger LT Std 45 Light" w:hAnsi="Frutiger LT Std 45 Light"/>
                <w:sz w:val="72"/>
              </w:rPr>
            </w:pPr>
          </w:p>
        </w:tc>
      </w:tr>
    </w:tbl>
    <w:p w:rsidR="00586DC1" w:rsidRDefault="00586DC1" w:rsidP="00586DC1">
      <w:pPr>
        <w:ind w:left="-450"/>
        <w:rPr>
          <w:rFonts w:ascii="Frutiger LT Std 45 Light" w:hAnsi="Frutiger LT Std 45 Light"/>
          <w:sz w:val="36"/>
        </w:rPr>
      </w:pPr>
      <w:r>
        <w:rPr>
          <w:rFonts w:ascii="Frutiger LT Std 45 Light" w:hAnsi="Frutiger LT Std 45 Light"/>
          <w:b/>
          <w:sz w:val="40"/>
        </w:rPr>
        <w:t>National Park Service</w:t>
      </w:r>
      <w:r>
        <w:rPr>
          <w:rFonts w:ascii="Frutiger LT Std 45 Light" w:hAnsi="Frutiger LT Std 45 Light"/>
          <w:sz w:val="56"/>
        </w:rPr>
        <w:t xml:space="preserve"> </w:t>
      </w:r>
      <w:r>
        <w:rPr>
          <w:rFonts w:ascii="Frutiger LT Std 45 Light" w:hAnsi="Frutiger LT Std 45 Light"/>
          <w:sz w:val="36"/>
        </w:rPr>
        <w:t>News Release</w:t>
      </w:r>
    </w:p>
    <w:p w:rsidR="00586DC1" w:rsidRPr="00622ACF" w:rsidRDefault="00586DC1" w:rsidP="00586DC1">
      <w:pPr>
        <w:ind w:left="-450"/>
        <w:rPr>
          <w:rFonts w:ascii="Frutiger LT Std 45 Light" w:hAnsi="Frutiger LT Std 45 Light"/>
          <w:sz w:val="20"/>
          <w:szCs w:val="20"/>
        </w:rPr>
      </w:pPr>
    </w:p>
    <w:p w:rsidR="00586DC1" w:rsidRDefault="00586DC1" w:rsidP="00586DC1">
      <w:pPr>
        <w:ind w:left="-450"/>
        <w:rPr>
          <w:rFonts w:ascii="Frutiger LT Std 45 Light" w:hAnsi="Frutiger LT Std 45 Light"/>
          <w:sz w:val="16"/>
        </w:rPr>
      </w:pPr>
      <w:r>
        <w:rPr>
          <w:rFonts w:ascii="Frutiger LT Std 45 Light" w:hAnsi="Frutiger LT Std 45 Light"/>
          <w:sz w:val="16"/>
        </w:rPr>
        <w:t>FOR IMMEDIATE RELEASE – DATE:  September</w:t>
      </w:r>
      <w:r w:rsidR="00A35A0F">
        <w:rPr>
          <w:rFonts w:ascii="Frutiger LT Std 45 Light" w:hAnsi="Frutiger LT Std 45 Light"/>
          <w:sz w:val="16"/>
        </w:rPr>
        <w:t xml:space="preserve"> 13</w:t>
      </w:r>
      <w:r>
        <w:rPr>
          <w:rFonts w:ascii="Frutiger LT Std 45 Light" w:hAnsi="Frutiger LT Std 45 Light"/>
          <w:sz w:val="16"/>
        </w:rPr>
        <w:t>, 2011</w:t>
      </w:r>
    </w:p>
    <w:p w:rsidR="00586DC1" w:rsidRDefault="00586DC1" w:rsidP="00586DC1">
      <w:pPr>
        <w:ind w:left="-450"/>
        <w:rPr>
          <w:rFonts w:ascii="Frutiger LT Std 45 Light" w:hAnsi="Frutiger LT Std 45 Light"/>
          <w:sz w:val="18"/>
        </w:rPr>
      </w:pPr>
      <w:r>
        <w:rPr>
          <w:rFonts w:ascii="Frutiger LT Std 45 Light" w:hAnsi="Frutiger LT Std 45 Light"/>
          <w:sz w:val="16"/>
        </w:rPr>
        <w:t>CONTACT:  Donna Davis, (864) 461-2828</w:t>
      </w:r>
    </w:p>
    <w:p w:rsidR="00586DC1" w:rsidRDefault="00586DC1" w:rsidP="00586DC1">
      <w:pPr>
        <w:jc w:val="center"/>
      </w:pPr>
    </w:p>
    <w:p w:rsidR="00586DC1" w:rsidRPr="00586DC1" w:rsidRDefault="00586DC1" w:rsidP="00586DC1">
      <w:pPr>
        <w:jc w:val="both"/>
        <w:rPr>
          <w:b/>
          <w:sz w:val="28"/>
          <w:szCs w:val="28"/>
        </w:rPr>
      </w:pPr>
      <w:r w:rsidRPr="00586DC1">
        <w:rPr>
          <w:b/>
          <w:sz w:val="28"/>
          <w:szCs w:val="28"/>
        </w:rPr>
        <w:t>Start Your Fall with a Bang at Cowpens National Battlefield</w:t>
      </w:r>
    </w:p>
    <w:p w:rsidR="00586DC1" w:rsidRPr="00622ACF" w:rsidRDefault="00586DC1" w:rsidP="00586DC1">
      <w:pPr>
        <w:jc w:val="both"/>
        <w:rPr>
          <w:sz w:val="20"/>
          <w:szCs w:val="20"/>
        </w:rPr>
      </w:pPr>
    </w:p>
    <w:p w:rsidR="00553211" w:rsidRDefault="00586DC1" w:rsidP="00586DC1">
      <w:pPr>
        <w:jc w:val="both"/>
      </w:pPr>
      <w:r>
        <w:t>Cowpens National Battlefield’s fall schedule is full of f</w:t>
      </w:r>
      <w:r w:rsidR="001F6DC1">
        <w:t>ree events</w:t>
      </w:r>
      <w:r>
        <w:t xml:space="preserve"> for the family. </w:t>
      </w:r>
    </w:p>
    <w:p w:rsidR="00553211" w:rsidRPr="00622ACF" w:rsidRDefault="00553211" w:rsidP="00586DC1">
      <w:pPr>
        <w:jc w:val="both"/>
        <w:rPr>
          <w:sz w:val="20"/>
          <w:szCs w:val="20"/>
        </w:rPr>
      </w:pPr>
    </w:p>
    <w:p w:rsidR="00586DC1" w:rsidRDefault="00586DC1" w:rsidP="00586DC1">
      <w:pPr>
        <w:jc w:val="both"/>
      </w:pPr>
      <w:r>
        <w:t xml:space="preserve">On September 17, </w:t>
      </w:r>
      <w:r w:rsidR="002D0CD6">
        <w:t>the neighboring town of Chesnee will celebrate its 100</w:t>
      </w:r>
      <w:r w:rsidR="002D0CD6" w:rsidRPr="00407166">
        <w:rPr>
          <w:vertAlign w:val="superscript"/>
        </w:rPr>
        <w:t>th</w:t>
      </w:r>
      <w:r w:rsidR="002D0CD6">
        <w:t xml:space="preserve"> Anniversary with events from 10:00 a.m. – 10: p.m. </w:t>
      </w:r>
      <w:r w:rsidR="002D0CD6" w:rsidRPr="009B3233">
        <w:t>While enjoying the 100</w:t>
      </w:r>
      <w:r w:rsidR="002D0CD6" w:rsidRPr="009B3233">
        <w:rPr>
          <w:vertAlign w:val="superscript"/>
        </w:rPr>
        <w:t>th</w:t>
      </w:r>
      <w:r w:rsidR="002D0CD6" w:rsidRPr="009B3233">
        <w:t xml:space="preserve"> Anniversary festivities, stop by the National Park Service information booth during the day </w:t>
      </w:r>
      <w:r w:rsidR="002D0CD6">
        <w:t xml:space="preserve">to learn more about upcoming events and programs at the park. Shortly after the Centennial Parade, </w:t>
      </w:r>
      <w:r>
        <w:t xml:space="preserve">reenactors will </w:t>
      </w:r>
      <w:r w:rsidR="00A2735D">
        <w:t>demonstrate the 18</w:t>
      </w:r>
      <w:r w:rsidR="00A2735D" w:rsidRPr="00A2735D">
        <w:rPr>
          <w:vertAlign w:val="superscript"/>
        </w:rPr>
        <w:t>th</w:t>
      </w:r>
      <w:r w:rsidR="00A2735D">
        <w:t xml:space="preserve"> Century </w:t>
      </w:r>
      <w:r w:rsidR="00407166">
        <w:t xml:space="preserve">Modified </w:t>
      </w:r>
      <w:r w:rsidR="00A2735D">
        <w:t xml:space="preserve">Stevens Artillery Drill and will </w:t>
      </w:r>
      <w:r>
        <w:t>fire the park’s 3-pounder cannon at 11:45, 1:30, and 2:30</w:t>
      </w:r>
      <w:r w:rsidR="00553211">
        <w:t xml:space="preserve"> in the field to the right of the </w:t>
      </w:r>
      <w:r w:rsidR="002D0CD6">
        <w:t xml:space="preserve">Cowpens National Battlefield </w:t>
      </w:r>
      <w:r w:rsidR="00553211">
        <w:t>Visitor Center</w:t>
      </w:r>
      <w:r>
        <w:t>.</w:t>
      </w:r>
      <w:r w:rsidR="00407166">
        <w:t xml:space="preserve"> </w:t>
      </w:r>
      <w:r w:rsidR="002D0CD6">
        <w:t>The NPS is proud to support our “gateway community” of Chesnee in celebrating this monumental occasion.</w:t>
      </w:r>
    </w:p>
    <w:p w:rsidR="00284E51" w:rsidRPr="00622ACF" w:rsidRDefault="00284E51" w:rsidP="00586DC1">
      <w:pPr>
        <w:jc w:val="both"/>
        <w:rPr>
          <w:sz w:val="20"/>
          <w:szCs w:val="20"/>
        </w:rPr>
      </w:pPr>
    </w:p>
    <w:p w:rsidR="00284E51" w:rsidRDefault="00284E51" w:rsidP="00284E51">
      <w:pPr>
        <w:jc w:val="both"/>
      </w:pPr>
      <w:r>
        <w:t xml:space="preserve">The park will continue its </w:t>
      </w:r>
      <w:r w:rsidRPr="00511C57">
        <w:rPr>
          <w:i/>
        </w:rPr>
        <w:t>Sunday in the Park</w:t>
      </w:r>
      <w:r>
        <w:t xml:space="preserve"> series on September 25 at the Robert Scruggs House. From </w:t>
      </w:r>
      <w:r w:rsidR="00C107B5">
        <w:t>1:30</w:t>
      </w:r>
      <w:r>
        <w:t xml:space="preserve"> – 4:00, a volunteer will demonstrate and teach 18</w:t>
      </w:r>
      <w:r>
        <w:rPr>
          <w:vertAlign w:val="superscript"/>
        </w:rPr>
        <w:t>th</w:t>
      </w:r>
      <w:r>
        <w:t xml:space="preserve"> century </w:t>
      </w:r>
      <w:r w:rsidR="00C107B5">
        <w:t xml:space="preserve">domestic </w:t>
      </w:r>
      <w:r>
        <w:t>skills.</w:t>
      </w:r>
    </w:p>
    <w:p w:rsidR="00284E51" w:rsidRPr="00622ACF" w:rsidRDefault="00284E51" w:rsidP="00586DC1">
      <w:pPr>
        <w:jc w:val="both"/>
        <w:rPr>
          <w:sz w:val="20"/>
          <w:szCs w:val="20"/>
        </w:rPr>
      </w:pPr>
      <w:bookmarkStart w:id="0" w:name="_GoBack"/>
      <w:bookmarkEnd w:id="0"/>
    </w:p>
    <w:p w:rsidR="003C3992" w:rsidRDefault="00A2735D" w:rsidP="00586DC1">
      <w:pPr>
        <w:jc w:val="both"/>
      </w:pPr>
      <w:r>
        <w:t xml:space="preserve">On October 6, 1780 patriots on their way to fight loyalists at Kings Mountain stopped at a well-known pasturing area known as the Cow Pens. </w:t>
      </w:r>
      <w:r w:rsidR="003C3992">
        <w:t>To commemorate the event, t</w:t>
      </w:r>
      <w:r>
        <w:t>he park will host a</w:t>
      </w:r>
      <w:r w:rsidR="003C3992">
        <w:t xml:space="preserve"> special evening </w:t>
      </w:r>
      <w:r w:rsidR="00511C57">
        <w:t>drama</w:t>
      </w:r>
      <w:r w:rsidR="003C3992">
        <w:t xml:space="preserve">, </w:t>
      </w:r>
      <w:r w:rsidR="001F6DC1">
        <w:rPr>
          <w:i/>
        </w:rPr>
        <w:t>The Night b</w:t>
      </w:r>
      <w:r w:rsidR="003C3992" w:rsidRPr="003C3992">
        <w:rPr>
          <w:i/>
        </w:rPr>
        <w:t>efore Kings Mountain</w:t>
      </w:r>
      <w:r w:rsidR="003C3992">
        <w:t xml:space="preserve">, </w:t>
      </w:r>
      <w:r w:rsidR="00511C57">
        <w:t>which</w:t>
      </w:r>
      <w:r w:rsidR="003C3992">
        <w:t xml:space="preserve"> </w:t>
      </w:r>
      <w:r w:rsidR="00511C57">
        <w:t>depicts</w:t>
      </w:r>
      <w:r w:rsidR="003C3992">
        <w:t xml:space="preserve"> the march from Abingdon, Virginia and Sycamore Shoals, Tennessee to Kings Mountain. The 45-minute program will begin at 6:00 p.m</w:t>
      </w:r>
      <w:r w:rsidR="00511C57">
        <w:t>. under the tent behind the Visitor Center.</w:t>
      </w:r>
      <w:r w:rsidR="003C3992">
        <w:t xml:space="preserve"> Visitors are invited to pack a picnic</w:t>
      </w:r>
      <w:r w:rsidR="00892EA5">
        <w:t xml:space="preserve"> and enjoy an outdoor dinner theater experience.</w:t>
      </w:r>
    </w:p>
    <w:p w:rsidR="003C3992" w:rsidRPr="00622ACF" w:rsidRDefault="003C3992" w:rsidP="00586DC1">
      <w:pPr>
        <w:jc w:val="both"/>
        <w:rPr>
          <w:sz w:val="20"/>
          <w:szCs w:val="20"/>
        </w:rPr>
      </w:pPr>
    </w:p>
    <w:p w:rsidR="00D43462" w:rsidRDefault="00892EA5" w:rsidP="00586DC1">
      <w:pPr>
        <w:jc w:val="both"/>
      </w:pPr>
      <w:r>
        <w:t>Monthly guided bird walks will resume on October 8. The walks will leave from the Visitor Center at 8:00 a.m. Additional bird walks will be on November 5 and December 3.</w:t>
      </w:r>
    </w:p>
    <w:p w:rsidR="00892EA5" w:rsidRPr="00622ACF" w:rsidRDefault="00892EA5" w:rsidP="00586DC1">
      <w:pPr>
        <w:jc w:val="both"/>
        <w:rPr>
          <w:sz w:val="20"/>
          <w:szCs w:val="20"/>
        </w:rPr>
      </w:pPr>
    </w:p>
    <w:p w:rsidR="00511C57" w:rsidRDefault="00511C57" w:rsidP="00511C57">
      <w:pPr>
        <w:jc w:val="both"/>
      </w:pPr>
      <w:r>
        <w:t xml:space="preserve">The popular </w:t>
      </w:r>
      <w:r w:rsidRPr="00511C57">
        <w:rPr>
          <w:i/>
        </w:rPr>
        <w:t>Backcountry Holiday</w:t>
      </w:r>
      <w:r>
        <w:t xml:space="preserve"> program will be </w:t>
      </w:r>
      <w:r w:rsidR="00C8266B">
        <w:t xml:space="preserve">held </w:t>
      </w:r>
      <w:r>
        <w:t xml:space="preserve">at the circa 1828 Robert Scruggs House on November 20. The cabin will be decorated for the season and open to the public. </w:t>
      </w:r>
      <w:r w:rsidR="00B52D96">
        <w:t>Living historians</w:t>
      </w:r>
      <w:r>
        <w:t xml:space="preserve"> will demonstrate (and children from 5 – 95 can participate in) backcountry skills such as musket drills, candle dipping, butter churning, and story</w:t>
      </w:r>
      <w:r w:rsidR="00B52D96">
        <w:t>-</w:t>
      </w:r>
      <w:r>
        <w:t xml:space="preserve">telling.  </w:t>
      </w:r>
    </w:p>
    <w:p w:rsidR="00892EA5" w:rsidRPr="00622ACF" w:rsidRDefault="00892EA5" w:rsidP="00586DC1">
      <w:pPr>
        <w:jc w:val="both"/>
        <w:rPr>
          <w:sz w:val="20"/>
          <w:szCs w:val="20"/>
        </w:rPr>
      </w:pPr>
    </w:p>
    <w:p w:rsidR="001F6DC1" w:rsidRDefault="00F71CF4" w:rsidP="001F6DC1">
      <w:r>
        <w:t xml:space="preserve">Mark your calendars for </w:t>
      </w:r>
      <w:r w:rsidR="001F6DC1">
        <w:t>January 1</w:t>
      </w:r>
      <w:r>
        <w:t>4</w:t>
      </w:r>
      <w:r w:rsidR="001F6DC1">
        <w:t xml:space="preserve"> – 1</w:t>
      </w:r>
      <w:r>
        <w:t>5</w:t>
      </w:r>
      <w:r w:rsidR="001F6DC1">
        <w:t>, 20</w:t>
      </w:r>
      <w:r>
        <w:t>12</w:t>
      </w:r>
      <w:r w:rsidR="001F6DC1">
        <w:t xml:space="preserve">, </w:t>
      </w:r>
      <w:r>
        <w:t xml:space="preserve">when </w:t>
      </w:r>
      <w:r w:rsidR="001F6DC1">
        <w:t>Cowpens National Battlefield will celebrate the 2</w:t>
      </w:r>
      <w:r>
        <w:t>31</w:t>
      </w:r>
      <w:r w:rsidRPr="00F71CF4">
        <w:rPr>
          <w:vertAlign w:val="superscript"/>
        </w:rPr>
        <w:t>st</w:t>
      </w:r>
      <w:r>
        <w:rPr>
          <w:vertAlign w:val="superscript"/>
        </w:rPr>
        <w:t xml:space="preserve"> </w:t>
      </w:r>
      <w:r w:rsidR="001F6DC1">
        <w:t xml:space="preserve"> anniversary of the Battle of Cowpens, </w:t>
      </w:r>
      <w:r w:rsidR="00B005FC">
        <w:t>the</w:t>
      </w:r>
      <w:r w:rsidR="001F6DC1">
        <w:t xml:space="preserve"> Rev</w:t>
      </w:r>
      <w:r w:rsidR="00B005FC">
        <w:t>olutionary War battle that help</w:t>
      </w:r>
      <w:r w:rsidR="001F6DC1">
        <w:t xml:space="preserve"> turn</w:t>
      </w:r>
      <w:r w:rsidR="00B005FC">
        <w:t>ed</w:t>
      </w:r>
      <w:r w:rsidR="001F6DC1">
        <w:t xml:space="preserve"> the tide of war </w:t>
      </w:r>
      <w:r w:rsidR="00B005FC">
        <w:t>in favor</w:t>
      </w:r>
      <w:r w:rsidR="001F6DC1">
        <w:t xml:space="preserve"> of the </w:t>
      </w:r>
      <w:r w:rsidR="00B005FC">
        <w:t>Patriots.</w:t>
      </w:r>
      <w:r w:rsidR="001F6DC1">
        <w:t>.</w:t>
      </w:r>
      <w:r w:rsidR="00B3740D">
        <w:t xml:space="preserve"> </w:t>
      </w:r>
    </w:p>
    <w:p w:rsidR="00586DC1" w:rsidRPr="00622ACF" w:rsidRDefault="00586DC1" w:rsidP="00586DC1">
      <w:pPr>
        <w:jc w:val="both"/>
        <w:rPr>
          <w:sz w:val="20"/>
          <w:szCs w:val="20"/>
        </w:rPr>
      </w:pPr>
    </w:p>
    <w:p w:rsidR="00003B65" w:rsidRDefault="00586DC1" w:rsidP="00394D4A">
      <w:pPr>
        <w:ind w:right="-540"/>
      </w:pPr>
      <w:r>
        <w:t>Cowpens National Battlefield is the site of the American victory over the British on January 17, 1781 and is located 10 miles west of Gaffney, SC, and 3 miles east of Chesnee, SC at the intersection o</w:t>
      </w:r>
      <w:r w:rsidR="00003B65">
        <w:t xml:space="preserve">f Highways 11, 110, and 221-A. Visitor Center hours are 9:00 a.m. – 5:00 p.m. daily. </w:t>
      </w:r>
      <w:r>
        <w:t>For more information</w:t>
      </w:r>
      <w:r w:rsidR="00003B65">
        <w:t xml:space="preserve"> about the park’s activities</w:t>
      </w:r>
      <w:r>
        <w:t xml:space="preserve">, call (864) 461-2828 or visit the park’s web page at </w:t>
      </w:r>
      <w:hyperlink r:id="rId6" w:history="1">
        <w:r>
          <w:rPr>
            <w:rStyle w:val="Hyperlink"/>
          </w:rPr>
          <w:t>www.nps.gov/cowp/</w:t>
        </w:r>
      </w:hyperlink>
      <w:r>
        <w:t>.</w:t>
      </w:r>
    </w:p>
    <w:p w:rsidR="00622ACF" w:rsidRDefault="00622ACF" w:rsidP="00394D4A">
      <w:pPr>
        <w:ind w:right="-540"/>
        <w:rPr>
          <w:sz w:val="20"/>
          <w:szCs w:val="20"/>
        </w:rPr>
      </w:pPr>
    </w:p>
    <w:p w:rsidR="00622ACF" w:rsidRPr="00821AC9" w:rsidRDefault="00821AC9" w:rsidP="00622ACF">
      <w:pPr>
        <w:ind w:right="-540"/>
        <w:jc w:val="center"/>
      </w:pPr>
      <w:r w:rsidRPr="00821AC9">
        <w:t>-NPS-</w:t>
      </w:r>
    </w:p>
    <w:sectPr w:rsidR="00622ACF" w:rsidRPr="00821AC9" w:rsidSect="00394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C1"/>
    <w:rsid w:val="00003B65"/>
    <w:rsid w:val="001F6DC1"/>
    <w:rsid w:val="00284E51"/>
    <w:rsid w:val="002D0CD6"/>
    <w:rsid w:val="00394D4A"/>
    <w:rsid w:val="003C3992"/>
    <w:rsid w:val="00407166"/>
    <w:rsid w:val="00511C57"/>
    <w:rsid w:val="00553211"/>
    <w:rsid w:val="00586DC1"/>
    <w:rsid w:val="00622ACF"/>
    <w:rsid w:val="00622DA3"/>
    <w:rsid w:val="006A0B16"/>
    <w:rsid w:val="00750C8A"/>
    <w:rsid w:val="00783F9D"/>
    <w:rsid w:val="00821AC9"/>
    <w:rsid w:val="00892EA5"/>
    <w:rsid w:val="009B3233"/>
    <w:rsid w:val="00A2735D"/>
    <w:rsid w:val="00A35A0F"/>
    <w:rsid w:val="00B005FC"/>
    <w:rsid w:val="00B3740D"/>
    <w:rsid w:val="00B52D96"/>
    <w:rsid w:val="00C107B5"/>
    <w:rsid w:val="00C8266B"/>
    <w:rsid w:val="00D43462"/>
    <w:rsid w:val="00F1625B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6DC1"/>
    <w:pPr>
      <w:keepNext/>
      <w:ind w:right="-450"/>
      <w:outlineLvl w:val="1"/>
    </w:pPr>
    <w:rPr>
      <w:rFonts w:ascii="Helvetica" w:eastAsia="Times" w:hAnsi="Helvetic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6DC1"/>
    <w:rPr>
      <w:rFonts w:ascii="Helvetica" w:eastAsia="Times" w:hAnsi="Helvetica" w:cs="Times New Roman"/>
      <w:b/>
      <w:sz w:val="18"/>
      <w:szCs w:val="20"/>
    </w:rPr>
  </w:style>
  <w:style w:type="character" w:styleId="Hyperlink">
    <w:name w:val="Hyperlink"/>
    <w:basedOn w:val="DefaultParagraphFont"/>
    <w:semiHidden/>
    <w:rsid w:val="00586D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6DC1"/>
    <w:pPr>
      <w:keepNext/>
      <w:ind w:right="-450"/>
      <w:outlineLvl w:val="1"/>
    </w:pPr>
    <w:rPr>
      <w:rFonts w:ascii="Helvetica" w:eastAsia="Times" w:hAnsi="Helvetic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6DC1"/>
    <w:rPr>
      <w:rFonts w:ascii="Helvetica" w:eastAsia="Times" w:hAnsi="Helvetica" w:cs="Times New Roman"/>
      <w:b/>
      <w:sz w:val="18"/>
      <w:szCs w:val="20"/>
    </w:rPr>
  </w:style>
  <w:style w:type="character" w:styleId="Hyperlink">
    <w:name w:val="Hyperlink"/>
    <w:basedOn w:val="DefaultParagraphFont"/>
    <w:semiHidden/>
    <w:rsid w:val="00586D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s.gov/cow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Ginny</cp:lastModifiedBy>
  <cp:revision>10</cp:revision>
  <dcterms:created xsi:type="dcterms:W3CDTF">2011-09-09T18:10:00Z</dcterms:created>
  <dcterms:modified xsi:type="dcterms:W3CDTF">2011-09-17T18:37:00Z</dcterms:modified>
</cp:coreProperties>
</file>