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CBF" w14:textId="77777777" w:rsidR="00584F33" w:rsidRPr="00600528" w:rsidRDefault="00584F33" w:rsidP="00584F33">
      <w:pPr>
        <w:widowControl/>
        <w:jc w:val="center"/>
        <w:rPr>
          <w:rFonts w:ascii="Times New Roman" w:hAnsi="Times New Roman"/>
          <w:b/>
          <w:bCs/>
        </w:rPr>
      </w:pPr>
      <w:bookmarkStart w:id="0" w:name="_Hlk179349383"/>
      <w:r w:rsidRPr="00600528">
        <w:rPr>
          <w:rFonts w:ascii="Times New Roman" w:hAnsi="Times New Roman"/>
          <w:b/>
          <w:bCs/>
        </w:rPr>
        <w:t>NATIONAL PARK SERVICE</w:t>
      </w:r>
    </w:p>
    <w:p w14:paraId="6C364628" w14:textId="77777777" w:rsidR="00584F33" w:rsidRPr="00D10BB8" w:rsidRDefault="00584F33" w:rsidP="00584F33">
      <w:pPr>
        <w:tabs>
          <w:tab w:val="left" w:pos="720"/>
        </w:tabs>
        <w:spacing w:before="120"/>
        <w:jc w:val="center"/>
        <w:rPr>
          <w:rFonts w:ascii="Times New Roman" w:hAnsi="Times New Roman"/>
        </w:rPr>
      </w:pPr>
      <w:r w:rsidRPr="00D10BB8">
        <w:rPr>
          <w:rFonts w:ascii="Times New Roman" w:hAnsi="Times New Roman"/>
          <w:b/>
          <w:bCs/>
        </w:rPr>
        <w:t>Museum Key Control Policy and Procedures (Sample)</w:t>
      </w:r>
    </w:p>
    <w:p w14:paraId="792E6683" w14:textId="77777777" w:rsidR="00584F33" w:rsidRPr="00D10BB8" w:rsidRDefault="00584F33" w:rsidP="00584F33">
      <w:pPr>
        <w:pStyle w:val="UnorderedList"/>
        <w:numPr>
          <w:ilvl w:val="0"/>
          <w:numId w:val="0"/>
        </w:numPr>
        <w:tabs>
          <w:tab w:val="left" w:pos="720"/>
        </w:tabs>
        <w:spacing w:before="0"/>
        <w:ind w:left="-97"/>
        <w:rPr>
          <w:rFonts w:ascii="Times New Roman" w:hAnsi="Times New Roman"/>
        </w:rPr>
      </w:pPr>
    </w:p>
    <w:tbl>
      <w:tblPr>
        <w:tblStyle w:val="TableGrid"/>
        <w:tblW w:w="0" w:type="auto"/>
        <w:tblInd w:w="0" w:type="dxa"/>
        <w:tblLook w:val="04A0" w:firstRow="1" w:lastRow="0" w:firstColumn="1" w:lastColumn="0" w:noHBand="0" w:noVBand="1"/>
      </w:tblPr>
      <w:tblGrid>
        <w:gridCol w:w="3116"/>
        <w:gridCol w:w="1559"/>
        <w:gridCol w:w="1558"/>
        <w:gridCol w:w="3117"/>
      </w:tblGrid>
      <w:tr w:rsidR="00584F33" w:rsidRPr="00DA3EF0" w14:paraId="531D4E05" w14:textId="77777777" w:rsidTr="007B2A62">
        <w:tc>
          <w:tcPr>
            <w:tcW w:w="4675" w:type="dxa"/>
            <w:gridSpan w:val="2"/>
          </w:tcPr>
          <w:p w14:paraId="041FA4B5" w14:textId="77777777" w:rsidR="00584F33" w:rsidRPr="00DA3EF0" w:rsidRDefault="00584F33" w:rsidP="007B2A62">
            <w:pPr>
              <w:rPr>
                <w:rFonts w:ascii="Times New Roman" w:hAnsi="Times New Roman"/>
                <w:b/>
                <w:bCs/>
                <w:sz w:val="19"/>
                <w:szCs w:val="19"/>
              </w:rPr>
            </w:pPr>
            <w:r w:rsidRPr="00DA3EF0">
              <w:rPr>
                <w:rFonts w:ascii="Times New Roman" w:hAnsi="Times New Roman"/>
                <w:b/>
                <w:bCs/>
                <w:sz w:val="19"/>
                <w:szCs w:val="19"/>
              </w:rPr>
              <w:t>Park Name:</w:t>
            </w:r>
          </w:p>
          <w:p w14:paraId="4CFE63A2" w14:textId="77777777" w:rsidR="00584F33" w:rsidRPr="00DA3EF0" w:rsidRDefault="00584F33" w:rsidP="007B2A62">
            <w:pPr>
              <w:rPr>
                <w:rFonts w:ascii="Times New Roman" w:hAnsi="Times New Roman"/>
                <w:sz w:val="19"/>
                <w:szCs w:val="19"/>
              </w:rPr>
            </w:pPr>
            <w:r w:rsidRPr="00DA3EF0">
              <w:rPr>
                <w:rFonts w:ascii="Times New Roman" w:hAnsi="Times New Roman"/>
                <w:sz w:val="19"/>
                <w:szCs w:val="19"/>
              </w:rPr>
              <w:t>[</w:t>
            </w:r>
            <w:r w:rsidRPr="00DA3EF0">
              <w:rPr>
                <w:rFonts w:ascii="Times New Roman" w:hAnsi="Times New Roman"/>
                <w:i/>
                <w:color w:val="0070C0"/>
                <w:sz w:val="19"/>
                <w:szCs w:val="19"/>
              </w:rPr>
              <w:t>Park</w:t>
            </w:r>
            <w:r w:rsidRPr="00DA3EF0">
              <w:rPr>
                <w:rFonts w:ascii="Times New Roman" w:hAnsi="Times New Roman"/>
                <w:sz w:val="19"/>
                <w:szCs w:val="19"/>
              </w:rPr>
              <w:t>]</w:t>
            </w:r>
          </w:p>
        </w:tc>
        <w:tc>
          <w:tcPr>
            <w:tcW w:w="4675" w:type="dxa"/>
            <w:gridSpan w:val="2"/>
          </w:tcPr>
          <w:p w14:paraId="56411A50" w14:textId="77777777" w:rsidR="00584F33" w:rsidRPr="00DA3EF0" w:rsidRDefault="00584F33" w:rsidP="007B2A62">
            <w:pPr>
              <w:rPr>
                <w:rFonts w:ascii="Times New Roman" w:hAnsi="Times New Roman"/>
                <w:b/>
                <w:bCs/>
                <w:sz w:val="19"/>
                <w:szCs w:val="19"/>
              </w:rPr>
            </w:pPr>
            <w:r w:rsidRPr="00DA3EF0">
              <w:rPr>
                <w:rFonts w:ascii="Times New Roman" w:hAnsi="Times New Roman"/>
                <w:b/>
                <w:bCs/>
                <w:sz w:val="19"/>
                <w:szCs w:val="19"/>
              </w:rPr>
              <w:t>Division / Branch:</w:t>
            </w:r>
          </w:p>
          <w:p w14:paraId="1A9B4E73" w14:textId="77777777" w:rsidR="00584F33" w:rsidRPr="00DA3EF0" w:rsidRDefault="00584F33" w:rsidP="007B2A62">
            <w:pPr>
              <w:rPr>
                <w:rFonts w:ascii="Times New Roman" w:hAnsi="Times New Roman"/>
                <w:sz w:val="19"/>
                <w:szCs w:val="19"/>
              </w:rPr>
            </w:pPr>
            <w:r w:rsidRPr="00DA3EF0">
              <w:rPr>
                <w:rFonts w:ascii="Times New Roman" w:hAnsi="Times New Roman"/>
                <w:sz w:val="19"/>
                <w:szCs w:val="19"/>
              </w:rPr>
              <w:t>[</w:t>
            </w:r>
            <w:r w:rsidRPr="00DA3EF0">
              <w:rPr>
                <w:rFonts w:ascii="Times New Roman" w:hAnsi="Times New Roman"/>
                <w:i/>
                <w:color w:val="0070C0"/>
                <w:sz w:val="19"/>
                <w:szCs w:val="19"/>
              </w:rPr>
              <w:t>Park museum branch</w:t>
            </w:r>
            <w:r w:rsidRPr="00DA3EF0">
              <w:rPr>
                <w:rFonts w:ascii="Times New Roman" w:hAnsi="Times New Roman"/>
                <w:sz w:val="19"/>
                <w:szCs w:val="19"/>
              </w:rPr>
              <w:t>]</w:t>
            </w:r>
          </w:p>
        </w:tc>
      </w:tr>
      <w:tr w:rsidR="00584F33" w:rsidRPr="00DA3EF0" w14:paraId="0B5FF2E5" w14:textId="77777777" w:rsidTr="007B2A62">
        <w:tc>
          <w:tcPr>
            <w:tcW w:w="3116" w:type="dxa"/>
          </w:tcPr>
          <w:p w14:paraId="2646F128" w14:textId="77777777" w:rsidR="00584F33" w:rsidRPr="00DA3EF0" w:rsidRDefault="00584F33" w:rsidP="007B2A62">
            <w:pPr>
              <w:rPr>
                <w:rFonts w:ascii="Times New Roman" w:hAnsi="Times New Roman"/>
                <w:b/>
                <w:bCs/>
                <w:sz w:val="19"/>
                <w:szCs w:val="19"/>
              </w:rPr>
            </w:pPr>
            <w:r w:rsidRPr="00DA3EF0">
              <w:rPr>
                <w:rFonts w:ascii="Times New Roman" w:hAnsi="Times New Roman"/>
                <w:b/>
                <w:bCs/>
                <w:sz w:val="19"/>
                <w:szCs w:val="19"/>
              </w:rPr>
              <w:t>Effective Date:</w:t>
            </w:r>
          </w:p>
          <w:p w14:paraId="0A9E4F1F" w14:textId="77777777" w:rsidR="00584F33" w:rsidRPr="00DA3EF0" w:rsidRDefault="00584F33" w:rsidP="007B2A62">
            <w:pPr>
              <w:rPr>
                <w:rFonts w:ascii="Times New Roman" w:hAnsi="Times New Roman"/>
                <w:sz w:val="19"/>
                <w:szCs w:val="19"/>
              </w:rPr>
            </w:pPr>
          </w:p>
        </w:tc>
        <w:tc>
          <w:tcPr>
            <w:tcW w:w="3117" w:type="dxa"/>
            <w:gridSpan w:val="2"/>
          </w:tcPr>
          <w:p w14:paraId="764E0597" w14:textId="77777777" w:rsidR="00584F33" w:rsidRPr="00DA3EF0" w:rsidRDefault="00584F33" w:rsidP="007B2A62">
            <w:pPr>
              <w:rPr>
                <w:rFonts w:ascii="Times New Roman" w:hAnsi="Times New Roman"/>
                <w:b/>
                <w:bCs/>
                <w:sz w:val="19"/>
                <w:szCs w:val="19"/>
              </w:rPr>
            </w:pPr>
            <w:r w:rsidRPr="00DA3EF0">
              <w:rPr>
                <w:rFonts w:ascii="Times New Roman" w:hAnsi="Times New Roman"/>
                <w:b/>
                <w:bCs/>
                <w:sz w:val="19"/>
                <w:szCs w:val="19"/>
              </w:rPr>
              <w:t>Duration:</w:t>
            </w:r>
          </w:p>
          <w:p w14:paraId="2A396DF0" w14:textId="77777777" w:rsidR="00584F33" w:rsidRPr="00DA3EF0" w:rsidRDefault="00584F33" w:rsidP="007B2A62">
            <w:pPr>
              <w:rPr>
                <w:rFonts w:ascii="Times New Roman" w:hAnsi="Times New Roman"/>
                <w:sz w:val="19"/>
                <w:szCs w:val="19"/>
              </w:rPr>
            </w:pPr>
            <w:r w:rsidRPr="00DA3EF0">
              <w:rPr>
                <w:rFonts w:ascii="Times New Roman" w:hAnsi="Times New Roman"/>
                <w:sz w:val="19"/>
                <w:szCs w:val="19"/>
              </w:rPr>
              <w:t>Until amended or rescinded</w:t>
            </w:r>
          </w:p>
        </w:tc>
        <w:tc>
          <w:tcPr>
            <w:tcW w:w="3117" w:type="dxa"/>
          </w:tcPr>
          <w:p w14:paraId="783B623B" w14:textId="77777777" w:rsidR="00584F33" w:rsidRPr="00DA3EF0" w:rsidRDefault="00584F33" w:rsidP="007B2A62">
            <w:pPr>
              <w:rPr>
                <w:rFonts w:ascii="Times New Roman" w:hAnsi="Times New Roman"/>
                <w:b/>
                <w:bCs/>
                <w:sz w:val="19"/>
                <w:szCs w:val="19"/>
              </w:rPr>
            </w:pPr>
            <w:r w:rsidRPr="00DA3EF0">
              <w:rPr>
                <w:rFonts w:ascii="Times New Roman" w:hAnsi="Times New Roman"/>
                <w:b/>
                <w:bCs/>
                <w:sz w:val="19"/>
                <w:szCs w:val="19"/>
              </w:rPr>
              <w:t>Target Audience / Distribution:</w:t>
            </w:r>
          </w:p>
          <w:p w14:paraId="19346DAB" w14:textId="77777777" w:rsidR="00584F33" w:rsidRPr="00DA3EF0" w:rsidRDefault="00584F33" w:rsidP="007B2A62">
            <w:pPr>
              <w:rPr>
                <w:rFonts w:ascii="Times New Roman" w:hAnsi="Times New Roman"/>
                <w:sz w:val="19"/>
                <w:szCs w:val="19"/>
              </w:rPr>
            </w:pPr>
            <w:r w:rsidRPr="00DA3EF0">
              <w:rPr>
                <w:rFonts w:ascii="Times New Roman" w:hAnsi="Times New Roman"/>
                <w:sz w:val="19"/>
                <w:szCs w:val="19"/>
              </w:rPr>
              <w:t>All park staff</w:t>
            </w:r>
          </w:p>
        </w:tc>
      </w:tr>
      <w:tr w:rsidR="00584F33" w:rsidRPr="00DA3EF0" w14:paraId="581761DD" w14:textId="77777777" w:rsidTr="007B2A62">
        <w:tc>
          <w:tcPr>
            <w:tcW w:w="3116" w:type="dxa"/>
          </w:tcPr>
          <w:p w14:paraId="7AF5F063" w14:textId="77777777" w:rsidR="00584F33" w:rsidRDefault="00584F33" w:rsidP="007B2A62">
            <w:pPr>
              <w:rPr>
                <w:rFonts w:ascii="Times New Roman" w:hAnsi="Times New Roman"/>
                <w:sz w:val="19"/>
                <w:szCs w:val="19"/>
              </w:rPr>
            </w:pPr>
            <w:r w:rsidRPr="00DA3EF0">
              <w:rPr>
                <w:rFonts w:ascii="Times New Roman" w:hAnsi="Times New Roman"/>
                <w:b/>
                <w:bCs/>
                <w:sz w:val="19"/>
                <w:szCs w:val="19"/>
              </w:rPr>
              <w:t>Approved by Superintendent</w:t>
            </w:r>
          </w:p>
          <w:p w14:paraId="481404D1" w14:textId="77777777" w:rsidR="00584F33" w:rsidRPr="00DA3EF0" w:rsidRDefault="00584F33" w:rsidP="007B2A62">
            <w:pPr>
              <w:rPr>
                <w:rFonts w:ascii="Times New Roman" w:hAnsi="Times New Roman"/>
                <w:sz w:val="19"/>
                <w:szCs w:val="19"/>
              </w:rPr>
            </w:pPr>
            <w:r w:rsidRPr="00DA3EF0">
              <w:rPr>
                <w:rFonts w:ascii="Times New Roman" w:hAnsi="Times New Roman"/>
                <w:sz w:val="19"/>
                <w:szCs w:val="19"/>
              </w:rPr>
              <w:t>(Print Name):</w:t>
            </w:r>
          </w:p>
        </w:tc>
        <w:tc>
          <w:tcPr>
            <w:tcW w:w="3117" w:type="dxa"/>
            <w:gridSpan w:val="2"/>
          </w:tcPr>
          <w:p w14:paraId="4309B3B2" w14:textId="77777777" w:rsidR="00584F33" w:rsidRPr="00DA3EF0" w:rsidRDefault="00584F33" w:rsidP="007B2A62">
            <w:pPr>
              <w:rPr>
                <w:rFonts w:ascii="Times New Roman" w:hAnsi="Times New Roman"/>
                <w:b/>
                <w:bCs/>
                <w:sz w:val="19"/>
                <w:szCs w:val="19"/>
              </w:rPr>
            </w:pPr>
            <w:r w:rsidRPr="00DA3EF0">
              <w:rPr>
                <w:rFonts w:ascii="Times New Roman" w:hAnsi="Times New Roman"/>
                <w:b/>
                <w:bCs/>
                <w:sz w:val="19"/>
                <w:szCs w:val="19"/>
              </w:rPr>
              <w:t>Signature:</w:t>
            </w:r>
          </w:p>
          <w:p w14:paraId="663F9179" w14:textId="77777777" w:rsidR="00584F33" w:rsidRPr="00DA3EF0" w:rsidRDefault="00584F33" w:rsidP="007B2A62">
            <w:pPr>
              <w:rPr>
                <w:rFonts w:ascii="Times New Roman" w:hAnsi="Times New Roman"/>
                <w:sz w:val="19"/>
                <w:szCs w:val="19"/>
              </w:rPr>
            </w:pPr>
          </w:p>
        </w:tc>
        <w:tc>
          <w:tcPr>
            <w:tcW w:w="3117" w:type="dxa"/>
          </w:tcPr>
          <w:p w14:paraId="2FBCB8AF" w14:textId="77777777" w:rsidR="00584F33" w:rsidRPr="00DA3EF0" w:rsidRDefault="00584F33" w:rsidP="007B2A62">
            <w:pPr>
              <w:rPr>
                <w:rFonts w:ascii="Times New Roman" w:hAnsi="Times New Roman"/>
                <w:b/>
                <w:bCs/>
                <w:sz w:val="19"/>
                <w:szCs w:val="19"/>
              </w:rPr>
            </w:pPr>
            <w:r w:rsidRPr="00DA3EF0">
              <w:rPr>
                <w:rFonts w:ascii="Times New Roman" w:hAnsi="Times New Roman"/>
                <w:b/>
                <w:bCs/>
                <w:sz w:val="19"/>
                <w:szCs w:val="19"/>
              </w:rPr>
              <w:t>Date Signed:</w:t>
            </w:r>
          </w:p>
          <w:p w14:paraId="7605D05C" w14:textId="77777777" w:rsidR="00584F33" w:rsidRPr="00DA3EF0" w:rsidRDefault="00584F33" w:rsidP="007B2A62">
            <w:pPr>
              <w:rPr>
                <w:rFonts w:ascii="Times New Roman" w:hAnsi="Times New Roman"/>
                <w:sz w:val="19"/>
                <w:szCs w:val="19"/>
              </w:rPr>
            </w:pPr>
          </w:p>
        </w:tc>
      </w:tr>
    </w:tbl>
    <w:p w14:paraId="141252A6" w14:textId="77777777" w:rsidR="00584F33" w:rsidRPr="00D10BB8" w:rsidRDefault="00584F33" w:rsidP="00584F33">
      <w:pPr>
        <w:pStyle w:val="UnorderedList"/>
        <w:numPr>
          <w:ilvl w:val="0"/>
          <w:numId w:val="0"/>
        </w:numPr>
        <w:tabs>
          <w:tab w:val="left" w:pos="720"/>
        </w:tabs>
        <w:spacing w:before="0"/>
        <w:ind w:left="-97"/>
        <w:rPr>
          <w:rFonts w:ascii="Times New Roman" w:hAnsi="Times New Roman"/>
        </w:rPr>
      </w:pPr>
    </w:p>
    <w:p w14:paraId="1DF96B58" w14:textId="77777777" w:rsidR="00584F33" w:rsidRPr="00D10BB8" w:rsidRDefault="00584F33" w:rsidP="00584F33">
      <w:pPr>
        <w:pStyle w:val="UnorderedList"/>
        <w:numPr>
          <w:ilvl w:val="0"/>
          <w:numId w:val="0"/>
        </w:numPr>
        <w:tabs>
          <w:tab w:val="left" w:pos="720"/>
        </w:tabs>
        <w:spacing w:before="0" w:after="120"/>
        <w:ind w:left="-101"/>
        <w:rPr>
          <w:rFonts w:ascii="Times New Roman" w:hAnsi="Times New Roman"/>
        </w:rPr>
      </w:pPr>
      <w:bookmarkStart w:id="1" w:name="_Hlk55832894"/>
      <w:r w:rsidRPr="00D10BB8">
        <w:rPr>
          <w:rFonts w:ascii="Times New Roman" w:hAnsi="Times New Roman"/>
          <w:b/>
          <w:bCs/>
        </w:rPr>
        <w:t>A. Statement of Purpose:</w:t>
      </w:r>
      <w:r w:rsidRPr="00D10BB8">
        <w:rPr>
          <w:rFonts w:ascii="Times New Roman" w:hAnsi="Times New Roman"/>
        </w:rPr>
        <w:t xml:space="preserve"> </w:t>
      </w:r>
      <w:r>
        <w:rPr>
          <w:rFonts w:ascii="Times New Roman" w:hAnsi="Times New Roman"/>
        </w:rPr>
        <w:t>Establish Museum K</w:t>
      </w:r>
      <w:r w:rsidRPr="005119CF">
        <w:rPr>
          <w:rFonts w:ascii="Times New Roman" w:hAnsi="Times New Roman"/>
        </w:rPr>
        <w:t>ey Control</w:t>
      </w:r>
      <w:r>
        <w:rPr>
          <w:rFonts w:ascii="Times New Roman" w:hAnsi="Times New Roman"/>
        </w:rPr>
        <w:t xml:space="preserve"> Policy and</w:t>
      </w:r>
      <w:r w:rsidRPr="005119CF">
        <w:rPr>
          <w:rFonts w:ascii="Times New Roman" w:hAnsi="Times New Roman"/>
        </w:rPr>
        <w:t xml:space="preserve"> Procedures </w:t>
      </w:r>
      <w:r>
        <w:rPr>
          <w:rFonts w:ascii="Times New Roman" w:hAnsi="Times New Roman"/>
        </w:rPr>
        <w:t xml:space="preserve">(“policy”) </w:t>
      </w:r>
      <w:r w:rsidRPr="005119CF">
        <w:rPr>
          <w:rFonts w:ascii="Times New Roman" w:hAnsi="Times New Roman"/>
        </w:rPr>
        <w:t xml:space="preserve">at </w:t>
      </w:r>
      <w:r>
        <w:rPr>
          <w:rFonts w:ascii="Times New Roman" w:hAnsi="Times New Roman"/>
        </w:rPr>
        <w:t>[</w:t>
      </w:r>
      <w:r w:rsidRPr="00433243">
        <w:rPr>
          <w:rFonts w:ascii="Times New Roman" w:hAnsi="Times New Roman"/>
          <w:i/>
          <w:iCs/>
          <w:color w:val="0070C0"/>
        </w:rPr>
        <w:t>Park</w:t>
      </w:r>
      <w:r>
        <w:rPr>
          <w:rFonts w:ascii="Times New Roman" w:hAnsi="Times New Roman"/>
        </w:rPr>
        <w:t>]</w:t>
      </w:r>
      <w:r w:rsidRPr="005119CF">
        <w:rPr>
          <w:rFonts w:ascii="Times New Roman" w:hAnsi="Times New Roman"/>
        </w:rPr>
        <w:t xml:space="preserve"> </w:t>
      </w:r>
      <w:r>
        <w:rPr>
          <w:rFonts w:ascii="Times New Roman" w:hAnsi="Times New Roman"/>
        </w:rPr>
        <w:t xml:space="preserve">to secure </w:t>
      </w:r>
      <w:r w:rsidRPr="005119CF">
        <w:rPr>
          <w:rFonts w:ascii="Times New Roman" w:hAnsi="Times New Roman"/>
        </w:rPr>
        <w:t xml:space="preserve">park </w:t>
      </w:r>
      <w:r>
        <w:rPr>
          <w:rFonts w:ascii="Times New Roman" w:hAnsi="Times New Roman"/>
        </w:rPr>
        <w:t>museum collections (“collections”) in storage and on exhibit.  Strict key control and issuance</w:t>
      </w:r>
      <w:r w:rsidRPr="00D10BB8">
        <w:rPr>
          <w:rFonts w:ascii="Times New Roman" w:hAnsi="Times New Roman"/>
        </w:rPr>
        <w:t xml:space="preserve"> </w:t>
      </w:r>
      <w:r>
        <w:rPr>
          <w:rFonts w:ascii="Times New Roman" w:hAnsi="Times New Roman"/>
        </w:rPr>
        <w:t xml:space="preserve">is essential to museum security, </w:t>
      </w:r>
      <w:r w:rsidRPr="00D10BB8">
        <w:rPr>
          <w:rFonts w:ascii="Times New Roman" w:hAnsi="Times New Roman"/>
        </w:rPr>
        <w:t>limit</w:t>
      </w:r>
      <w:r>
        <w:rPr>
          <w:rFonts w:ascii="Times New Roman" w:hAnsi="Times New Roman"/>
        </w:rPr>
        <w:t>s</w:t>
      </w:r>
      <w:r w:rsidRPr="00D10BB8">
        <w:rPr>
          <w:rFonts w:ascii="Times New Roman" w:hAnsi="Times New Roman"/>
        </w:rPr>
        <w:t xml:space="preserve"> </w:t>
      </w:r>
      <w:r>
        <w:rPr>
          <w:rFonts w:ascii="Times New Roman" w:hAnsi="Times New Roman"/>
        </w:rPr>
        <w:t>risk of</w:t>
      </w:r>
      <w:r w:rsidRPr="00D10BB8">
        <w:rPr>
          <w:rFonts w:ascii="Times New Roman" w:hAnsi="Times New Roman"/>
        </w:rPr>
        <w:t xml:space="preserve"> loss</w:t>
      </w:r>
      <w:r>
        <w:rPr>
          <w:rFonts w:ascii="Times New Roman" w:hAnsi="Times New Roman"/>
        </w:rPr>
        <w:t xml:space="preserve"> and faciltates investigation and timely recovery of stolen objects.</w:t>
      </w:r>
    </w:p>
    <w:p w14:paraId="0497DBED" w14:textId="77777777" w:rsidR="00584F33" w:rsidRDefault="00584F33" w:rsidP="00584F33">
      <w:pPr>
        <w:pStyle w:val="UnorderedList"/>
        <w:numPr>
          <w:ilvl w:val="0"/>
          <w:numId w:val="0"/>
        </w:numPr>
        <w:tabs>
          <w:tab w:val="left" w:pos="720"/>
        </w:tabs>
        <w:spacing w:before="0" w:after="120"/>
        <w:ind w:left="-101"/>
        <w:rPr>
          <w:rFonts w:ascii="Times New Roman" w:hAnsi="Times New Roman"/>
        </w:rPr>
      </w:pPr>
      <w:bookmarkStart w:id="2" w:name="_Hlk143601907"/>
      <w:bookmarkStart w:id="3" w:name="_Hlk140237050"/>
      <w:bookmarkStart w:id="4" w:name="_Hlk140237565"/>
      <w:r w:rsidRPr="006A002C">
        <w:rPr>
          <w:rFonts w:ascii="Times New Roman" w:hAnsi="Times New Roman"/>
        </w:rPr>
        <w:t xml:space="preserve">The Museum Key Control Policy and </w:t>
      </w:r>
      <w:r w:rsidRPr="00884A69">
        <w:rPr>
          <w:rFonts w:ascii="Times New Roman" w:hAnsi="Times New Roman"/>
        </w:rPr>
        <w:t>Procedure</w:t>
      </w:r>
      <w:r>
        <w:rPr>
          <w:rFonts w:ascii="Times New Roman" w:hAnsi="Times New Roman"/>
        </w:rPr>
        <w:t xml:space="preserve">s establishes </w:t>
      </w:r>
      <w:r w:rsidRPr="00884A69">
        <w:rPr>
          <w:rFonts w:ascii="Times New Roman" w:hAnsi="Times New Roman"/>
        </w:rPr>
        <w:t>control</w:t>
      </w:r>
      <w:r>
        <w:rPr>
          <w:rFonts w:ascii="Times New Roman" w:hAnsi="Times New Roman"/>
        </w:rPr>
        <w:t xml:space="preserve"> and issuance of keys, key cards, and alarm access code (“</w:t>
      </w:r>
      <w:r w:rsidRPr="00884A69">
        <w:rPr>
          <w:rFonts w:ascii="Times New Roman" w:hAnsi="Times New Roman"/>
        </w:rPr>
        <w:t>keys</w:t>
      </w:r>
      <w:r w:rsidRPr="005A0DFC">
        <w:rPr>
          <w:rFonts w:ascii="Times New Roman" w:hAnsi="Times New Roman"/>
        </w:rPr>
        <w:t>”</w:t>
      </w:r>
      <w:r>
        <w:rPr>
          <w:rFonts w:ascii="Times New Roman" w:hAnsi="Times New Roman"/>
        </w:rPr>
        <w:t xml:space="preserve">) to structures storing and exhibiting museum collections, and to </w:t>
      </w:r>
      <w:r w:rsidRPr="00815C0F">
        <w:rPr>
          <w:rFonts w:ascii="Times New Roman" w:hAnsi="Times New Roman"/>
        </w:rPr>
        <w:t>collection</w:t>
      </w:r>
      <w:r>
        <w:rPr>
          <w:rFonts w:ascii="Times New Roman" w:hAnsi="Times New Roman"/>
        </w:rPr>
        <w:t xml:space="preserve"> storage cabinets and exhibit cases in accordance with NPS Museum Security Standards (5 and 6)</w:t>
      </w:r>
      <w:r w:rsidRPr="00D10BB8">
        <w:rPr>
          <w:rFonts w:ascii="Times New Roman" w:hAnsi="Times New Roman"/>
        </w:rPr>
        <w:t>.</w:t>
      </w:r>
      <w:bookmarkEnd w:id="2"/>
      <w:bookmarkEnd w:id="3"/>
    </w:p>
    <w:p w14:paraId="50DCB51D" w14:textId="77777777" w:rsidR="00584F33" w:rsidRDefault="00584F33" w:rsidP="00584F33">
      <w:pPr>
        <w:pStyle w:val="UnorderedList"/>
        <w:numPr>
          <w:ilvl w:val="0"/>
          <w:numId w:val="0"/>
        </w:numPr>
        <w:tabs>
          <w:tab w:val="left" w:pos="720"/>
        </w:tabs>
        <w:spacing w:before="0" w:after="120"/>
        <w:ind w:left="-101"/>
        <w:rPr>
          <w:rFonts w:ascii="Times New Roman" w:hAnsi="Times New Roman"/>
        </w:rPr>
      </w:pPr>
      <w:r>
        <w:rPr>
          <w:rFonts w:ascii="Times New Roman" w:hAnsi="Times New Roman"/>
          <w:b/>
          <w:bCs/>
        </w:rPr>
        <w:t>B. Keyholder Responsibilities:</w:t>
      </w:r>
      <w:bookmarkStart w:id="5" w:name="_Hlk140237411"/>
    </w:p>
    <w:p w14:paraId="3E1D0535" w14:textId="77777777" w:rsidR="00584F33" w:rsidRPr="00064F2B" w:rsidRDefault="00584F33" w:rsidP="00584F33">
      <w:pPr>
        <w:pStyle w:val="UnorderedList"/>
        <w:numPr>
          <w:ilvl w:val="0"/>
          <w:numId w:val="0"/>
        </w:numPr>
        <w:tabs>
          <w:tab w:val="left" w:pos="720"/>
        </w:tabs>
        <w:spacing w:before="0" w:after="120"/>
        <w:ind w:left="-101"/>
        <w:rPr>
          <w:rFonts w:ascii="Times New Roman" w:hAnsi="Times New Roman"/>
        </w:rPr>
      </w:pPr>
      <w:r w:rsidRPr="00064F2B">
        <w:rPr>
          <w:rFonts w:ascii="Times New Roman" w:hAnsi="Times New Roman"/>
        </w:rPr>
        <w:t>1. The park key custodian, [</w:t>
      </w:r>
      <w:r w:rsidRPr="00064F2B">
        <w:rPr>
          <w:rFonts w:ascii="Times New Roman" w:hAnsi="Times New Roman"/>
          <w:i/>
          <w:iCs/>
          <w:color w:val="0070C0"/>
        </w:rPr>
        <w:t>name, division, title</w:t>
      </w:r>
      <w:r w:rsidRPr="00064F2B">
        <w:rPr>
          <w:rFonts w:ascii="Times New Roman" w:hAnsi="Times New Roman"/>
        </w:rPr>
        <w:t>] manages and controls key and key card issuance to all park structures.</w:t>
      </w:r>
    </w:p>
    <w:p w14:paraId="7A5D9CC4" w14:textId="77777777" w:rsidR="00584F33" w:rsidRPr="00064F2B" w:rsidRDefault="00584F33" w:rsidP="00584F33">
      <w:pPr>
        <w:pStyle w:val="UnorderedList"/>
        <w:numPr>
          <w:ilvl w:val="0"/>
          <w:numId w:val="0"/>
        </w:numPr>
        <w:tabs>
          <w:tab w:val="left" w:pos="720"/>
        </w:tabs>
        <w:spacing w:before="0" w:after="120"/>
        <w:ind w:left="-101"/>
        <w:rPr>
          <w:rFonts w:ascii="Times New Roman" w:hAnsi="Times New Roman"/>
        </w:rPr>
      </w:pPr>
      <w:r w:rsidRPr="003D5408">
        <w:rPr>
          <w:rFonts w:ascii="Times New Roman" w:hAnsi="Times New Roman"/>
        </w:rPr>
        <w:t>2. The park curator, as designated custodial officer for the collection, manages and controls keys to collections storage cabinets and exhibit cases.</w:t>
      </w:r>
    </w:p>
    <w:bookmarkEnd w:id="4"/>
    <w:bookmarkEnd w:id="5"/>
    <w:p w14:paraId="7453F539" w14:textId="77777777" w:rsidR="00584F33" w:rsidRDefault="00584F33" w:rsidP="00584F33">
      <w:pPr>
        <w:pStyle w:val="UnorderedList"/>
        <w:numPr>
          <w:ilvl w:val="0"/>
          <w:numId w:val="0"/>
        </w:numPr>
        <w:tabs>
          <w:tab w:val="left" w:pos="720"/>
        </w:tabs>
        <w:spacing w:before="0" w:after="120"/>
        <w:ind w:left="-101"/>
        <w:rPr>
          <w:rFonts w:ascii="Times New Roman" w:hAnsi="Times New Roman"/>
        </w:rPr>
      </w:pPr>
      <w:r w:rsidRPr="00064F2B">
        <w:rPr>
          <w:rFonts w:ascii="Times New Roman" w:hAnsi="Times New Roman"/>
        </w:rPr>
        <w:t xml:space="preserve">3. Each staff member is responsible for securing assigned keys.  Keys are only to be used by authorized keyholders, and must be returned prior to departure from the park </w:t>
      </w:r>
      <w:r w:rsidRPr="003D5408">
        <w:rPr>
          <w:rFonts w:ascii="Times New Roman" w:hAnsi="Times New Roman"/>
        </w:rPr>
        <w:t>or change in duties</w:t>
      </w:r>
      <w:r w:rsidRPr="00064F2B">
        <w:rPr>
          <w:rFonts w:ascii="Times New Roman" w:hAnsi="Times New Roman"/>
        </w:rPr>
        <w:t>.  Keys signed out from the locking key box must be returned at the end of each day, and must not be taken off site.  Immediately</w:t>
      </w:r>
      <w:r w:rsidRPr="00675DF7">
        <w:rPr>
          <w:rFonts w:ascii="Times New Roman" w:hAnsi="Times New Roman"/>
        </w:rPr>
        <w:t xml:space="preserve"> report a lost, stolen, broken, or compromised museum key to the </w:t>
      </w:r>
      <w:r>
        <w:rPr>
          <w:rFonts w:ascii="Times New Roman" w:hAnsi="Times New Roman"/>
        </w:rPr>
        <w:t xml:space="preserve">supervisor, </w:t>
      </w:r>
      <w:r w:rsidRPr="00675DF7">
        <w:rPr>
          <w:rFonts w:ascii="Times New Roman" w:hAnsi="Times New Roman"/>
        </w:rPr>
        <w:t>curator and park key custodian.</w:t>
      </w:r>
    </w:p>
    <w:p w14:paraId="53F38CCF" w14:textId="77777777" w:rsidR="00584F33" w:rsidRDefault="00584F33" w:rsidP="00584F33">
      <w:pPr>
        <w:pStyle w:val="UnorderedList"/>
        <w:numPr>
          <w:ilvl w:val="0"/>
          <w:numId w:val="0"/>
        </w:numPr>
        <w:tabs>
          <w:tab w:val="left" w:pos="720"/>
        </w:tabs>
        <w:spacing w:before="0" w:after="120"/>
        <w:ind w:left="-101" w:right="-90"/>
        <w:rPr>
          <w:rFonts w:ascii="Times New Roman" w:hAnsi="Times New Roman"/>
        </w:rPr>
      </w:pPr>
      <w:r>
        <w:rPr>
          <w:rFonts w:ascii="Times New Roman" w:hAnsi="Times New Roman"/>
        </w:rPr>
        <w:t xml:space="preserve">4. Keys are park property and may be recalled at any time.  </w:t>
      </w:r>
      <w:r w:rsidRPr="00EC74BE">
        <w:rPr>
          <w:rFonts w:ascii="Times New Roman" w:hAnsi="Times New Roman"/>
        </w:rPr>
        <w:t>Unauthorized fabrication, duplication, possession, or use of keys is</w:t>
      </w:r>
      <w:r>
        <w:rPr>
          <w:rFonts w:ascii="Times New Roman" w:hAnsi="Times New Roman"/>
        </w:rPr>
        <w:t xml:space="preserve"> not permitted.</w:t>
      </w:r>
      <w:r w:rsidRPr="00EC74BE">
        <w:rPr>
          <w:rFonts w:ascii="Times New Roman" w:hAnsi="Times New Roman"/>
        </w:rPr>
        <w:t xml:space="preserve"> </w:t>
      </w:r>
      <w:r>
        <w:rPr>
          <w:rFonts w:ascii="Times New Roman" w:hAnsi="Times New Roman"/>
        </w:rPr>
        <w:t xml:space="preserve"> Staff</w:t>
      </w:r>
      <w:r w:rsidRPr="00EC74BE">
        <w:rPr>
          <w:rFonts w:ascii="Times New Roman" w:hAnsi="Times New Roman"/>
        </w:rPr>
        <w:t xml:space="preserve"> in violation may be subject to disciplinary action</w:t>
      </w:r>
      <w:r>
        <w:rPr>
          <w:rFonts w:ascii="Times New Roman" w:hAnsi="Times New Roman"/>
        </w:rPr>
        <w:t>,</w:t>
      </w:r>
      <w:r w:rsidRPr="00EC74BE">
        <w:rPr>
          <w:rFonts w:ascii="Times New Roman" w:hAnsi="Times New Roman"/>
        </w:rPr>
        <w:t xml:space="preserve"> including termination from employment. </w:t>
      </w:r>
      <w:r>
        <w:rPr>
          <w:rFonts w:ascii="Times New Roman" w:hAnsi="Times New Roman"/>
        </w:rPr>
        <w:t xml:space="preserve"> </w:t>
      </w:r>
      <w:r w:rsidRPr="00EC74BE">
        <w:rPr>
          <w:rFonts w:ascii="Times New Roman" w:hAnsi="Times New Roman"/>
        </w:rPr>
        <w:t>Non-employees, contractors,</w:t>
      </w:r>
      <w:r>
        <w:rPr>
          <w:rFonts w:ascii="Times New Roman" w:hAnsi="Times New Roman"/>
        </w:rPr>
        <w:t xml:space="preserve"> and others </w:t>
      </w:r>
      <w:r w:rsidRPr="00EC74BE">
        <w:rPr>
          <w:rFonts w:ascii="Times New Roman" w:hAnsi="Times New Roman"/>
        </w:rPr>
        <w:t xml:space="preserve">found in possession of unauthorized keys will have keys confiscated and </w:t>
      </w:r>
      <w:r>
        <w:rPr>
          <w:rFonts w:ascii="Times New Roman" w:hAnsi="Times New Roman"/>
        </w:rPr>
        <w:t>may</w:t>
      </w:r>
      <w:r w:rsidRPr="00EC74BE">
        <w:rPr>
          <w:rFonts w:ascii="Times New Roman" w:hAnsi="Times New Roman"/>
        </w:rPr>
        <w:t xml:space="preserve"> be</w:t>
      </w:r>
      <w:r>
        <w:rPr>
          <w:rFonts w:ascii="Times New Roman" w:hAnsi="Times New Roman"/>
        </w:rPr>
        <w:t xml:space="preserve"> subject to</w:t>
      </w:r>
      <w:r w:rsidRPr="00EC74BE">
        <w:rPr>
          <w:rFonts w:ascii="Times New Roman" w:hAnsi="Times New Roman"/>
        </w:rPr>
        <w:t xml:space="preserve"> investigat</w:t>
      </w:r>
      <w:r>
        <w:rPr>
          <w:rFonts w:ascii="Times New Roman" w:hAnsi="Times New Roman"/>
        </w:rPr>
        <w:t>ion</w:t>
      </w:r>
      <w:r w:rsidRPr="00EC74BE">
        <w:rPr>
          <w:rFonts w:ascii="Times New Roman" w:hAnsi="Times New Roman"/>
        </w:rPr>
        <w:t xml:space="preserve"> by the park Physical Security Coordinator</w:t>
      </w:r>
      <w:r>
        <w:rPr>
          <w:rFonts w:ascii="Times New Roman" w:hAnsi="Times New Roman"/>
        </w:rPr>
        <w:t>, or park or regional Chief Ranger.</w:t>
      </w:r>
    </w:p>
    <w:p w14:paraId="416DB9D7" w14:textId="77777777" w:rsidR="00584F33" w:rsidRPr="009502AB" w:rsidRDefault="00584F33" w:rsidP="00584F33">
      <w:pPr>
        <w:pStyle w:val="UnorderedList"/>
        <w:numPr>
          <w:ilvl w:val="0"/>
          <w:numId w:val="0"/>
        </w:numPr>
        <w:tabs>
          <w:tab w:val="left" w:pos="720"/>
        </w:tabs>
        <w:spacing w:before="0" w:after="120"/>
        <w:ind w:left="-101"/>
        <w:rPr>
          <w:rFonts w:ascii="Times New Roman" w:hAnsi="Times New Roman"/>
          <w:b/>
          <w:bCs/>
        </w:rPr>
      </w:pPr>
      <w:r>
        <w:rPr>
          <w:rFonts w:ascii="Times New Roman" w:hAnsi="Times New Roman"/>
          <w:b/>
          <w:bCs/>
        </w:rPr>
        <w:t>C. Secure Key Issuance and Procedures:</w:t>
      </w:r>
    </w:p>
    <w:p w14:paraId="297F4260" w14:textId="77777777" w:rsidR="00584F33" w:rsidRDefault="00584F33" w:rsidP="00584F33">
      <w:pPr>
        <w:pStyle w:val="UnorderedList"/>
        <w:numPr>
          <w:ilvl w:val="0"/>
          <w:numId w:val="0"/>
        </w:numPr>
        <w:tabs>
          <w:tab w:val="left" w:pos="720"/>
        </w:tabs>
        <w:spacing w:before="0"/>
        <w:ind w:left="-101"/>
        <w:rPr>
          <w:rFonts w:ascii="Times New Roman" w:hAnsi="Times New Roman"/>
        </w:rPr>
      </w:pPr>
      <w:bookmarkStart w:id="6" w:name="_Hlk143683212"/>
      <w:bookmarkStart w:id="7" w:name="_Hlk143681633"/>
      <w:bookmarkStart w:id="8" w:name="_Hlk140237173"/>
      <w:r>
        <w:rPr>
          <w:rFonts w:ascii="Times New Roman" w:hAnsi="Times New Roman"/>
          <w:b/>
          <w:bCs/>
        </w:rPr>
        <w:t>1</w:t>
      </w:r>
      <w:r w:rsidRPr="000311F4">
        <w:rPr>
          <w:rFonts w:ascii="Times New Roman" w:hAnsi="Times New Roman"/>
          <w:b/>
          <w:bCs/>
        </w:rPr>
        <w:t xml:space="preserve">. </w:t>
      </w:r>
      <w:r>
        <w:rPr>
          <w:rFonts w:ascii="Times New Roman" w:hAnsi="Times New Roman"/>
          <w:b/>
          <w:bCs/>
        </w:rPr>
        <w:t xml:space="preserve">Collections Storage </w:t>
      </w:r>
      <w:r w:rsidRPr="000311F4">
        <w:rPr>
          <w:rFonts w:ascii="Times New Roman" w:hAnsi="Times New Roman"/>
          <w:b/>
          <w:bCs/>
        </w:rPr>
        <w:t>Key</w:t>
      </w:r>
      <w:r>
        <w:rPr>
          <w:rFonts w:ascii="Times New Roman" w:hAnsi="Times New Roman"/>
          <w:b/>
          <w:bCs/>
        </w:rPr>
        <w:t xml:space="preserve"> Issuance</w:t>
      </w:r>
      <w:r w:rsidRPr="000311F4">
        <w:rPr>
          <w:rFonts w:ascii="Times New Roman" w:hAnsi="Times New Roman"/>
          <w:b/>
          <w:bCs/>
        </w:rPr>
        <w:t>:</w:t>
      </w:r>
      <w:r w:rsidRPr="000311F4">
        <w:rPr>
          <w:rFonts w:ascii="Times New Roman" w:hAnsi="Times New Roman"/>
        </w:rPr>
        <w:t xml:space="preserve"> </w:t>
      </w:r>
      <w:r>
        <w:rPr>
          <w:rFonts w:ascii="Times New Roman" w:hAnsi="Times New Roman"/>
        </w:rPr>
        <w:t xml:space="preserve">Issuance of keys to </w:t>
      </w:r>
      <w:r w:rsidRPr="00D10BB8">
        <w:rPr>
          <w:rFonts w:ascii="Times New Roman" w:hAnsi="Times New Roman"/>
        </w:rPr>
        <w:t>[</w:t>
      </w:r>
      <w:r>
        <w:rPr>
          <w:rFonts w:ascii="Times New Roman" w:hAnsi="Times New Roman"/>
          <w:i/>
          <w:iCs/>
          <w:color w:val="0070C0"/>
        </w:rPr>
        <w:t>collections storage name/number</w:t>
      </w:r>
      <w:r w:rsidRPr="00D10BB8">
        <w:rPr>
          <w:rFonts w:ascii="Times New Roman" w:hAnsi="Times New Roman"/>
        </w:rPr>
        <w:t>]</w:t>
      </w:r>
      <w:r>
        <w:rPr>
          <w:rFonts w:ascii="Times New Roman" w:hAnsi="Times New Roman"/>
        </w:rPr>
        <w:t xml:space="preserve"> is restricted to the curator [</w:t>
      </w:r>
      <w:r>
        <w:rPr>
          <w:rFonts w:ascii="Times New Roman" w:hAnsi="Times New Roman"/>
          <w:i/>
          <w:iCs/>
          <w:color w:val="0070C0"/>
        </w:rPr>
        <w:t>name</w:t>
      </w:r>
      <w:r>
        <w:rPr>
          <w:rFonts w:ascii="Times New Roman" w:hAnsi="Times New Roman"/>
        </w:rPr>
        <w:t xml:space="preserve">] and </w:t>
      </w:r>
      <w:r w:rsidRPr="00C52D02">
        <w:rPr>
          <w:rFonts w:ascii="Times New Roman" w:hAnsi="Times New Roman"/>
        </w:rPr>
        <w:t>designated museum staff</w:t>
      </w:r>
      <w:r>
        <w:rPr>
          <w:rFonts w:ascii="Times New Roman" w:hAnsi="Times New Roman"/>
        </w:rPr>
        <w:t xml:space="preserve"> with routine, hands-on collection management duty [</w:t>
      </w:r>
      <w:r w:rsidRPr="00667AEA">
        <w:rPr>
          <w:rFonts w:ascii="Times New Roman" w:hAnsi="Times New Roman"/>
          <w:i/>
          <w:iCs/>
          <w:color w:val="0070C0"/>
        </w:rPr>
        <w:t>name</w:t>
      </w:r>
      <w:r>
        <w:rPr>
          <w:rFonts w:ascii="Times New Roman" w:hAnsi="Times New Roman"/>
          <w:i/>
          <w:iCs/>
          <w:color w:val="0070C0"/>
        </w:rPr>
        <w:t xml:space="preserve">(s, </w:t>
      </w:r>
      <w:r w:rsidRPr="00667AEA">
        <w:rPr>
          <w:rFonts w:ascii="Times New Roman" w:hAnsi="Times New Roman"/>
          <w:i/>
          <w:iCs/>
          <w:color w:val="0070C0"/>
        </w:rPr>
        <w:t>title</w:t>
      </w:r>
      <w:r>
        <w:rPr>
          <w:rFonts w:ascii="Times New Roman" w:hAnsi="Times New Roman"/>
          <w:i/>
          <w:iCs/>
          <w:color w:val="0070C0"/>
        </w:rPr>
        <w:t>(s)</w:t>
      </w:r>
      <w:r>
        <w:rPr>
          <w:rFonts w:ascii="Times New Roman" w:hAnsi="Times New Roman"/>
        </w:rPr>
        <w:t>] in accordance with NPS Museum Security Standard (5a).  [</w:t>
      </w:r>
      <w:r>
        <w:rPr>
          <w:rFonts w:ascii="Times New Roman" w:hAnsi="Times New Roman"/>
          <w:i/>
          <w:iCs/>
          <w:color w:val="0070C0"/>
        </w:rPr>
        <w:t>Park</w:t>
      </w:r>
      <w:r>
        <w:rPr>
          <w:rFonts w:ascii="Times New Roman" w:hAnsi="Times New Roman"/>
        </w:rPr>
        <w:t>] non-museum staff are not issued keys to collections storage, and must sign in using the NPS Visitor Log and agree to the Conditions for Access to Museum Collections, and be accompanied and monitored by the curator or designated museum staff.</w:t>
      </w:r>
    </w:p>
    <w:p w14:paraId="12222B7A" w14:textId="77777777" w:rsidR="00584F33" w:rsidRPr="00AC43D1" w:rsidRDefault="00584F33" w:rsidP="00584F33">
      <w:pPr>
        <w:pStyle w:val="UnorderedList"/>
        <w:numPr>
          <w:ilvl w:val="0"/>
          <w:numId w:val="0"/>
        </w:numPr>
        <w:tabs>
          <w:tab w:val="left" w:pos="720"/>
        </w:tabs>
        <w:spacing w:before="0" w:after="120"/>
        <w:ind w:left="-101"/>
        <w:rPr>
          <w:rFonts w:ascii="Times New Roman" w:hAnsi="Times New Roman"/>
          <w:sz w:val="18"/>
          <w:szCs w:val="18"/>
        </w:rPr>
      </w:pPr>
      <w:r w:rsidRPr="00AC43D1">
        <w:rPr>
          <w:rFonts w:ascii="Times New Roman" w:hAnsi="Times New Roman"/>
          <w:sz w:val="18"/>
          <w:szCs w:val="18"/>
        </w:rPr>
        <w:t xml:space="preserve">See Section </w:t>
      </w:r>
      <w:r>
        <w:rPr>
          <w:rFonts w:ascii="Times New Roman" w:hAnsi="Times New Roman"/>
          <w:sz w:val="18"/>
          <w:szCs w:val="18"/>
        </w:rPr>
        <w:t>D</w:t>
      </w:r>
      <w:r w:rsidRPr="00AC43D1">
        <w:rPr>
          <w:rFonts w:ascii="Times New Roman" w:hAnsi="Times New Roman"/>
          <w:sz w:val="18"/>
          <w:szCs w:val="18"/>
        </w:rPr>
        <w:t>: Emergency Key Access.</w:t>
      </w:r>
    </w:p>
    <w:p w14:paraId="43EAAF8D" w14:textId="77777777" w:rsidR="00584F33" w:rsidRPr="00A84AF4" w:rsidRDefault="00584F33" w:rsidP="00584F33">
      <w:pPr>
        <w:pStyle w:val="UnorderedList"/>
        <w:numPr>
          <w:ilvl w:val="0"/>
          <w:numId w:val="0"/>
        </w:numPr>
        <w:tabs>
          <w:tab w:val="left" w:pos="720"/>
        </w:tabs>
        <w:spacing w:before="0" w:after="120"/>
        <w:ind w:left="-101" w:right="-270"/>
        <w:rPr>
          <w:rFonts w:ascii="Times New Roman" w:hAnsi="Times New Roman"/>
        </w:rPr>
      </w:pPr>
      <w:r>
        <w:rPr>
          <w:rFonts w:ascii="Times New Roman" w:hAnsi="Times New Roman"/>
          <w:b/>
          <w:bCs/>
        </w:rPr>
        <w:t xml:space="preserve">2. </w:t>
      </w:r>
      <w:r w:rsidRPr="00F03D29">
        <w:rPr>
          <w:rFonts w:ascii="Times New Roman" w:hAnsi="Times New Roman"/>
          <w:b/>
          <w:bCs/>
        </w:rPr>
        <w:t>Collections Work and Research Space Key Issuance</w:t>
      </w:r>
      <w:r>
        <w:rPr>
          <w:rFonts w:ascii="Times New Roman" w:hAnsi="Times New Roman"/>
        </w:rPr>
        <w:t>: Issuance of keys to collections work room [</w:t>
      </w:r>
      <w:r w:rsidRPr="00E100A3">
        <w:rPr>
          <w:rFonts w:ascii="Times New Roman" w:hAnsi="Times New Roman"/>
          <w:i/>
          <w:iCs/>
          <w:color w:val="0070C0"/>
        </w:rPr>
        <w:t>room</w:t>
      </w:r>
      <w:r>
        <w:rPr>
          <w:rFonts w:ascii="Times New Roman" w:hAnsi="Times New Roman"/>
          <w:i/>
          <w:iCs/>
          <w:color w:val="0070C0"/>
        </w:rPr>
        <w:t xml:space="preserve"> name/number</w:t>
      </w:r>
      <w:r>
        <w:rPr>
          <w:rFonts w:ascii="Times New Roman" w:hAnsi="Times New Roman"/>
        </w:rPr>
        <w:t>] and research room [</w:t>
      </w:r>
      <w:r w:rsidRPr="00E100A3">
        <w:rPr>
          <w:rFonts w:ascii="Times New Roman" w:hAnsi="Times New Roman"/>
          <w:i/>
          <w:iCs/>
          <w:color w:val="0070C0"/>
        </w:rPr>
        <w:t>room</w:t>
      </w:r>
      <w:r>
        <w:rPr>
          <w:rFonts w:ascii="Times New Roman" w:hAnsi="Times New Roman"/>
          <w:i/>
          <w:iCs/>
          <w:color w:val="0070C0"/>
        </w:rPr>
        <w:t xml:space="preserve"> name/number</w:t>
      </w:r>
      <w:r>
        <w:rPr>
          <w:rFonts w:ascii="Times New Roman" w:hAnsi="Times New Roman"/>
        </w:rPr>
        <w:t>] is restricted to the curator [</w:t>
      </w:r>
      <w:r>
        <w:rPr>
          <w:rFonts w:ascii="Times New Roman" w:hAnsi="Times New Roman"/>
          <w:i/>
          <w:iCs/>
          <w:color w:val="0070C0"/>
        </w:rPr>
        <w:t>name</w:t>
      </w:r>
      <w:r>
        <w:rPr>
          <w:rFonts w:ascii="Times New Roman" w:hAnsi="Times New Roman"/>
        </w:rPr>
        <w:t>] and designated museum staff with routine, assigned hands-on collection management responsibility [</w:t>
      </w:r>
      <w:r w:rsidRPr="00667AEA">
        <w:rPr>
          <w:rFonts w:ascii="Times New Roman" w:hAnsi="Times New Roman"/>
          <w:i/>
          <w:iCs/>
          <w:color w:val="0070C0"/>
        </w:rPr>
        <w:t>name</w:t>
      </w:r>
      <w:r>
        <w:rPr>
          <w:rFonts w:ascii="Times New Roman" w:hAnsi="Times New Roman"/>
          <w:i/>
          <w:iCs/>
          <w:color w:val="0070C0"/>
        </w:rPr>
        <w:t xml:space="preserve">(s, </w:t>
      </w:r>
      <w:r w:rsidRPr="00667AEA">
        <w:rPr>
          <w:rFonts w:ascii="Times New Roman" w:hAnsi="Times New Roman"/>
          <w:i/>
          <w:iCs/>
          <w:color w:val="0070C0"/>
        </w:rPr>
        <w:t>title</w:t>
      </w:r>
      <w:r>
        <w:rPr>
          <w:rFonts w:ascii="Times New Roman" w:hAnsi="Times New Roman"/>
          <w:i/>
          <w:iCs/>
          <w:color w:val="0070C0"/>
        </w:rPr>
        <w:t>(s)</w:t>
      </w:r>
      <w:r>
        <w:rPr>
          <w:rFonts w:ascii="Times New Roman" w:hAnsi="Times New Roman"/>
        </w:rPr>
        <w:t>].  [</w:t>
      </w:r>
      <w:r>
        <w:rPr>
          <w:rFonts w:ascii="Times New Roman" w:hAnsi="Times New Roman"/>
          <w:i/>
          <w:iCs/>
          <w:color w:val="0070C0"/>
        </w:rPr>
        <w:t>Park</w:t>
      </w:r>
      <w:r>
        <w:rPr>
          <w:rFonts w:ascii="Times New Roman" w:hAnsi="Times New Roman"/>
        </w:rPr>
        <w:t>] non-museum staff must sign in using the NPS Visitor Log and agree to the Conditions for Access to Museum Collections, and be accompanied and monitored by the curator or designated museum staff.</w:t>
      </w:r>
    </w:p>
    <w:p w14:paraId="1D5D91F6" w14:textId="77777777" w:rsidR="00584F33" w:rsidRPr="00A84AF4" w:rsidRDefault="00584F33" w:rsidP="00584F33">
      <w:pPr>
        <w:pStyle w:val="UnorderedList"/>
        <w:numPr>
          <w:ilvl w:val="0"/>
          <w:numId w:val="0"/>
        </w:numPr>
        <w:tabs>
          <w:tab w:val="left" w:pos="720"/>
        </w:tabs>
        <w:spacing w:before="0" w:after="120"/>
        <w:ind w:left="-101" w:right="-270"/>
        <w:rPr>
          <w:rFonts w:ascii="Times New Roman" w:hAnsi="Times New Roman"/>
        </w:rPr>
      </w:pPr>
      <w:r>
        <w:rPr>
          <w:rFonts w:ascii="Times New Roman" w:hAnsi="Times New Roman"/>
          <w:b/>
          <w:bCs/>
        </w:rPr>
        <w:t>3</w:t>
      </w:r>
      <w:r w:rsidRPr="000311F4">
        <w:rPr>
          <w:rFonts w:ascii="Times New Roman" w:hAnsi="Times New Roman"/>
          <w:b/>
          <w:bCs/>
        </w:rPr>
        <w:t xml:space="preserve">. </w:t>
      </w:r>
      <w:r>
        <w:rPr>
          <w:rFonts w:ascii="Times New Roman" w:hAnsi="Times New Roman"/>
          <w:b/>
          <w:bCs/>
        </w:rPr>
        <w:t xml:space="preserve">Furnished Historic Structure </w:t>
      </w:r>
      <w:r w:rsidRPr="000311F4">
        <w:rPr>
          <w:rFonts w:ascii="Times New Roman" w:hAnsi="Times New Roman"/>
          <w:b/>
          <w:bCs/>
        </w:rPr>
        <w:t>Key</w:t>
      </w:r>
      <w:r>
        <w:rPr>
          <w:rFonts w:ascii="Times New Roman" w:hAnsi="Times New Roman"/>
          <w:b/>
          <w:bCs/>
        </w:rPr>
        <w:t xml:space="preserve"> Issuance</w:t>
      </w:r>
      <w:r w:rsidRPr="00E64591">
        <w:rPr>
          <w:rFonts w:ascii="Times New Roman" w:hAnsi="Times New Roman"/>
          <w:b/>
          <w:bCs/>
        </w:rPr>
        <w:t>:</w:t>
      </w:r>
      <w:r w:rsidRPr="00E64591">
        <w:rPr>
          <w:rFonts w:ascii="Times New Roman" w:hAnsi="Times New Roman"/>
        </w:rPr>
        <w:t xml:space="preserve"> Issuance of keys to [</w:t>
      </w:r>
      <w:r w:rsidRPr="00E64591">
        <w:rPr>
          <w:rFonts w:ascii="Times New Roman" w:hAnsi="Times New Roman"/>
          <w:i/>
          <w:iCs/>
          <w:color w:val="0070C0"/>
        </w:rPr>
        <w:t>furnished historic structure name</w:t>
      </w:r>
      <w:r w:rsidRPr="00E64591">
        <w:rPr>
          <w:rFonts w:ascii="Times New Roman" w:hAnsi="Times New Roman"/>
        </w:rPr>
        <w:t xml:space="preserve">] is restricted to the curator and </w:t>
      </w:r>
      <w:r>
        <w:rPr>
          <w:rFonts w:ascii="Times New Roman" w:hAnsi="Times New Roman"/>
        </w:rPr>
        <w:t xml:space="preserve">to </w:t>
      </w:r>
      <w:r w:rsidRPr="00E64591">
        <w:rPr>
          <w:rFonts w:ascii="Times New Roman" w:hAnsi="Times New Roman"/>
        </w:rPr>
        <w:t>[</w:t>
      </w:r>
      <w:r w:rsidRPr="00E64591">
        <w:rPr>
          <w:rFonts w:ascii="Times New Roman" w:hAnsi="Times New Roman"/>
          <w:i/>
          <w:iCs/>
          <w:color w:val="0070C0"/>
        </w:rPr>
        <w:t>name(s), title(s)</w:t>
      </w:r>
      <w:r w:rsidRPr="00E64591">
        <w:rPr>
          <w:rFonts w:ascii="Times New Roman" w:hAnsi="Times New Roman"/>
        </w:rPr>
        <w:t xml:space="preserve">], the minimum number of NPS staff with justified need to be issued a key in accordance with NPS Museum Security Standard (5c), as </w:t>
      </w:r>
      <w:r w:rsidRPr="003D5408">
        <w:rPr>
          <w:rFonts w:ascii="Times New Roman" w:hAnsi="Times New Roman"/>
        </w:rPr>
        <w:t>authorized</w:t>
      </w:r>
      <w:r w:rsidRPr="00E64591">
        <w:rPr>
          <w:rFonts w:ascii="Times New Roman" w:hAnsi="Times New Roman"/>
        </w:rPr>
        <w:t xml:space="preserve"> by the</w:t>
      </w:r>
      <w:r w:rsidRPr="003D7ABB">
        <w:rPr>
          <w:rFonts w:ascii="Times New Roman" w:hAnsi="Times New Roman"/>
        </w:rPr>
        <w:t xml:space="preserve"> </w:t>
      </w:r>
      <w:r>
        <w:rPr>
          <w:rFonts w:ascii="Times New Roman" w:hAnsi="Times New Roman"/>
        </w:rPr>
        <w:t>s</w:t>
      </w:r>
      <w:r w:rsidRPr="003D7ABB">
        <w:rPr>
          <w:rFonts w:ascii="Times New Roman" w:hAnsi="Times New Roman"/>
        </w:rPr>
        <w:t xml:space="preserve">uperintendent </w:t>
      </w:r>
      <w:r>
        <w:rPr>
          <w:rFonts w:ascii="Times New Roman" w:hAnsi="Times New Roman"/>
        </w:rPr>
        <w:t>in writing, and in consultation with the curator and Chief of Interpretation.</w:t>
      </w:r>
      <w:r w:rsidRPr="00F82241">
        <w:rPr>
          <w:rFonts w:ascii="Times New Roman" w:hAnsi="Times New Roman"/>
        </w:rPr>
        <w:t xml:space="preserve"> </w:t>
      </w:r>
      <w:r>
        <w:rPr>
          <w:rFonts w:ascii="Times New Roman" w:hAnsi="Times New Roman"/>
        </w:rPr>
        <w:t xml:space="preserve"> The [</w:t>
      </w:r>
      <w:r w:rsidRPr="00161462">
        <w:rPr>
          <w:rFonts w:ascii="Times New Roman" w:hAnsi="Times New Roman"/>
          <w:i/>
          <w:iCs/>
          <w:color w:val="0070C0"/>
        </w:rPr>
        <w:t>curator</w:t>
      </w:r>
      <w:r>
        <w:rPr>
          <w:rFonts w:ascii="Times New Roman" w:hAnsi="Times New Roman"/>
        </w:rPr>
        <w:t>] and [</w:t>
      </w:r>
      <w:r>
        <w:rPr>
          <w:rFonts w:ascii="Times New Roman" w:hAnsi="Times New Roman"/>
          <w:i/>
          <w:iCs/>
          <w:color w:val="0070C0"/>
        </w:rPr>
        <w:t>museum staff name, title</w:t>
      </w:r>
      <w:r>
        <w:rPr>
          <w:rFonts w:ascii="Times New Roman" w:hAnsi="Times New Roman"/>
        </w:rPr>
        <w:t>] are the only staff with key and alarm code access to the [</w:t>
      </w:r>
      <w:r w:rsidRPr="00C52D02">
        <w:rPr>
          <w:rFonts w:ascii="Times New Roman" w:hAnsi="Times New Roman"/>
          <w:i/>
          <w:iCs/>
          <w:color w:val="0070C0"/>
        </w:rPr>
        <w:t>gated</w:t>
      </w:r>
      <w:r>
        <w:rPr>
          <w:rFonts w:ascii="Times New Roman" w:hAnsi="Times New Roman"/>
        </w:rPr>
        <w:t>] areas where objects are on open display.  The [</w:t>
      </w:r>
      <w:r>
        <w:rPr>
          <w:rFonts w:ascii="Times New Roman" w:hAnsi="Times New Roman"/>
          <w:i/>
          <w:iCs/>
          <w:color w:val="0070C0"/>
        </w:rPr>
        <w:t>Chief of Interpretation name</w:t>
      </w:r>
      <w:r>
        <w:rPr>
          <w:rFonts w:ascii="Times New Roman" w:hAnsi="Times New Roman"/>
        </w:rPr>
        <w:t>] and [</w:t>
      </w:r>
      <w:r w:rsidRPr="00DE376E">
        <w:rPr>
          <w:rFonts w:ascii="Times New Roman" w:hAnsi="Times New Roman"/>
          <w:i/>
          <w:iCs/>
          <w:color w:val="0070C0"/>
        </w:rPr>
        <w:t>facility manager</w:t>
      </w:r>
      <w:r>
        <w:rPr>
          <w:rFonts w:ascii="Times New Roman" w:hAnsi="Times New Roman"/>
          <w:i/>
          <w:iCs/>
          <w:color w:val="0070C0"/>
        </w:rPr>
        <w:t xml:space="preserve"> name</w:t>
      </w:r>
      <w:r>
        <w:rPr>
          <w:rFonts w:ascii="Times New Roman" w:hAnsi="Times New Roman"/>
        </w:rPr>
        <w:t>] document staff and keys used to [</w:t>
      </w:r>
      <w:r w:rsidRPr="00B7548F">
        <w:rPr>
          <w:rFonts w:ascii="Times New Roman" w:hAnsi="Times New Roman"/>
          <w:i/>
          <w:iCs/>
          <w:color w:val="0070C0"/>
        </w:rPr>
        <w:t>conduct tours</w:t>
      </w:r>
      <w:r>
        <w:rPr>
          <w:rFonts w:ascii="Times New Roman" w:hAnsi="Times New Roman"/>
          <w:i/>
          <w:iCs/>
          <w:color w:val="0070C0"/>
        </w:rPr>
        <w:t xml:space="preserve">, </w:t>
      </w:r>
      <w:r w:rsidRPr="00B7548F">
        <w:rPr>
          <w:rFonts w:ascii="Times New Roman" w:hAnsi="Times New Roman"/>
          <w:i/>
          <w:iCs/>
          <w:color w:val="0070C0"/>
        </w:rPr>
        <w:t>perform maintenance</w:t>
      </w:r>
      <w:r>
        <w:rPr>
          <w:rFonts w:ascii="Times New Roman" w:hAnsi="Times New Roman"/>
        </w:rPr>
        <w:t>].</w:t>
      </w:r>
    </w:p>
    <w:p w14:paraId="29B546C3" w14:textId="77777777" w:rsidR="00584F33" w:rsidRDefault="00584F33" w:rsidP="00584F33">
      <w:pPr>
        <w:pStyle w:val="UnorderedList"/>
        <w:numPr>
          <w:ilvl w:val="0"/>
          <w:numId w:val="0"/>
        </w:numPr>
        <w:tabs>
          <w:tab w:val="left" w:pos="720"/>
        </w:tabs>
        <w:spacing w:before="0" w:after="120"/>
        <w:ind w:left="-97"/>
        <w:jc w:val="center"/>
        <w:rPr>
          <w:rFonts w:ascii="Times New Roman" w:hAnsi="Times New Roman"/>
          <w:b/>
          <w:bCs/>
        </w:rPr>
      </w:pPr>
    </w:p>
    <w:p w14:paraId="2A6869C1" w14:textId="77777777" w:rsidR="00584F33" w:rsidRPr="00EA4DC7" w:rsidDel="00C80D06" w:rsidRDefault="00584F33" w:rsidP="00584F33">
      <w:pPr>
        <w:pStyle w:val="UnorderedList"/>
        <w:numPr>
          <w:ilvl w:val="0"/>
          <w:numId w:val="0"/>
        </w:numPr>
        <w:tabs>
          <w:tab w:val="left" w:pos="720"/>
        </w:tabs>
        <w:spacing w:before="0" w:after="120"/>
        <w:ind w:left="-97"/>
        <w:jc w:val="center"/>
        <w:rPr>
          <w:rFonts w:ascii="Times New Roman" w:hAnsi="Times New Roman"/>
          <w:b/>
          <w:bCs/>
        </w:rPr>
      </w:pPr>
      <w:r w:rsidRPr="00D10BB8">
        <w:rPr>
          <w:rFonts w:ascii="Times New Roman" w:hAnsi="Times New Roman"/>
          <w:b/>
          <w:bCs/>
        </w:rPr>
        <w:t>Figure 14.</w:t>
      </w:r>
      <w:r>
        <w:rPr>
          <w:rFonts w:ascii="Times New Roman" w:hAnsi="Times New Roman"/>
          <w:b/>
          <w:bCs/>
        </w:rPr>
        <w:t>8.</w:t>
      </w:r>
      <w:r w:rsidRPr="00D10BB8">
        <w:rPr>
          <w:rFonts w:ascii="Times New Roman" w:hAnsi="Times New Roman"/>
          <w:b/>
          <w:bCs/>
        </w:rPr>
        <w:t xml:space="preserve"> NPS Museum Key Control Policy and Procedures (Sample)</w:t>
      </w:r>
    </w:p>
    <w:p w14:paraId="02ADCC76" w14:textId="77777777" w:rsidR="00584F33" w:rsidRPr="00D10BB8" w:rsidRDefault="00584F33" w:rsidP="00584F33">
      <w:pPr>
        <w:pStyle w:val="UnorderedList"/>
        <w:numPr>
          <w:ilvl w:val="0"/>
          <w:numId w:val="0"/>
        </w:numPr>
        <w:tabs>
          <w:tab w:val="left" w:pos="720"/>
        </w:tabs>
        <w:spacing w:before="0" w:after="120"/>
        <w:ind w:left="-101" w:right="-86"/>
        <w:rPr>
          <w:rFonts w:ascii="Times New Roman" w:hAnsi="Times New Roman"/>
        </w:rPr>
      </w:pPr>
      <w:r>
        <w:rPr>
          <w:rFonts w:ascii="Times New Roman" w:hAnsi="Times New Roman"/>
          <w:b/>
          <w:bCs/>
        </w:rPr>
        <w:lastRenderedPageBreak/>
        <w:t>4</w:t>
      </w:r>
      <w:r w:rsidRPr="00EA4DC7">
        <w:rPr>
          <w:rFonts w:ascii="Times New Roman" w:hAnsi="Times New Roman"/>
          <w:b/>
          <w:bCs/>
        </w:rPr>
        <w:t xml:space="preserve">. </w:t>
      </w:r>
      <w:r>
        <w:rPr>
          <w:rFonts w:ascii="Times New Roman" w:hAnsi="Times New Roman"/>
          <w:b/>
          <w:bCs/>
        </w:rPr>
        <w:t>Exhibit Space Key Issuance:</w:t>
      </w:r>
      <w:r>
        <w:rPr>
          <w:rFonts w:ascii="Times New Roman" w:hAnsi="Times New Roman"/>
        </w:rPr>
        <w:t xml:space="preserve"> Key issuance to [</w:t>
      </w:r>
      <w:r>
        <w:rPr>
          <w:rFonts w:ascii="Times New Roman" w:hAnsi="Times New Roman"/>
          <w:i/>
          <w:iCs/>
          <w:color w:val="0070C0"/>
        </w:rPr>
        <w:t>Visitor Center name</w:t>
      </w:r>
      <w:r>
        <w:rPr>
          <w:rFonts w:ascii="Times New Roman" w:hAnsi="Times New Roman"/>
        </w:rPr>
        <w:t>] is restricted to the facility manager, curator, and [</w:t>
      </w:r>
      <w:r w:rsidRPr="00935322">
        <w:rPr>
          <w:rFonts w:ascii="Times New Roman" w:hAnsi="Times New Roman"/>
          <w:i/>
          <w:iCs/>
          <w:color w:val="0070C0"/>
        </w:rPr>
        <w:t>name</w:t>
      </w:r>
      <w:r>
        <w:rPr>
          <w:rFonts w:ascii="Times New Roman" w:hAnsi="Times New Roman"/>
          <w:i/>
          <w:iCs/>
          <w:color w:val="0070C0"/>
        </w:rPr>
        <w:t xml:space="preserve">(s), </w:t>
      </w:r>
      <w:r w:rsidRPr="00935322">
        <w:rPr>
          <w:rFonts w:ascii="Times New Roman" w:hAnsi="Times New Roman"/>
          <w:i/>
          <w:iCs/>
          <w:color w:val="0070C0"/>
        </w:rPr>
        <w:t>title</w:t>
      </w:r>
      <w:r>
        <w:rPr>
          <w:rFonts w:ascii="Times New Roman" w:hAnsi="Times New Roman"/>
          <w:i/>
          <w:iCs/>
          <w:color w:val="0070C0"/>
        </w:rPr>
        <w:t>(s)</w:t>
      </w:r>
      <w:r>
        <w:rPr>
          <w:rFonts w:ascii="Times New Roman" w:hAnsi="Times New Roman"/>
        </w:rPr>
        <w:t>], the minimum number of non-museum staff with justified need to be issued a key.</w:t>
      </w:r>
    </w:p>
    <w:p w14:paraId="608978F2" w14:textId="77777777" w:rsidR="00584F33" w:rsidRDefault="00584F33" w:rsidP="00584F33">
      <w:pPr>
        <w:pStyle w:val="UnorderedList"/>
        <w:numPr>
          <w:ilvl w:val="0"/>
          <w:numId w:val="0"/>
        </w:numPr>
        <w:tabs>
          <w:tab w:val="left" w:pos="720"/>
        </w:tabs>
        <w:spacing w:before="0" w:after="120"/>
        <w:ind w:left="-97"/>
        <w:rPr>
          <w:rFonts w:ascii="Times New Roman" w:hAnsi="Times New Roman"/>
        </w:rPr>
      </w:pPr>
      <w:r>
        <w:rPr>
          <w:rFonts w:ascii="Times New Roman" w:hAnsi="Times New Roman"/>
          <w:b/>
          <w:bCs/>
        </w:rPr>
        <w:t>5</w:t>
      </w:r>
      <w:r w:rsidRPr="00EA4DC7">
        <w:rPr>
          <w:rFonts w:ascii="Times New Roman" w:hAnsi="Times New Roman"/>
          <w:b/>
          <w:bCs/>
        </w:rPr>
        <w:t>. Collections Storage Cabinets and Exhibit Cases:</w:t>
      </w:r>
      <w:r>
        <w:rPr>
          <w:rFonts w:ascii="Times New Roman" w:hAnsi="Times New Roman"/>
        </w:rPr>
        <w:t xml:space="preserve"> Curator is responsible for managing and securing and approving access to keys to collections storage cabinets and exhibit cases in a locking, electronic museum key box located in the curatorial office in accordance with NPS Museum Security Standard (6).  There are [</w:t>
      </w:r>
      <w:r>
        <w:rPr>
          <w:rFonts w:ascii="Times New Roman" w:hAnsi="Times New Roman"/>
          <w:i/>
          <w:iCs/>
          <w:color w:val="0070C0"/>
        </w:rPr>
        <w:t>nu</w:t>
      </w:r>
      <w:r w:rsidRPr="00DE376E">
        <w:rPr>
          <w:rFonts w:ascii="Times New Roman" w:hAnsi="Times New Roman"/>
          <w:i/>
          <w:iCs/>
          <w:color w:val="0070C0"/>
        </w:rPr>
        <w:t>mber</w:t>
      </w:r>
      <w:r>
        <w:rPr>
          <w:rFonts w:ascii="Times New Roman" w:hAnsi="Times New Roman"/>
        </w:rPr>
        <w:t>] exhibit cases containing museum objects in the Visitor Center.  Curator documents access using a museum key log.</w:t>
      </w:r>
    </w:p>
    <w:p w14:paraId="14F1D0F5" w14:textId="77777777" w:rsidR="00584F33" w:rsidRDefault="00584F33" w:rsidP="00584F33">
      <w:pPr>
        <w:pStyle w:val="UnorderedList"/>
        <w:numPr>
          <w:ilvl w:val="0"/>
          <w:numId w:val="0"/>
        </w:numPr>
        <w:tabs>
          <w:tab w:val="left" w:pos="720"/>
        </w:tabs>
        <w:spacing w:before="0" w:after="120"/>
        <w:ind w:left="-101"/>
        <w:rPr>
          <w:rFonts w:ascii="Times New Roman" w:hAnsi="Times New Roman"/>
        </w:rPr>
      </w:pPr>
      <w:r>
        <w:rPr>
          <w:rFonts w:ascii="Times New Roman" w:hAnsi="Times New Roman"/>
          <w:b/>
          <w:bCs/>
        </w:rPr>
        <w:t>6</w:t>
      </w:r>
      <w:r w:rsidRPr="000311F4">
        <w:rPr>
          <w:rFonts w:ascii="Times New Roman" w:hAnsi="Times New Roman"/>
          <w:b/>
          <w:bCs/>
        </w:rPr>
        <w:t>. Key Issuance Form</w:t>
      </w:r>
      <w:r>
        <w:rPr>
          <w:rFonts w:ascii="Times New Roman" w:hAnsi="Times New Roman"/>
          <w:b/>
          <w:bCs/>
        </w:rPr>
        <w:t>:</w:t>
      </w:r>
      <w:r w:rsidRPr="000311F4">
        <w:rPr>
          <w:rFonts w:ascii="Times New Roman" w:hAnsi="Times New Roman"/>
        </w:rPr>
        <w:t xml:space="preserve"> </w:t>
      </w:r>
      <w:bookmarkStart w:id="9" w:name="_Hlk156401594"/>
      <w:r>
        <w:rPr>
          <w:rFonts w:ascii="Times New Roman" w:hAnsi="Times New Roman"/>
        </w:rPr>
        <w:t xml:space="preserve"> Key issuance is strictly controlled using [</w:t>
      </w:r>
      <w:r w:rsidRPr="0025715C">
        <w:rPr>
          <w:rFonts w:ascii="Times New Roman" w:hAnsi="Times New Roman"/>
          <w:i/>
          <w:iCs/>
          <w:color w:val="0070C0"/>
        </w:rPr>
        <w:t xml:space="preserve">Key Issuance Form for Structures and Spaces </w:t>
      </w:r>
      <w:r>
        <w:rPr>
          <w:rFonts w:ascii="Times New Roman" w:hAnsi="Times New Roman"/>
          <w:i/>
          <w:iCs/>
          <w:color w:val="0070C0"/>
        </w:rPr>
        <w:t>Storing and Exhibiting</w:t>
      </w:r>
      <w:r w:rsidRPr="0025715C">
        <w:rPr>
          <w:rFonts w:ascii="Times New Roman" w:hAnsi="Times New Roman"/>
          <w:i/>
          <w:iCs/>
          <w:color w:val="0070C0"/>
        </w:rPr>
        <w:t xml:space="preserve"> Museum Collections (Figure 14.</w:t>
      </w:r>
      <w:r>
        <w:rPr>
          <w:rFonts w:ascii="Times New Roman" w:hAnsi="Times New Roman"/>
          <w:i/>
          <w:iCs/>
          <w:color w:val="0070C0"/>
        </w:rPr>
        <w:t>9</w:t>
      </w:r>
      <w:r w:rsidRPr="0025715C">
        <w:rPr>
          <w:rFonts w:ascii="Times New Roman" w:hAnsi="Times New Roman"/>
          <w:i/>
          <w:iCs/>
          <w:color w:val="0070C0"/>
        </w:rPr>
        <w:t>)</w:t>
      </w:r>
      <w:r>
        <w:rPr>
          <w:rFonts w:ascii="Times New Roman" w:hAnsi="Times New Roman"/>
          <w:i/>
          <w:iCs/>
          <w:color w:val="0070C0"/>
        </w:rPr>
        <w:t xml:space="preserve"> or equivalent</w:t>
      </w:r>
      <w:r>
        <w:rPr>
          <w:rFonts w:ascii="Times New Roman" w:hAnsi="Times New Roman"/>
        </w:rPr>
        <w:t>] in accordance with NPS Museum Security Standard (5e).</w:t>
      </w:r>
      <w:bookmarkEnd w:id="9"/>
    </w:p>
    <w:p w14:paraId="1BEA06D8" w14:textId="77777777" w:rsidR="00584F33" w:rsidRPr="00C52D02" w:rsidRDefault="00584F33" w:rsidP="00584F33">
      <w:pPr>
        <w:pStyle w:val="UnorderedList"/>
        <w:numPr>
          <w:ilvl w:val="0"/>
          <w:numId w:val="0"/>
        </w:numPr>
        <w:tabs>
          <w:tab w:val="left" w:pos="720"/>
        </w:tabs>
        <w:spacing w:before="0" w:after="120"/>
        <w:ind w:left="-101"/>
        <w:rPr>
          <w:rFonts w:ascii="Times New Roman" w:hAnsi="Times New Roman"/>
        </w:rPr>
      </w:pPr>
      <w:r>
        <w:rPr>
          <w:rFonts w:ascii="Times New Roman" w:hAnsi="Times New Roman"/>
          <w:b/>
          <w:bCs/>
        </w:rPr>
        <w:t>7</w:t>
      </w:r>
      <w:r w:rsidRPr="000311F4">
        <w:rPr>
          <w:rFonts w:ascii="Times New Roman" w:hAnsi="Times New Roman"/>
          <w:b/>
          <w:bCs/>
        </w:rPr>
        <w:t xml:space="preserve">. </w:t>
      </w:r>
      <w:r>
        <w:rPr>
          <w:rFonts w:ascii="Times New Roman" w:hAnsi="Times New Roman"/>
          <w:b/>
          <w:bCs/>
        </w:rPr>
        <w:t>Key Hierarchy:</w:t>
      </w:r>
      <w:r>
        <w:rPr>
          <w:rFonts w:ascii="Times New Roman" w:hAnsi="Times New Roman"/>
        </w:rPr>
        <w:t xml:space="preserve"> Keys to </w:t>
      </w:r>
      <w:r w:rsidRPr="00A43FA7">
        <w:rPr>
          <w:rFonts w:ascii="Times New Roman" w:hAnsi="Times New Roman"/>
        </w:rPr>
        <w:t>collections storage rooms, furnished historic structures and other structures exhibiting collections</w:t>
      </w:r>
      <w:r>
        <w:rPr>
          <w:rFonts w:ascii="Times New Roman" w:hAnsi="Times New Roman"/>
        </w:rPr>
        <w:t xml:space="preserve"> are managed on</w:t>
      </w:r>
      <w:r w:rsidRPr="00A43FA7">
        <w:rPr>
          <w:rFonts w:ascii="Times New Roman" w:hAnsi="Times New Roman"/>
        </w:rPr>
        <w:t xml:space="preserve"> on a </w:t>
      </w:r>
      <w:r>
        <w:rPr>
          <w:rFonts w:ascii="Times New Roman" w:hAnsi="Times New Roman"/>
        </w:rPr>
        <w:t>[</w:t>
      </w:r>
      <w:r w:rsidRPr="00C52D02">
        <w:rPr>
          <w:rFonts w:ascii="Times New Roman" w:hAnsi="Times New Roman"/>
          <w:i/>
          <w:iCs/>
          <w:color w:val="0070C0"/>
        </w:rPr>
        <w:t>master or sub-master</w:t>
      </w:r>
      <w:r>
        <w:rPr>
          <w:rFonts w:ascii="Times New Roman" w:hAnsi="Times New Roman"/>
        </w:rPr>
        <w:t>]</w:t>
      </w:r>
      <w:r w:rsidRPr="00A43FA7">
        <w:rPr>
          <w:rFonts w:ascii="Times New Roman" w:hAnsi="Times New Roman"/>
        </w:rPr>
        <w:t xml:space="preserve"> keyway separate from all other rooms and structures</w:t>
      </w:r>
      <w:r>
        <w:rPr>
          <w:rFonts w:ascii="Times New Roman" w:hAnsi="Times New Roman"/>
        </w:rPr>
        <w:t>, with r</w:t>
      </w:r>
      <w:r w:rsidRPr="00A43FA7">
        <w:rPr>
          <w:rFonts w:ascii="Times New Roman" w:hAnsi="Times New Roman"/>
        </w:rPr>
        <w:t>estrict</w:t>
      </w:r>
      <w:r>
        <w:rPr>
          <w:rFonts w:ascii="Times New Roman" w:hAnsi="Times New Roman"/>
        </w:rPr>
        <w:t>ed</w:t>
      </w:r>
      <w:r w:rsidRPr="00A43FA7">
        <w:rPr>
          <w:rFonts w:ascii="Times New Roman" w:hAnsi="Times New Roman"/>
        </w:rPr>
        <w:t xml:space="preserve"> issuance and use of master and sub-master keys to collections storage and to spaces exhibiting collections</w:t>
      </w:r>
      <w:r>
        <w:rPr>
          <w:rFonts w:ascii="Times New Roman" w:hAnsi="Times New Roman"/>
        </w:rPr>
        <w:t xml:space="preserve"> in accordance with NPS Museum Security Standard (5d).  Only the curator and park key custodian have the [</w:t>
      </w:r>
      <w:r w:rsidRPr="001C17E5">
        <w:rPr>
          <w:rFonts w:ascii="Times New Roman" w:hAnsi="Times New Roman"/>
          <w:i/>
          <w:iCs/>
          <w:color w:val="0070C0"/>
        </w:rPr>
        <w:t>sub-master</w:t>
      </w:r>
      <w:r>
        <w:rPr>
          <w:rFonts w:ascii="Times New Roman" w:hAnsi="Times New Roman"/>
        </w:rPr>
        <w:t xml:space="preserve">] key to </w:t>
      </w:r>
      <w:r w:rsidRPr="00D10BB8">
        <w:rPr>
          <w:rFonts w:ascii="Times New Roman" w:hAnsi="Times New Roman"/>
        </w:rPr>
        <w:t>[</w:t>
      </w:r>
      <w:r>
        <w:rPr>
          <w:rFonts w:ascii="Times New Roman" w:hAnsi="Times New Roman"/>
          <w:i/>
          <w:iCs/>
          <w:color w:val="0070C0"/>
        </w:rPr>
        <w:t>collections storage room numbers</w:t>
      </w:r>
      <w:r w:rsidRPr="00D10BB8">
        <w:rPr>
          <w:rFonts w:ascii="Times New Roman" w:hAnsi="Times New Roman"/>
        </w:rPr>
        <w:t>]</w:t>
      </w:r>
      <w:r>
        <w:rPr>
          <w:rFonts w:ascii="Times New Roman" w:hAnsi="Times New Roman"/>
        </w:rPr>
        <w:t>.</w:t>
      </w:r>
    </w:p>
    <w:p w14:paraId="7C155D03" w14:textId="77777777" w:rsidR="00584F33" w:rsidRPr="00D10BB8" w:rsidRDefault="00584F33" w:rsidP="00584F33">
      <w:pPr>
        <w:pStyle w:val="UnorderedList"/>
        <w:numPr>
          <w:ilvl w:val="0"/>
          <w:numId w:val="0"/>
        </w:numPr>
        <w:tabs>
          <w:tab w:val="left" w:pos="720"/>
        </w:tabs>
        <w:spacing w:before="0" w:after="120"/>
        <w:ind w:left="-101" w:right="-90"/>
        <w:rPr>
          <w:rFonts w:ascii="Times New Roman" w:hAnsi="Times New Roman"/>
        </w:rPr>
      </w:pPr>
      <w:r>
        <w:rPr>
          <w:rFonts w:ascii="Times New Roman" w:hAnsi="Times New Roman"/>
          <w:b/>
          <w:bCs/>
        </w:rPr>
        <w:t xml:space="preserve">8. </w:t>
      </w:r>
      <w:r w:rsidRPr="000311F4">
        <w:rPr>
          <w:rFonts w:ascii="Times New Roman" w:hAnsi="Times New Roman"/>
          <w:b/>
          <w:bCs/>
        </w:rPr>
        <w:t>Lock Systems:</w:t>
      </w:r>
      <w:r w:rsidRPr="000311F4">
        <w:rPr>
          <w:rFonts w:ascii="Times New Roman" w:hAnsi="Times New Roman"/>
        </w:rPr>
        <w:t xml:space="preserve"> </w:t>
      </w:r>
      <w:r w:rsidRPr="00D10BB8">
        <w:rPr>
          <w:rFonts w:ascii="Times New Roman" w:hAnsi="Times New Roman"/>
        </w:rPr>
        <w:t>[</w:t>
      </w:r>
      <w:r>
        <w:rPr>
          <w:rFonts w:ascii="Times New Roman" w:hAnsi="Times New Roman"/>
          <w:i/>
          <w:iCs/>
          <w:color w:val="0070C0"/>
        </w:rPr>
        <w:t>Manufacturer name</w:t>
      </w:r>
      <w:r>
        <w:rPr>
          <w:rFonts w:ascii="Times New Roman" w:hAnsi="Times New Roman"/>
        </w:rPr>
        <w:t>] [</w:t>
      </w:r>
      <w:r>
        <w:rPr>
          <w:rFonts w:ascii="Times New Roman" w:hAnsi="Times New Roman"/>
          <w:i/>
          <w:iCs/>
          <w:color w:val="0070C0"/>
        </w:rPr>
        <w:t>type of l</w:t>
      </w:r>
      <w:r w:rsidRPr="001B266A">
        <w:rPr>
          <w:rFonts w:ascii="Times New Roman" w:hAnsi="Times New Roman"/>
          <w:i/>
          <w:iCs/>
          <w:color w:val="0070C0"/>
        </w:rPr>
        <w:t>ock system</w:t>
      </w:r>
      <w:r w:rsidRPr="00D10BB8">
        <w:rPr>
          <w:rFonts w:ascii="Times New Roman" w:hAnsi="Times New Roman"/>
        </w:rPr>
        <w:t xml:space="preserve">] is the </w:t>
      </w:r>
      <w:r>
        <w:rPr>
          <w:rFonts w:ascii="Times New Roman" w:hAnsi="Times New Roman"/>
        </w:rPr>
        <w:t xml:space="preserve">only </w:t>
      </w:r>
      <w:r w:rsidRPr="00D10BB8">
        <w:rPr>
          <w:rFonts w:ascii="Times New Roman" w:hAnsi="Times New Roman"/>
        </w:rPr>
        <w:t>system</w:t>
      </w:r>
      <w:r>
        <w:rPr>
          <w:rFonts w:ascii="Times New Roman" w:hAnsi="Times New Roman"/>
        </w:rPr>
        <w:t xml:space="preserve"> permitted in</w:t>
      </w:r>
      <w:r w:rsidRPr="00D10BB8">
        <w:rPr>
          <w:rFonts w:ascii="Times New Roman" w:hAnsi="Times New Roman"/>
        </w:rPr>
        <w:t xml:space="preserve"> structures housing collections</w:t>
      </w:r>
      <w:r>
        <w:rPr>
          <w:rFonts w:ascii="Times New Roman" w:hAnsi="Times New Roman"/>
        </w:rPr>
        <w:t xml:space="preserve"> including</w:t>
      </w:r>
      <w:r w:rsidRPr="00D10BB8">
        <w:rPr>
          <w:rFonts w:ascii="Times New Roman" w:hAnsi="Times New Roman"/>
        </w:rPr>
        <w:t xml:space="preserve"> [</w:t>
      </w:r>
      <w:r>
        <w:rPr>
          <w:rFonts w:ascii="Times New Roman" w:hAnsi="Times New Roman"/>
          <w:i/>
          <w:iCs/>
          <w:color w:val="0070C0"/>
        </w:rPr>
        <w:t>collections storage name</w:t>
      </w:r>
      <w:r w:rsidRPr="00D10BB8">
        <w:rPr>
          <w:rFonts w:ascii="Times New Roman" w:hAnsi="Times New Roman"/>
        </w:rPr>
        <w:t>]</w:t>
      </w:r>
      <w:r>
        <w:rPr>
          <w:rFonts w:ascii="Times New Roman" w:hAnsi="Times New Roman"/>
        </w:rPr>
        <w:t>, [</w:t>
      </w:r>
      <w:r w:rsidRPr="0025715C">
        <w:rPr>
          <w:rFonts w:ascii="Times New Roman" w:hAnsi="Times New Roman"/>
          <w:i/>
          <w:iCs/>
          <w:color w:val="0070C0"/>
        </w:rPr>
        <w:t>furnished historic structure name</w:t>
      </w:r>
      <w:r>
        <w:rPr>
          <w:rFonts w:ascii="Times New Roman" w:hAnsi="Times New Roman"/>
        </w:rPr>
        <w:t>], and [</w:t>
      </w:r>
      <w:r>
        <w:rPr>
          <w:rFonts w:ascii="Times New Roman" w:hAnsi="Times New Roman"/>
          <w:i/>
          <w:iCs/>
          <w:color w:val="0070C0"/>
        </w:rPr>
        <w:t xml:space="preserve">visitor center </w:t>
      </w:r>
      <w:r w:rsidRPr="00667AEA">
        <w:rPr>
          <w:rFonts w:ascii="Times New Roman" w:hAnsi="Times New Roman"/>
          <w:i/>
          <w:iCs/>
          <w:color w:val="0070C0"/>
        </w:rPr>
        <w:t>name</w:t>
      </w:r>
      <w:r>
        <w:rPr>
          <w:rFonts w:ascii="Times New Roman" w:hAnsi="Times New Roman"/>
        </w:rPr>
        <w:t>]</w:t>
      </w:r>
      <w:r w:rsidRPr="00D10BB8">
        <w:rPr>
          <w:rFonts w:ascii="Times New Roman" w:hAnsi="Times New Roman"/>
        </w:rPr>
        <w:t xml:space="preserve">.  </w:t>
      </w:r>
      <w:r>
        <w:rPr>
          <w:rFonts w:ascii="Times New Roman" w:hAnsi="Times New Roman"/>
        </w:rPr>
        <w:t xml:space="preserve">Park </w:t>
      </w:r>
      <w:r w:rsidRPr="00D10BB8">
        <w:rPr>
          <w:rFonts w:ascii="Times New Roman" w:hAnsi="Times New Roman"/>
        </w:rPr>
        <w:t>and regional Physical Security Coordinators</w:t>
      </w:r>
      <w:r>
        <w:rPr>
          <w:rFonts w:ascii="Times New Roman" w:hAnsi="Times New Roman"/>
        </w:rPr>
        <w:t xml:space="preserve"> select l</w:t>
      </w:r>
      <w:r w:rsidRPr="00D10BB8">
        <w:rPr>
          <w:rFonts w:ascii="Times New Roman" w:hAnsi="Times New Roman"/>
        </w:rPr>
        <w:t>ock system for</w:t>
      </w:r>
      <w:r>
        <w:rPr>
          <w:rFonts w:ascii="Times New Roman" w:hAnsi="Times New Roman"/>
        </w:rPr>
        <w:t xml:space="preserve"> [</w:t>
      </w:r>
      <w:r w:rsidRPr="0025715C">
        <w:rPr>
          <w:rFonts w:ascii="Times New Roman" w:hAnsi="Times New Roman"/>
          <w:i/>
          <w:iCs/>
          <w:color w:val="0070C0"/>
        </w:rPr>
        <w:t>furnished historic structure name</w:t>
      </w:r>
      <w:r>
        <w:rPr>
          <w:rFonts w:ascii="Times New Roman" w:hAnsi="Times New Roman"/>
        </w:rPr>
        <w:t>],</w:t>
      </w:r>
      <w:r w:rsidRPr="00D10BB8">
        <w:rPr>
          <w:rFonts w:ascii="Times New Roman" w:hAnsi="Times New Roman"/>
        </w:rPr>
        <w:t xml:space="preserve"> in </w:t>
      </w:r>
      <w:r>
        <w:rPr>
          <w:rFonts w:ascii="Times New Roman" w:hAnsi="Times New Roman"/>
        </w:rPr>
        <w:t>consultation</w:t>
      </w:r>
      <w:r w:rsidRPr="00D10BB8">
        <w:rPr>
          <w:rFonts w:ascii="Times New Roman" w:hAnsi="Times New Roman"/>
        </w:rPr>
        <w:t xml:space="preserve"> with the historical architect advisor</w:t>
      </w:r>
      <w:r>
        <w:rPr>
          <w:rFonts w:ascii="Times New Roman" w:hAnsi="Times New Roman"/>
        </w:rPr>
        <w:t>, Section 106 compliance officer,</w:t>
      </w:r>
      <w:r w:rsidRPr="00D10BB8">
        <w:rPr>
          <w:rFonts w:ascii="Times New Roman" w:hAnsi="Times New Roman"/>
        </w:rPr>
        <w:t xml:space="preserve"> and curator.  </w:t>
      </w:r>
      <w:bookmarkStart w:id="10" w:name="_Hlk140237301"/>
      <w:r>
        <w:rPr>
          <w:rFonts w:ascii="Times New Roman" w:hAnsi="Times New Roman"/>
        </w:rPr>
        <w:t xml:space="preserve">The curator manages </w:t>
      </w:r>
      <w:r w:rsidRPr="00D10BB8">
        <w:rPr>
          <w:rFonts w:ascii="Times New Roman" w:hAnsi="Times New Roman"/>
        </w:rPr>
        <w:t xml:space="preserve">locks </w:t>
      </w:r>
      <w:bookmarkEnd w:id="10"/>
      <w:r w:rsidRPr="00D10BB8">
        <w:rPr>
          <w:rFonts w:ascii="Times New Roman" w:hAnsi="Times New Roman"/>
        </w:rPr>
        <w:t>for the fire-resistive filing cabinet for the accession book, collections storage cabinets, and exhibit cases.</w:t>
      </w:r>
    </w:p>
    <w:p w14:paraId="5A9E4668" w14:textId="77777777" w:rsidR="00584F33" w:rsidRDefault="00584F33" w:rsidP="00584F33">
      <w:pPr>
        <w:pStyle w:val="UnorderedList"/>
        <w:numPr>
          <w:ilvl w:val="0"/>
          <w:numId w:val="0"/>
        </w:numPr>
        <w:tabs>
          <w:tab w:val="left" w:pos="720"/>
        </w:tabs>
        <w:spacing w:before="0" w:after="120"/>
        <w:ind w:left="-97"/>
        <w:rPr>
          <w:rFonts w:ascii="Times New Roman" w:hAnsi="Times New Roman"/>
        </w:rPr>
      </w:pPr>
      <w:bookmarkStart w:id="11" w:name="_Hlk140237156"/>
      <w:bookmarkEnd w:id="6"/>
      <w:bookmarkEnd w:id="7"/>
      <w:bookmarkEnd w:id="8"/>
      <w:r>
        <w:rPr>
          <w:rFonts w:ascii="Times New Roman" w:hAnsi="Times New Roman"/>
          <w:b/>
          <w:bCs/>
        </w:rPr>
        <w:t>9</w:t>
      </w:r>
      <w:r w:rsidRPr="00EA4DC7">
        <w:rPr>
          <w:rFonts w:ascii="Times New Roman" w:hAnsi="Times New Roman"/>
          <w:b/>
          <w:bCs/>
        </w:rPr>
        <w:t>. Locking Key Boxes</w:t>
      </w:r>
      <w:r>
        <w:rPr>
          <w:rFonts w:ascii="Times New Roman" w:hAnsi="Times New Roman"/>
          <w:b/>
          <w:bCs/>
        </w:rPr>
        <w:t>:</w:t>
      </w:r>
      <w:r>
        <w:rPr>
          <w:rFonts w:ascii="Times New Roman" w:hAnsi="Times New Roman"/>
        </w:rPr>
        <w:t xml:space="preserve"> </w:t>
      </w:r>
      <w:r w:rsidRPr="00D10BB8">
        <w:rPr>
          <w:rFonts w:ascii="Times New Roman" w:hAnsi="Times New Roman"/>
        </w:rPr>
        <w:t xml:space="preserve">The </w:t>
      </w:r>
      <w:r w:rsidRPr="00C2152F">
        <w:rPr>
          <w:rFonts w:ascii="Times New Roman" w:hAnsi="Times New Roman"/>
          <w:i/>
          <w:iCs/>
        </w:rPr>
        <w:t>park key custodian</w:t>
      </w:r>
      <w:r w:rsidRPr="00D10BB8">
        <w:rPr>
          <w:rFonts w:ascii="Times New Roman" w:hAnsi="Times New Roman"/>
        </w:rPr>
        <w:t xml:space="preserve"> manages </w:t>
      </w:r>
      <w:r>
        <w:rPr>
          <w:rFonts w:ascii="Times New Roman" w:hAnsi="Times New Roman"/>
        </w:rPr>
        <w:t xml:space="preserve">and controls access to </w:t>
      </w:r>
      <w:r w:rsidRPr="00D10BB8">
        <w:rPr>
          <w:rFonts w:ascii="Times New Roman" w:hAnsi="Times New Roman"/>
        </w:rPr>
        <w:t>the locking</w:t>
      </w:r>
      <w:r>
        <w:rPr>
          <w:rFonts w:ascii="Times New Roman" w:hAnsi="Times New Roman"/>
        </w:rPr>
        <w:t>, electronic</w:t>
      </w:r>
      <w:r w:rsidRPr="00D10BB8">
        <w:rPr>
          <w:rFonts w:ascii="Times New Roman" w:hAnsi="Times New Roman"/>
        </w:rPr>
        <w:t xml:space="preserve"> key box for </w:t>
      </w:r>
      <w:r>
        <w:rPr>
          <w:rFonts w:ascii="Times New Roman" w:hAnsi="Times New Roman"/>
        </w:rPr>
        <w:t>park structures.</w:t>
      </w:r>
      <w:r w:rsidRPr="00C2152F">
        <w:rPr>
          <w:rFonts w:ascii="Times New Roman" w:hAnsi="Times New Roman"/>
        </w:rPr>
        <w:t xml:space="preserve"> </w:t>
      </w:r>
      <w:r>
        <w:rPr>
          <w:rFonts w:ascii="Times New Roman" w:hAnsi="Times New Roman"/>
        </w:rPr>
        <w:t xml:space="preserve"> See Section D for emergency key boxes.</w:t>
      </w:r>
    </w:p>
    <w:p w14:paraId="04FFE99D" w14:textId="77777777" w:rsidR="00584F33" w:rsidRDefault="00584F33" w:rsidP="00584F33">
      <w:pPr>
        <w:pStyle w:val="UnorderedList"/>
        <w:numPr>
          <w:ilvl w:val="0"/>
          <w:numId w:val="0"/>
        </w:numPr>
        <w:tabs>
          <w:tab w:val="left" w:pos="720"/>
        </w:tabs>
        <w:spacing w:before="0" w:after="120"/>
        <w:ind w:left="-101"/>
        <w:rPr>
          <w:rFonts w:ascii="Times New Roman" w:hAnsi="Times New Roman"/>
        </w:rPr>
      </w:pPr>
      <w:r>
        <w:rPr>
          <w:rFonts w:ascii="Times New Roman" w:hAnsi="Times New Roman"/>
        </w:rPr>
        <w:t>The</w:t>
      </w:r>
      <w:r w:rsidRPr="00D10BB8">
        <w:rPr>
          <w:rFonts w:ascii="Times New Roman" w:hAnsi="Times New Roman"/>
        </w:rPr>
        <w:t xml:space="preserve"> </w:t>
      </w:r>
      <w:r w:rsidRPr="00C2152F">
        <w:rPr>
          <w:rFonts w:ascii="Times New Roman" w:hAnsi="Times New Roman"/>
          <w:i/>
          <w:iCs/>
        </w:rPr>
        <w:t>curator</w:t>
      </w:r>
      <w:r w:rsidRPr="00D10BB8">
        <w:rPr>
          <w:rFonts w:ascii="Times New Roman" w:hAnsi="Times New Roman"/>
        </w:rPr>
        <w:t xml:space="preserve"> manages</w:t>
      </w:r>
      <w:r>
        <w:rPr>
          <w:rFonts w:ascii="Times New Roman" w:hAnsi="Times New Roman"/>
        </w:rPr>
        <w:t xml:space="preserve"> and controls</w:t>
      </w:r>
      <w:r w:rsidRPr="00D10BB8">
        <w:rPr>
          <w:rFonts w:ascii="Times New Roman" w:hAnsi="Times New Roman"/>
        </w:rPr>
        <w:t xml:space="preserve"> the locking</w:t>
      </w:r>
      <w:r>
        <w:rPr>
          <w:rFonts w:ascii="Times New Roman" w:hAnsi="Times New Roman"/>
        </w:rPr>
        <w:t>, electronic</w:t>
      </w:r>
      <w:r w:rsidRPr="00D10BB8">
        <w:rPr>
          <w:rFonts w:ascii="Times New Roman" w:hAnsi="Times New Roman"/>
        </w:rPr>
        <w:t xml:space="preserve"> museum key box for keys to collections </w:t>
      </w:r>
      <w:r>
        <w:rPr>
          <w:rFonts w:ascii="Times New Roman" w:hAnsi="Times New Roman"/>
        </w:rPr>
        <w:t>storage</w:t>
      </w:r>
      <w:r w:rsidRPr="00D10BB8">
        <w:rPr>
          <w:rFonts w:ascii="Times New Roman" w:hAnsi="Times New Roman"/>
        </w:rPr>
        <w:t xml:space="preserve"> cabinets and exhibit cases.  </w:t>
      </w:r>
      <w:r>
        <w:rPr>
          <w:rFonts w:ascii="Times New Roman" w:hAnsi="Times New Roman"/>
        </w:rPr>
        <w:t>It has</w:t>
      </w:r>
      <w:r w:rsidRPr="00D10BB8">
        <w:rPr>
          <w:rFonts w:ascii="Times New Roman" w:hAnsi="Times New Roman"/>
        </w:rPr>
        <w:t xml:space="preserve"> a backup mechanical lock</w:t>
      </w:r>
      <w:r>
        <w:rPr>
          <w:rFonts w:ascii="Times New Roman" w:hAnsi="Times New Roman"/>
        </w:rPr>
        <w:t xml:space="preserve"> in the event of system failure</w:t>
      </w:r>
      <w:r w:rsidRPr="00D10BB8">
        <w:rPr>
          <w:rFonts w:ascii="Times New Roman" w:hAnsi="Times New Roman"/>
        </w:rPr>
        <w:t>.</w:t>
      </w:r>
      <w:r>
        <w:rPr>
          <w:rFonts w:ascii="Times New Roman" w:hAnsi="Times New Roman"/>
        </w:rPr>
        <w:t xml:space="preserve">  Only the curator has access to this key box.  </w:t>
      </w:r>
      <w:r w:rsidRPr="00D10BB8">
        <w:rPr>
          <w:rFonts w:ascii="Times New Roman" w:hAnsi="Times New Roman"/>
        </w:rPr>
        <w:t>Each key is assigned a unique number and designated a specific hook.</w:t>
      </w:r>
    </w:p>
    <w:p w14:paraId="68B1D9BD" w14:textId="77777777" w:rsidR="00584F33" w:rsidRPr="00EA4DC7" w:rsidRDefault="00584F33" w:rsidP="00584F33">
      <w:pPr>
        <w:pStyle w:val="UnorderedList"/>
        <w:numPr>
          <w:ilvl w:val="0"/>
          <w:numId w:val="0"/>
        </w:numPr>
        <w:tabs>
          <w:tab w:val="left" w:pos="720"/>
        </w:tabs>
        <w:spacing w:before="0" w:after="120"/>
        <w:ind w:left="-90"/>
        <w:rPr>
          <w:rFonts w:ascii="Times New Roman" w:hAnsi="Times New Roman"/>
          <w:b/>
          <w:bCs/>
        </w:rPr>
      </w:pPr>
      <w:bookmarkStart w:id="12" w:name="_Hlk61441930"/>
      <w:bookmarkEnd w:id="11"/>
      <w:r>
        <w:rPr>
          <w:rFonts w:ascii="Times New Roman" w:hAnsi="Times New Roman"/>
          <w:b/>
          <w:bCs/>
        </w:rPr>
        <w:t>10</w:t>
      </w:r>
      <w:r w:rsidRPr="00EA4DC7">
        <w:rPr>
          <w:rFonts w:ascii="Times New Roman" w:hAnsi="Times New Roman"/>
          <w:b/>
          <w:bCs/>
        </w:rPr>
        <w:t>. Key Inventor</w:t>
      </w:r>
      <w:r>
        <w:rPr>
          <w:rFonts w:ascii="Times New Roman" w:hAnsi="Times New Roman"/>
          <w:b/>
          <w:bCs/>
        </w:rPr>
        <w:t>y:</w:t>
      </w:r>
      <w:r>
        <w:rPr>
          <w:rFonts w:ascii="Times New Roman" w:hAnsi="Times New Roman"/>
        </w:rPr>
        <w:t xml:space="preserve"> Park key custodian inventories park keys and provides curator with a listing of keys to structures storing and exhibiting collections.  Curator inventories and maintains a</w:t>
      </w:r>
      <w:r w:rsidRPr="00D10BB8">
        <w:rPr>
          <w:rFonts w:ascii="Times New Roman" w:hAnsi="Times New Roman"/>
        </w:rPr>
        <w:t xml:space="preserve"> </w:t>
      </w:r>
      <w:r>
        <w:rPr>
          <w:rFonts w:ascii="Times New Roman" w:hAnsi="Times New Roman"/>
        </w:rPr>
        <w:t xml:space="preserve">key </w:t>
      </w:r>
      <w:r w:rsidRPr="00D10BB8">
        <w:rPr>
          <w:rFonts w:ascii="Times New Roman" w:hAnsi="Times New Roman"/>
        </w:rPr>
        <w:t xml:space="preserve">list </w:t>
      </w:r>
      <w:r>
        <w:rPr>
          <w:rFonts w:ascii="Times New Roman" w:hAnsi="Times New Roman"/>
        </w:rPr>
        <w:t>in a secure, locking cabinet.</w:t>
      </w:r>
    </w:p>
    <w:p w14:paraId="09FB2039" w14:textId="77777777" w:rsidR="00584F33" w:rsidRDefault="00584F33" w:rsidP="00584F33">
      <w:pPr>
        <w:pStyle w:val="UnorderedList"/>
        <w:numPr>
          <w:ilvl w:val="0"/>
          <w:numId w:val="0"/>
        </w:numPr>
        <w:tabs>
          <w:tab w:val="left" w:pos="720"/>
        </w:tabs>
        <w:spacing w:before="0" w:after="120"/>
        <w:ind w:left="-97" w:right="-180"/>
        <w:rPr>
          <w:rFonts w:ascii="Times New Roman" w:hAnsi="Times New Roman"/>
        </w:rPr>
      </w:pPr>
      <w:r w:rsidRPr="00EA4DC7">
        <w:rPr>
          <w:rFonts w:ascii="Times New Roman" w:hAnsi="Times New Roman"/>
          <w:b/>
          <w:bCs/>
        </w:rPr>
        <w:t>1</w:t>
      </w:r>
      <w:r>
        <w:rPr>
          <w:rFonts w:ascii="Times New Roman" w:hAnsi="Times New Roman"/>
          <w:b/>
          <w:bCs/>
        </w:rPr>
        <w:t>1</w:t>
      </w:r>
      <w:r w:rsidRPr="00EA4DC7">
        <w:rPr>
          <w:rFonts w:ascii="Times New Roman" w:hAnsi="Times New Roman"/>
          <w:b/>
          <w:bCs/>
        </w:rPr>
        <w:t>. Re-Keying</w:t>
      </w:r>
      <w:r>
        <w:rPr>
          <w:rFonts w:ascii="Times New Roman" w:hAnsi="Times New Roman"/>
          <w:b/>
          <w:bCs/>
        </w:rPr>
        <w:t>:</w:t>
      </w:r>
      <w:bookmarkStart w:id="13" w:name="_Hlk140237223"/>
      <w:r>
        <w:rPr>
          <w:rFonts w:ascii="Times New Roman" w:hAnsi="Times New Roman"/>
        </w:rPr>
        <w:t xml:space="preserve"> </w:t>
      </w:r>
      <w:r w:rsidRPr="001B266A">
        <w:rPr>
          <w:rFonts w:ascii="Times New Roman" w:hAnsi="Times New Roman"/>
        </w:rPr>
        <w:t>Re-key structures and spaces housing collections in prioritized phases on a [</w:t>
      </w:r>
      <w:r w:rsidRPr="001B266A">
        <w:rPr>
          <w:rFonts w:ascii="Times New Roman" w:hAnsi="Times New Roman"/>
          <w:i/>
          <w:iCs/>
          <w:color w:val="0070C0"/>
        </w:rPr>
        <w:t>XX</w:t>
      </w:r>
      <w:r w:rsidRPr="001B266A">
        <w:rPr>
          <w:rFonts w:ascii="Times New Roman" w:hAnsi="Times New Roman"/>
        </w:rPr>
        <w:t>]-year cycle.</w:t>
      </w:r>
      <w:r>
        <w:rPr>
          <w:rFonts w:ascii="Times New Roman" w:hAnsi="Times New Roman"/>
        </w:rPr>
        <w:t xml:space="preserve">  If a key to a structure housing collections is compromised, the PSC must notify the curator immediately.  All lock</w:t>
      </w:r>
      <w:r w:rsidRPr="001B266A">
        <w:rPr>
          <w:rFonts w:ascii="Times New Roman" w:hAnsi="Times New Roman"/>
        </w:rPr>
        <w:t>s associated with lost or stolen keys</w:t>
      </w:r>
      <w:r>
        <w:rPr>
          <w:rFonts w:ascii="Times New Roman" w:hAnsi="Times New Roman"/>
        </w:rPr>
        <w:t xml:space="preserve"> to spaces housing collections must be re-keyed immediately.  I</w:t>
      </w:r>
      <w:r w:rsidRPr="001B266A">
        <w:rPr>
          <w:rFonts w:ascii="Times New Roman" w:hAnsi="Times New Roman"/>
        </w:rPr>
        <w:t xml:space="preserve">f a </w:t>
      </w:r>
      <w:r>
        <w:rPr>
          <w:rFonts w:ascii="Times New Roman" w:hAnsi="Times New Roman"/>
        </w:rPr>
        <w:t xml:space="preserve">collection room </w:t>
      </w:r>
      <w:r w:rsidRPr="001B266A">
        <w:rPr>
          <w:rFonts w:ascii="Times New Roman" w:hAnsi="Times New Roman"/>
        </w:rPr>
        <w:t>master, grandmaster, or core key is lost, stolen, or otherwise compromised</w:t>
      </w:r>
      <w:r>
        <w:rPr>
          <w:rFonts w:ascii="Times New Roman" w:hAnsi="Times New Roman"/>
        </w:rPr>
        <w:t xml:space="preserve"> a</w:t>
      </w:r>
      <w:r w:rsidRPr="001B266A">
        <w:rPr>
          <w:rFonts w:ascii="Times New Roman" w:hAnsi="Times New Roman"/>
        </w:rPr>
        <w:t>ll locks in the hierarchy</w:t>
      </w:r>
      <w:r>
        <w:rPr>
          <w:rFonts w:ascii="Times New Roman" w:hAnsi="Times New Roman"/>
        </w:rPr>
        <w:t xml:space="preserve"> must be re-keyed</w:t>
      </w:r>
      <w:r w:rsidRPr="001B266A">
        <w:rPr>
          <w:rFonts w:ascii="Times New Roman" w:hAnsi="Times New Roman"/>
        </w:rPr>
        <w:t>.</w:t>
      </w:r>
      <w:bookmarkEnd w:id="13"/>
    </w:p>
    <w:p w14:paraId="020FE827" w14:textId="77777777" w:rsidR="00584F33" w:rsidRDefault="00584F33" w:rsidP="00584F33">
      <w:pPr>
        <w:pStyle w:val="UnorderedList"/>
        <w:numPr>
          <w:ilvl w:val="0"/>
          <w:numId w:val="0"/>
        </w:numPr>
        <w:tabs>
          <w:tab w:val="left" w:pos="720"/>
        </w:tabs>
        <w:spacing w:before="0" w:after="80"/>
        <w:ind w:left="-101"/>
        <w:rPr>
          <w:rFonts w:ascii="Times New Roman" w:hAnsi="Times New Roman"/>
          <w:b/>
          <w:bCs/>
        </w:rPr>
      </w:pPr>
      <w:r>
        <w:rPr>
          <w:rFonts w:ascii="Times New Roman" w:hAnsi="Times New Roman"/>
          <w:b/>
          <w:bCs/>
        </w:rPr>
        <w:t>D. Emergency Key Access</w:t>
      </w:r>
    </w:p>
    <w:p w14:paraId="3749D18C" w14:textId="77777777" w:rsidR="00584F33" w:rsidRDefault="00584F33" w:rsidP="00584F33">
      <w:pPr>
        <w:pStyle w:val="UnorderedList"/>
        <w:numPr>
          <w:ilvl w:val="0"/>
          <w:numId w:val="0"/>
        </w:numPr>
        <w:tabs>
          <w:tab w:val="left" w:pos="720"/>
        </w:tabs>
        <w:spacing w:before="0" w:after="120"/>
        <w:ind w:left="-97"/>
        <w:rPr>
          <w:rFonts w:ascii="Times New Roman" w:hAnsi="Times New Roman"/>
        </w:rPr>
      </w:pPr>
      <w:r w:rsidRPr="00662658">
        <w:rPr>
          <w:rFonts w:ascii="Times New Roman" w:hAnsi="Times New Roman"/>
          <w:b/>
          <w:bCs/>
        </w:rPr>
        <w:t>Append</w:t>
      </w:r>
      <w:r w:rsidRPr="00662658">
        <w:rPr>
          <w:rFonts w:ascii="Times New Roman" w:hAnsi="Times New Roman"/>
        </w:rPr>
        <w:t xml:space="preserve"> this section to the [</w:t>
      </w:r>
      <w:r w:rsidRPr="00662658">
        <w:rPr>
          <w:rFonts w:ascii="Times New Roman" w:hAnsi="Times New Roman"/>
          <w:i/>
          <w:iCs/>
          <w:color w:val="0070C0"/>
        </w:rPr>
        <w:t>Park</w:t>
      </w:r>
      <w:r w:rsidRPr="00662658">
        <w:rPr>
          <w:rFonts w:ascii="Times New Roman" w:hAnsi="Times New Roman"/>
        </w:rPr>
        <w:t>] Museum Collections Emergency Operations Plan and Emergency Operations Plan</w:t>
      </w:r>
      <w:r>
        <w:rPr>
          <w:rFonts w:ascii="Times New Roman" w:hAnsi="Times New Roman"/>
        </w:rPr>
        <w:t>.</w:t>
      </w:r>
    </w:p>
    <w:p w14:paraId="25F8B63D" w14:textId="77777777" w:rsidR="00584F33" w:rsidRDefault="00584F33" w:rsidP="00584F33">
      <w:pPr>
        <w:pStyle w:val="UnorderedList"/>
        <w:numPr>
          <w:ilvl w:val="0"/>
          <w:numId w:val="0"/>
        </w:numPr>
        <w:tabs>
          <w:tab w:val="left" w:pos="720"/>
        </w:tabs>
        <w:spacing w:before="0" w:after="80"/>
        <w:ind w:left="-101"/>
        <w:rPr>
          <w:rFonts w:ascii="Times New Roman" w:hAnsi="Times New Roman"/>
        </w:rPr>
      </w:pPr>
      <w:r>
        <w:rPr>
          <w:rFonts w:ascii="Times New Roman" w:hAnsi="Times New Roman"/>
          <w:b/>
          <w:bCs/>
        </w:rPr>
        <w:t>1</w:t>
      </w:r>
      <w:r w:rsidRPr="00EA4DC7">
        <w:rPr>
          <w:rFonts w:ascii="Times New Roman" w:hAnsi="Times New Roman"/>
          <w:b/>
          <w:bCs/>
        </w:rPr>
        <w:t>. Emergency Access to Collections Storage</w:t>
      </w:r>
      <w:r>
        <w:rPr>
          <w:rFonts w:ascii="Times New Roman" w:hAnsi="Times New Roman"/>
          <w:b/>
          <w:bCs/>
        </w:rPr>
        <w:t>:</w:t>
      </w:r>
      <w:r w:rsidRPr="00691559">
        <w:rPr>
          <w:rFonts w:ascii="Times New Roman" w:hAnsi="Times New Roman"/>
        </w:rPr>
        <w:t xml:space="preserve"> </w:t>
      </w:r>
      <w:r>
        <w:rPr>
          <w:rFonts w:ascii="Times New Roman" w:hAnsi="Times New Roman"/>
        </w:rPr>
        <w:t>The [</w:t>
      </w:r>
      <w:r w:rsidRPr="00DE376E">
        <w:rPr>
          <w:rFonts w:ascii="Times New Roman" w:hAnsi="Times New Roman"/>
          <w:i/>
          <w:iCs/>
          <w:color w:val="0070C0"/>
        </w:rPr>
        <w:t>Chief Ranger</w:t>
      </w:r>
      <w:r>
        <w:rPr>
          <w:rFonts w:ascii="Times New Roman" w:hAnsi="Times New Roman"/>
        </w:rPr>
        <w:t>] is the primary responder to emergency incidents, and the [</w:t>
      </w:r>
      <w:r w:rsidRPr="00DE376E">
        <w:rPr>
          <w:rFonts w:ascii="Times New Roman" w:hAnsi="Times New Roman"/>
          <w:i/>
          <w:iCs/>
          <w:color w:val="0070C0"/>
        </w:rPr>
        <w:t>facility manager</w:t>
      </w:r>
      <w:r>
        <w:rPr>
          <w:rFonts w:ascii="Times New Roman" w:hAnsi="Times New Roman"/>
        </w:rPr>
        <w:t xml:space="preserve">] is the designated alternate.  </w:t>
      </w:r>
      <w:r w:rsidRPr="009F1F50">
        <w:rPr>
          <w:rFonts w:ascii="Times New Roman" w:hAnsi="Times New Roman"/>
        </w:rPr>
        <w:t>Emergency incident</w:t>
      </w:r>
      <w:r>
        <w:rPr>
          <w:rFonts w:ascii="Times New Roman" w:hAnsi="Times New Roman"/>
        </w:rPr>
        <w:t>s</w:t>
      </w:r>
      <w:r w:rsidRPr="009F1F50">
        <w:rPr>
          <w:rFonts w:ascii="Times New Roman" w:hAnsi="Times New Roman"/>
        </w:rPr>
        <w:t xml:space="preserve"> include fire, water and flood, </w:t>
      </w:r>
      <w:r>
        <w:rPr>
          <w:rFonts w:ascii="Times New Roman" w:hAnsi="Times New Roman"/>
        </w:rPr>
        <w:t xml:space="preserve">intruder or </w:t>
      </w:r>
      <w:r w:rsidRPr="009F1F50">
        <w:rPr>
          <w:rFonts w:ascii="Times New Roman" w:hAnsi="Times New Roman"/>
        </w:rPr>
        <w:t xml:space="preserve">suspicious person, and others </w:t>
      </w:r>
      <w:r>
        <w:rPr>
          <w:rFonts w:ascii="Times New Roman" w:hAnsi="Times New Roman"/>
        </w:rPr>
        <w:t>(</w:t>
      </w:r>
      <w:r w:rsidRPr="008003D4">
        <w:rPr>
          <w:rFonts w:ascii="Times New Roman" w:hAnsi="Times New Roman"/>
          <w:sz w:val="18"/>
          <w:szCs w:val="18"/>
        </w:rPr>
        <w:t xml:space="preserve">see NPS </w:t>
      </w:r>
      <w:r w:rsidRPr="008003D4">
        <w:rPr>
          <w:rFonts w:ascii="Times New Roman" w:hAnsi="Times New Roman"/>
          <w:i/>
          <w:iCs/>
          <w:sz w:val="18"/>
          <w:szCs w:val="18"/>
        </w:rPr>
        <w:t>Museum Handbook</w:t>
      </w:r>
      <w:r w:rsidRPr="008003D4">
        <w:rPr>
          <w:rFonts w:ascii="Times New Roman" w:hAnsi="Times New Roman"/>
          <w:sz w:val="18"/>
          <w:szCs w:val="18"/>
        </w:rPr>
        <w:t xml:space="preserve"> I</w:t>
      </w:r>
      <w:r>
        <w:rPr>
          <w:rFonts w:ascii="Times New Roman" w:hAnsi="Times New Roman"/>
          <w:sz w:val="18"/>
          <w:szCs w:val="18"/>
        </w:rPr>
        <w:t>.</w:t>
      </w:r>
      <w:r w:rsidRPr="008003D4">
        <w:rPr>
          <w:rFonts w:ascii="Times New Roman" w:hAnsi="Times New Roman"/>
          <w:sz w:val="18"/>
          <w:szCs w:val="18"/>
        </w:rPr>
        <w:t>10.A.2: What kinds of emergency incidents are addressed in this chapter?</w:t>
      </w:r>
      <w:r>
        <w:rPr>
          <w:rFonts w:ascii="Times New Roman" w:hAnsi="Times New Roman"/>
        </w:rPr>
        <w:t>)</w:t>
      </w:r>
      <w:r w:rsidRPr="009F1F50">
        <w:rPr>
          <w:rFonts w:ascii="Times New Roman" w:hAnsi="Times New Roman"/>
        </w:rPr>
        <w:t>.</w:t>
      </w:r>
    </w:p>
    <w:p w14:paraId="51740C7D" w14:textId="77777777" w:rsidR="00584F33" w:rsidRDefault="00584F33" w:rsidP="00584F33">
      <w:pPr>
        <w:pStyle w:val="UnorderedList"/>
        <w:numPr>
          <w:ilvl w:val="0"/>
          <w:numId w:val="0"/>
        </w:numPr>
        <w:tabs>
          <w:tab w:val="left" w:pos="720"/>
        </w:tabs>
        <w:spacing w:before="0" w:after="80"/>
        <w:ind w:left="-101"/>
        <w:rPr>
          <w:rFonts w:ascii="Times New Roman" w:hAnsi="Times New Roman"/>
        </w:rPr>
      </w:pPr>
      <w:r>
        <w:rPr>
          <w:rFonts w:ascii="Times New Roman" w:hAnsi="Times New Roman"/>
        </w:rPr>
        <w:t>Immediately notify t</w:t>
      </w:r>
      <w:r w:rsidRPr="00691559">
        <w:rPr>
          <w:rFonts w:ascii="Times New Roman" w:hAnsi="Times New Roman"/>
        </w:rPr>
        <w:t xml:space="preserve">he curator </w:t>
      </w:r>
      <w:r>
        <w:rPr>
          <w:rFonts w:ascii="Times New Roman" w:hAnsi="Times New Roman"/>
        </w:rPr>
        <w:t>in the event of an emergency incident or security breach in collections storage</w:t>
      </w:r>
      <w:r w:rsidRPr="00691559">
        <w:rPr>
          <w:rFonts w:ascii="Times New Roman" w:hAnsi="Times New Roman"/>
        </w:rPr>
        <w:t>.</w:t>
      </w:r>
      <w:r>
        <w:rPr>
          <w:rFonts w:ascii="Times New Roman" w:hAnsi="Times New Roman"/>
        </w:rPr>
        <w:t xml:space="preserve">  Curator will assess object damage or loss  following the incident or removal of an intruder.</w:t>
      </w:r>
    </w:p>
    <w:p w14:paraId="6C0FF871" w14:textId="77777777" w:rsidR="00584F33" w:rsidRPr="00EA4DC7" w:rsidRDefault="00584F33" w:rsidP="00584F33">
      <w:pPr>
        <w:pStyle w:val="UnorderedList"/>
        <w:numPr>
          <w:ilvl w:val="0"/>
          <w:numId w:val="0"/>
        </w:numPr>
        <w:tabs>
          <w:tab w:val="left" w:pos="720"/>
        </w:tabs>
        <w:spacing w:before="0" w:after="120"/>
        <w:ind w:left="-97"/>
        <w:rPr>
          <w:rFonts w:ascii="Times New Roman" w:hAnsi="Times New Roman"/>
          <w:b/>
          <w:bCs/>
        </w:rPr>
      </w:pPr>
      <w:r>
        <w:rPr>
          <w:rFonts w:ascii="Times New Roman" w:hAnsi="Times New Roman"/>
        </w:rPr>
        <w:t>Unauthorized access to collections storage during times other than an emergency incident may result in disciplinary action.</w:t>
      </w:r>
    </w:p>
    <w:p w14:paraId="3BBAE982" w14:textId="77777777" w:rsidR="00584F33" w:rsidRDefault="00584F33" w:rsidP="00584F33">
      <w:pPr>
        <w:pStyle w:val="UnorderedList"/>
        <w:numPr>
          <w:ilvl w:val="0"/>
          <w:numId w:val="0"/>
        </w:numPr>
        <w:tabs>
          <w:tab w:val="left" w:pos="720"/>
        </w:tabs>
        <w:spacing w:before="0" w:after="120"/>
        <w:ind w:left="-97" w:right="-180"/>
        <w:rPr>
          <w:rFonts w:ascii="Times New Roman" w:hAnsi="Times New Roman"/>
        </w:rPr>
      </w:pPr>
      <w:r>
        <w:rPr>
          <w:rFonts w:ascii="Times New Roman" w:hAnsi="Times New Roman"/>
          <w:b/>
          <w:bCs/>
        </w:rPr>
        <w:t>2</w:t>
      </w:r>
      <w:r w:rsidRPr="00EA4DC7">
        <w:rPr>
          <w:rFonts w:ascii="Times New Roman" w:hAnsi="Times New Roman"/>
          <w:b/>
          <w:bCs/>
        </w:rPr>
        <w:t xml:space="preserve">. </w:t>
      </w:r>
      <w:bookmarkStart w:id="14" w:name="_Hlk61441947"/>
      <w:bookmarkEnd w:id="12"/>
      <w:r w:rsidRPr="00EA4DC7">
        <w:rPr>
          <w:rFonts w:ascii="Times New Roman" w:hAnsi="Times New Roman"/>
          <w:b/>
          <w:bCs/>
        </w:rPr>
        <w:t>Fire Department Key Access</w:t>
      </w:r>
      <w:r>
        <w:rPr>
          <w:rFonts w:ascii="Times New Roman" w:hAnsi="Times New Roman"/>
          <w:b/>
          <w:bCs/>
        </w:rPr>
        <w:t>:</w:t>
      </w:r>
      <w:bookmarkStart w:id="15" w:name="_Hlk140237337"/>
      <w:r>
        <w:rPr>
          <w:rFonts w:ascii="Times New Roman" w:hAnsi="Times New Roman"/>
        </w:rPr>
        <w:t xml:space="preserve"> </w:t>
      </w:r>
      <w:r w:rsidRPr="00D10BB8">
        <w:rPr>
          <w:rFonts w:ascii="Times New Roman" w:hAnsi="Times New Roman"/>
        </w:rPr>
        <w:t>A</w:t>
      </w:r>
      <w:r>
        <w:rPr>
          <w:rFonts w:ascii="Times New Roman" w:hAnsi="Times New Roman"/>
        </w:rPr>
        <w:t xml:space="preserve"> [</w:t>
      </w:r>
      <w:r w:rsidRPr="00E426E1">
        <w:rPr>
          <w:rFonts w:ascii="Times New Roman" w:hAnsi="Times New Roman"/>
          <w:i/>
          <w:iCs/>
          <w:color w:val="0070C0"/>
        </w:rPr>
        <w:t>KnoxBox</w:t>
      </w:r>
      <w:r w:rsidRPr="00F46874">
        <w:rPr>
          <w:rFonts w:ascii="Times New Roman" w:hAnsi="Times New Roman"/>
          <w:i/>
          <w:iCs/>
          <w:color w:val="0070C0"/>
        </w:rPr>
        <w:t>®</w:t>
      </w:r>
      <w:r>
        <w:rPr>
          <w:rFonts w:ascii="Times New Roman" w:hAnsi="Times New Roman"/>
        </w:rPr>
        <w:t>]</w:t>
      </w:r>
      <w:r w:rsidRPr="00D10BB8">
        <w:rPr>
          <w:rFonts w:ascii="Times New Roman" w:hAnsi="Times New Roman"/>
        </w:rPr>
        <w:t xml:space="preserve"> emergency access key box </w:t>
      </w:r>
      <w:bookmarkStart w:id="16" w:name="_Hlk140237355"/>
      <w:r>
        <w:rPr>
          <w:rFonts w:ascii="Times New Roman" w:hAnsi="Times New Roman"/>
        </w:rPr>
        <w:t xml:space="preserve">for </w:t>
      </w:r>
      <w:r w:rsidRPr="00D10BB8">
        <w:rPr>
          <w:rFonts w:ascii="Times New Roman" w:hAnsi="Times New Roman"/>
        </w:rPr>
        <w:t>[</w:t>
      </w:r>
      <w:r w:rsidRPr="001B266A">
        <w:rPr>
          <w:rFonts w:ascii="Times New Roman" w:hAnsi="Times New Roman"/>
          <w:i/>
          <w:iCs/>
          <w:color w:val="0070C0"/>
        </w:rPr>
        <w:t>Fire Department</w:t>
      </w:r>
      <w:r w:rsidRPr="00D10BB8">
        <w:rPr>
          <w:rFonts w:ascii="Times New Roman" w:hAnsi="Times New Roman"/>
        </w:rPr>
        <w:t xml:space="preserve">] </w:t>
      </w:r>
      <w:bookmarkEnd w:id="15"/>
      <w:bookmarkEnd w:id="16"/>
      <w:r>
        <w:rPr>
          <w:rFonts w:ascii="Times New Roman" w:hAnsi="Times New Roman"/>
        </w:rPr>
        <w:t xml:space="preserve">first responders </w:t>
      </w:r>
      <w:r w:rsidRPr="00D10BB8">
        <w:rPr>
          <w:rFonts w:ascii="Times New Roman" w:hAnsi="Times New Roman"/>
        </w:rPr>
        <w:t>is located on the exterior of [</w:t>
      </w:r>
      <w:r w:rsidRPr="001B266A">
        <w:rPr>
          <w:rFonts w:ascii="Times New Roman" w:hAnsi="Times New Roman"/>
          <w:i/>
          <w:iCs/>
          <w:color w:val="0070C0"/>
        </w:rPr>
        <w:t>building</w:t>
      </w:r>
      <w:r>
        <w:rPr>
          <w:rFonts w:ascii="Times New Roman" w:hAnsi="Times New Roman"/>
          <w:i/>
          <w:iCs/>
          <w:color w:val="0070C0"/>
        </w:rPr>
        <w:t xml:space="preserve"> name</w:t>
      </w:r>
      <w:r w:rsidRPr="00D10BB8">
        <w:rPr>
          <w:rFonts w:ascii="Times New Roman" w:hAnsi="Times New Roman"/>
        </w:rPr>
        <w:t xml:space="preserve">] for entry during an emergency incident.  </w:t>
      </w:r>
      <w:r>
        <w:rPr>
          <w:rFonts w:ascii="Times New Roman" w:hAnsi="Times New Roman"/>
        </w:rPr>
        <w:t xml:space="preserve">It </w:t>
      </w:r>
      <w:bookmarkStart w:id="17" w:name="_Hlk140237376"/>
      <w:r>
        <w:rPr>
          <w:rFonts w:ascii="Times New Roman" w:hAnsi="Times New Roman"/>
        </w:rPr>
        <w:t xml:space="preserve">houses a key to enter each structure housing collections, </w:t>
      </w:r>
      <w:r w:rsidRPr="00D10BB8">
        <w:rPr>
          <w:rFonts w:ascii="Times New Roman" w:hAnsi="Times New Roman"/>
        </w:rPr>
        <w:t xml:space="preserve">includes </w:t>
      </w:r>
      <w:bookmarkEnd w:id="17"/>
      <w:r w:rsidRPr="00D10BB8">
        <w:rPr>
          <w:rFonts w:ascii="Times New Roman" w:hAnsi="Times New Roman"/>
        </w:rPr>
        <w:t xml:space="preserve">electronic tamper switches connected to the building intrusion detection system, and is monitored and recorded by a Video </w:t>
      </w:r>
      <w:r>
        <w:rPr>
          <w:rFonts w:ascii="Times New Roman" w:hAnsi="Times New Roman"/>
        </w:rPr>
        <w:t>Security</w:t>
      </w:r>
      <w:r w:rsidRPr="00D10BB8">
        <w:rPr>
          <w:rFonts w:ascii="Times New Roman" w:hAnsi="Times New Roman"/>
        </w:rPr>
        <w:t xml:space="preserve"> System</w:t>
      </w:r>
      <w:r>
        <w:rPr>
          <w:rFonts w:ascii="Times New Roman" w:hAnsi="Times New Roman"/>
        </w:rPr>
        <w:t xml:space="preserve"> camera</w:t>
      </w:r>
      <w:r w:rsidRPr="00D10BB8">
        <w:rPr>
          <w:rFonts w:ascii="Times New Roman" w:hAnsi="Times New Roman"/>
        </w:rPr>
        <w:t xml:space="preserve"> </w:t>
      </w:r>
      <w:r>
        <w:rPr>
          <w:rFonts w:ascii="Times New Roman" w:hAnsi="Times New Roman"/>
        </w:rPr>
        <w:t>at all times</w:t>
      </w:r>
      <w:r w:rsidRPr="00D10BB8">
        <w:rPr>
          <w:rFonts w:ascii="Times New Roman" w:hAnsi="Times New Roman"/>
        </w:rPr>
        <w:t xml:space="preserve">.  </w:t>
      </w:r>
      <w:bookmarkStart w:id="18" w:name="_Hlk140237397"/>
      <w:r w:rsidRPr="00D10BB8">
        <w:rPr>
          <w:rFonts w:ascii="Times New Roman" w:hAnsi="Times New Roman"/>
        </w:rPr>
        <w:t xml:space="preserve">Park staff are </w:t>
      </w:r>
      <w:r w:rsidRPr="00D10BB8">
        <w:rPr>
          <w:rFonts w:ascii="Times New Roman" w:hAnsi="Times New Roman"/>
          <w:i/>
          <w:iCs/>
        </w:rPr>
        <w:t>not</w:t>
      </w:r>
      <w:r w:rsidRPr="00D10BB8">
        <w:rPr>
          <w:rFonts w:ascii="Times New Roman" w:hAnsi="Times New Roman"/>
        </w:rPr>
        <w:t xml:space="preserve"> authorized to access this key box.</w:t>
      </w:r>
      <w:r>
        <w:rPr>
          <w:rFonts w:ascii="Times New Roman" w:hAnsi="Times New Roman"/>
        </w:rPr>
        <w:t xml:space="preserve">  The PSC documents and notifies the curator of a</w:t>
      </w:r>
      <w:r w:rsidRPr="00D10BB8">
        <w:rPr>
          <w:rFonts w:ascii="Times New Roman" w:hAnsi="Times New Roman"/>
        </w:rPr>
        <w:t>ttempts to access the emergency access key box</w:t>
      </w:r>
      <w:bookmarkEnd w:id="18"/>
      <w:r w:rsidRPr="00D10BB8">
        <w:rPr>
          <w:rFonts w:ascii="Times New Roman" w:hAnsi="Times New Roman"/>
        </w:rPr>
        <w:t>.</w:t>
      </w:r>
    </w:p>
    <w:bookmarkEnd w:id="1"/>
    <w:bookmarkEnd w:id="14"/>
    <w:p w14:paraId="0C9CEDC8" w14:textId="77777777" w:rsidR="00584F33" w:rsidRDefault="00584F33" w:rsidP="00584F33">
      <w:pPr>
        <w:pStyle w:val="UnorderedList"/>
        <w:numPr>
          <w:ilvl w:val="0"/>
          <w:numId w:val="0"/>
        </w:numPr>
        <w:tabs>
          <w:tab w:val="left" w:pos="720"/>
        </w:tabs>
        <w:spacing w:before="0" w:after="120"/>
        <w:ind w:left="-97"/>
        <w:jc w:val="center"/>
        <w:rPr>
          <w:rFonts w:ascii="Times New Roman" w:hAnsi="Times New Roman"/>
          <w:b/>
          <w:bCs/>
        </w:rPr>
      </w:pPr>
    </w:p>
    <w:p w14:paraId="45FE664E" w14:textId="7B5AC50E" w:rsidR="0023133A" w:rsidRDefault="00584F33" w:rsidP="00584F33">
      <w:r w:rsidRPr="00D10BB8">
        <w:rPr>
          <w:rFonts w:ascii="Times New Roman" w:hAnsi="Times New Roman"/>
          <w:b/>
          <w:bCs/>
        </w:rPr>
        <w:t>Figure 14.</w:t>
      </w:r>
      <w:r>
        <w:rPr>
          <w:rFonts w:ascii="Times New Roman" w:hAnsi="Times New Roman"/>
          <w:b/>
          <w:bCs/>
        </w:rPr>
        <w:t>8.</w:t>
      </w:r>
      <w:r w:rsidRPr="00D10BB8">
        <w:rPr>
          <w:rFonts w:ascii="Times New Roman" w:hAnsi="Times New Roman"/>
          <w:b/>
          <w:bCs/>
        </w:rPr>
        <w:t xml:space="preserve"> NPS Museum Key Control Policy and Procedures (Sample) (Continued</w:t>
      </w:r>
      <w:r>
        <w:rPr>
          <w:rFonts w:ascii="Times New Roman" w:hAnsi="Times New Roman"/>
          <w:b/>
          <w:bCs/>
        </w:rPr>
        <w:t>)</w:t>
      </w:r>
      <w:bookmarkEnd w:id="0"/>
    </w:p>
    <w:sectPr w:rsidR="002313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56D5" w14:textId="77777777" w:rsidR="00584F33" w:rsidRDefault="00584F33" w:rsidP="00584F33">
      <w:r>
        <w:separator/>
      </w:r>
    </w:p>
  </w:endnote>
  <w:endnote w:type="continuationSeparator" w:id="0">
    <w:p w14:paraId="6DF52B30" w14:textId="77777777" w:rsidR="00584F33" w:rsidRDefault="00584F33" w:rsidP="0058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1430" w14:textId="31A8B26E" w:rsidR="00584F33" w:rsidRDefault="00584F33" w:rsidP="00584F33">
    <w:pPr>
      <w:spacing w:before="140" w:line="100" w:lineRule="exact"/>
      <w:ind w:left="540"/>
      <w:rPr>
        <w:szCs w:val="18"/>
      </w:rPr>
    </w:pPr>
    <w:r w:rsidRPr="00EF5E5F">
      <w:rPr>
        <w:rFonts w:ascii="Times New Roman" w:hAnsi="Times New Roman"/>
        <w:sz w:val="18"/>
        <w:szCs w:val="10"/>
      </w:rPr>
      <w:t xml:space="preserve">NPS </w:t>
    </w:r>
    <w:r w:rsidRPr="00EF5E5F">
      <w:rPr>
        <w:rFonts w:ascii="Times New Roman" w:hAnsi="Times New Roman"/>
        <w:i/>
        <w:iCs/>
        <w:sz w:val="18"/>
        <w:szCs w:val="10"/>
      </w:rPr>
      <w:t>Museum Handbook</w:t>
    </w:r>
    <w:r w:rsidRPr="00EF5E5F">
      <w:rPr>
        <w:rFonts w:ascii="Times New Roman" w:hAnsi="Times New Roman"/>
        <w:sz w:val="18"/>
        <w:szCs w:val="10"/>
      </w:rPr>
      <w:t>, Part I</w:t>
    </w:r>
    <w:r>
      <w:rPr>
        <w:rFonts w:ascii="Times New Roman" w:hAnsi="Times New Roman"/>
        <w:sz w:val="18"/>
        <w:szCs w:val="10"/>
      </w:rPr>
      <w:t>, Chapter 14: Museum Security</w:t>
    </w:r>
    <w:r>
      <w:rPr>
        <w:rFonts w:ascii="Times New Roman" w:hAnsi="Times New Roman"/>
        <w:sz w:val="18"/>
        <w:szCs w:val="10"/>
      </w:rPr>
      <w:t xml:space="preserve"> </w:t>
    </w:r>
    <w:r>
      <w:rPr>
        <w:rFonts w:ascii="Times New Roman" w:hAnsi="Times New Roman"/>
        <w:sz w:val="18"/>
        <w:szCs w:val="10"/>
      </w:rPr>
      <w:t>(2024)</w:t>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r w:rsidRPr="00584F33">
      <w:rPr>
        <w:rFonts w:ascii="Times New Roman" w:hAnsi="Times New Roman"/>
        <w:sz w:val="18"/>
        <w:szCs w:val="10"/>
      </w:rPr>
      <w:fldChar w:fldCharType="begin"/>
    </w:r>
    <w:r w:rsidRPr="00584F33">
      <w:rPr>
        <w:rFonts w:ascii="Times New Roman" w:hAnsi="Times New Roman"/>
        <w:sz w:val="18"/>
        <w:szCs w:val="10"/>
      </w:rPr>
      <w:instrText xml:space="preserve"> PAGE   \* MERGEFORMAT </w:instrText>
    </w:r>
    <w:r w:rsidRPr="00584F33">
      <w:rPr>
        <w:rFonts w:ascii="Times New Roman" w:hAnsi="Times New Roman"/>
        <w:sz w:val="18"/>
        <w:szCs w:val="10"/>
      </w:rPr>
      <w:fldChar w:fldCharType="separate"/>
    </w:r>
    <w:r w:rsidRPr="00584F33">
      <w:rPr>
        <w:rFonts w:ascii="Times New Roman" w:hAnsi="Times New Roman"/>
        <w:noProof/>
        <w:sz w:val="18"/>
        <w:szCs w:val="10"/>
      </w:rPr>
      <w:t>1</w:t>
    </w:r>
    <w:r w:rsidRPr="00584F33">
      <w:rPr>
        <w:rFonts w:ascii="Times New Roman" w:hAnsi="Times New Roman"/>
        <w:noProof/>
        <w:sz w:val="18"/>
        <w:szCs w:val="10"/>
      </w:rPr>
      <w:fldChar w:fldCharType="end"/>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p>
  <w:p w14:paraId="1EFBCA60" w14:textId="77777777" w:rsidR="00584F33" w:rsidRDefault="0058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F24C" w14:textId="77777777" w:rsidR="00584F33" w:rsidRDefault="00584F33" w:rsidP="00584F33">
      <w:r>
        <w:separator/>
      </w:r>
    </w:p>
  </w:footnote>
  <w:footnote w:type="continuationSeparator" w:id="0">
    <w:p w14:paraId="145407DB" w14:textId="77777777" w:rsidR="00584F33" w:rsidRDefault="00584F33" w:rsidP="0058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15046"/>
    <w:multiLevelType w:val="singleLevel"/>
    <w:tmpl w:val="4B789C84"/>
    <w:lvl w:ilvl="0">
      <w:start w:val="1"/>
      <w:numFmt w:val="bullet"/>
      <w:pStyle w:val="UnorderedList"/>
      <w:lvlText w:val=""/>
      <w:lvlJc w:val="left"/>
      <w:pPr>
        <w:tabs>
          <w:tab w:val="num" w:pos="360"/>
        </w:tabs>
        <w:ind w:left="360" w:hanging="360"/>
      </w:pPr>
      <w:rPr>
        <w:rFonts w:ascii="Symbol" w:hAnsi="Symbol" w:hint="default"/>
        <w:b w:val="0"/>
        <w:i w:val="0"/>
        <w:sz w:val="20"/>
      </w:rPr>
    </w:lvl>
  </w:abstractNum>
  <w:num w:numId="1" w16cid:durableId="140845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33"/>
    <w:rsid w:val="0023133A"/>
    <w:rsid w:val="00584F33"/>
    <w:rsid w:val="00BE7CB8"/>
    <w:rsid w:val="00C1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86BD3"/>
  <w15:chartTrackingRefBased/>
  <w15:docId w15:val="{BF94281D-F53B-4A36-B839-6CEF15BB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F33"/>
    <w:pPr>
      <w:widowControl w:val="0"/>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orderedList">
    <w:name w:val="Unordered List"/>
    <w:rsid w:val="00584F33"/>
    <w:pPr>
      <w:numPr>
        <w:numId w:val="1"/>
      </w:numPr>
      <w:tabs>
        <w:tab w:val="left" w:pos="1080"/>
        <w:tab w:val="left" w:pos="1440"/>
        <w:tab w:val="left" w:pos="1800"/>
        <w:tab w:val="left" w:pos="2160"/>
        <w:tab w:val="left" w:pos="2520"/>
        <w:tab w:val="left" w:pos="2880"/>
        <w:tab w:val="left" w:pos="3240"/>
        <w:tab w:val="left" w:pos="3600"/>
        <w:tab w:val="left" w:pos="3960"/>
        <w:tab w:val="left" w:pos="4320"/>
      </w:tabs>
      <w:spacing w:before="240" w:after="0" w:line="240" w:lineRule="auto"/>
      <w:outlineLvl w:val="0"/>
    </w:pPr>
    <w:rPr>
      <w:rFonts w:ascii="CG Times" w:eastAsia="Times New Roman" w:hAnsi="CG Times" w:cs="Times New Roman"/>
      <w:noProof/>
      <w:sz w:val="20"/>
      <w:szCs w:val="20"/>
    </w:rPr>
  </w:style>
  <w:style w:type="table" w:styleId="TableGrid">
    <w:name w:val="Table Grid"/>
    <w:basedOn w:val="TableNormal"/>
    <w:uiPriority w:val="39"/>
    <w:rsid w:val="00584F3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F33"/>
    <w:pPr>
      <w:tabs>
        <w:tab w:val="center" w:pos="4680"/>
        <w:tab w:val="right" w:pos="9360"/>
      </w:tabs>
    </w:pPr>
  </w:style>
  <w:style w:type="character" w:customStyle="1" w:styleId="HeaderChar">
    <w:name w:val="Header Char"/>
    <w:basedOn w:val="DefaultParagraphFont"/>
    <w:link w:val="Header"/>
    <w:uiPriority w:val="99"/>
    <w:rsid w:val="00584F33"/>
    <w:rPr>
      <w:rFonts w:ascii="CG Times" w:eastAsia="Times New Roman" w:hAnsi="CG Times" w:cs="Times New Roman"/>
      <w:sz w:val="20"/>
      <w:szCs w:val="20"/>
    </w:rPr>
  </w:style>
  <w:style w:type="paragraph" w:styleId="Footer">
    <w:name w:val="footer"/>
    <w:basedOn w:val="Normal"/>
    <w:link w:val="FooterChar"/>
    <w:uiPriority w:val="99"/>
    <w:unhideWhenUsed/>
    <w:rsid w:val="00584F33"/>
    <w:pPr>
      <w:tabs>
        <w:tab w:val="center" w:pos="4680"/>
        <w:tab w:val="right" w:pos="9360"/>
      </w:tabs>
    </w:pPr>
  </w:style>
  <w:style w:type="character" w:customStyle="1" w:styleId="FooterChar">
    <w:name w:val="Footer Char"/>
    <w:basedOn w:val="DefaultParagraphFont"/>
    <w:link w:val="Footer"/>
    <w:uiPriority w:val="99"/>
    <w:rsid w:val="00584F33"/>
    <w:rPr>
      <w:rFonts w:ascii="CG Times" w:eastAsia="Times New Roman" w:hAnsi="CG Times" w:cs="Times New Roman"/>
      <w:sz w:val="20"/>
      <w:szCs w:val="20"/>
    </w:rPr>
  </w:style>
  <w:style w:type="character" w:styleId="PageNumber">
    <w:name w:val="page number"/>
    <w:basedOn w:val="DefaultParagraphFont"/>
    <w:rsid w:val="0058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1257</Words>
  <Characters>7358</Characters>
  <Application>Microsoft Office Word</Application>
  <DocSecurity>0</DocSecurity>
  <Lines>106</Lines>
  <Paragraphs>49</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Dumler, Amber</dc:creator>
  <cp:keywords/>
  <dc:description/>
  <cp:lastModifiedBy>Dumler, Amber</cp:lastModifiedBy>
  <cp:revision>1</cp:revision>
  <dcterms:created xsi:type="dcterms:W3CDTF">2024-10-10T14:55:00Z</dcterms:created>
  <dcterms:modified xsi:type="dcterms:W3CDTF">2024-10-10T14:58:00Z</dcterms:modified>
</cp:coreProperties>
</file>