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80" w:rsidRDefault="006B1552" w:rsidP="00F96A40">
      <w:pPr>
        <w:pStyle w:val="BodyText"/>
        <w:ind w:left="200" w:right="-390"/>
        <w:rPr>
          <w:rFonts w:ascii="Times New Roman"/>
          <w:sz w:val="20"/>
        </w:rPr>
        <w:sectPr w:rsidR="000E0880">
          <w:type w:val="continuous"/>
          <w:pgSz w:w="12240" w:h="15840"/>
          <w:pgMar w:top="580" w:right="500" w:bottom="280" w:left="1240" w:header="720" w:footer="720" w:gutter="0"/>
          <w:cols w:space="720"/>
        </w:sectPr>
      </w:pPr>
      <w:r>
        <w:rPr>
          <w:noProof/>
          <w:color w:val="993300"/>
        </w:rPr>
        <w:drawing>
          <wp:anchor distT="0" distB="0" distL="114300" distR="114300" simplePos="0" relativeHeight="251657728" behindDoc="0" locked="0" layoutInCell="1" allowOverlap="1">
            <wp:simplePos x="0" y="0"/>
            <wp:positionH relativeFrom="column">
              <wp:posOffset>-25400</wp:posOffset>
            </wp:positionH>
            <wp:positionV relativeFrom="paragraph">
              <wp:posOffset>165597</wp:posOffset>
            </wp:positionV>
            <wp:extent cx="630936" cy="822960"/>
            <wp:effectExtent l="0" t="0" r="0" b="0"/>
            <wp:wrapNone/>
            <wp:docPr id="4" name="Picture 4" descr="AH_large_fla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large_flat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CEF">
        <w:rPr>
          <w:noProof/>
        </w:rPr>
        <mc:AlternateContent>
          <mc:Choice Requires="wps">
            <w:drawing>
              <wp:anchor distT="0" distB="0" distL="114300" distR="114300" simplePos="0" relativeHeight="251656704" behindDoc="0" locked="0" layoutInCell="1" allowOverlap="1" wp14:anchorId="539A92CA" wp14:editId="12774AC0">
                <wp:simplePos x="0" y="0"/>
                <wp:positionH relativeFrom="column">
                  <wp:posOffset>-95250</wp:posOffset>
                </wp:positionH>
                <wp:positionV relativeFrom="paragraph">
                  <wp:posOffset>29210</wp:posOffset>
                </wp:positionV>
                <wp:extent cx="6486525" cy="9525"/>
                <wp:effectExtent l="19050" t="76200" r="47625" b="85725"/>
                <wp:wrapNone/>
                <wp:docPr id="3" name="Straight Connector 3" descr="Wide bar going across the page for decorative purposes" title="Wide bar"/>
                <wp:cNvGraphicFramePr/>
                <a:graphic xmlns:a="http://schemas.openxmlformats.org/drawingml/2006/main">
                  <a:graphicData uri="http://schemas.microsoft.com/office/word/2010/wordprocessingShape">
                    <wps:wsp>
                      <wps:cNvCnPr/>
                      <wps:spPr>
                        <a:xfrm flipV="1">
                          <a:off x="0" y="0"/>
                          <a:ext cx="6486525" cy="9525"/>
                        </a:xfrm>
                        <a:prstGeom prst="line">
                          <a:avLst/>
                        </a:prstGeom>
                        <a:noFill/>
                        <a:ln w="142875" cap="flat" cmpd="sng" algn="ctr">
                          <a:solidFill>
                            <a:sysClr val="windowText" lastClr="000000"/>
                          </a:solidFill>
                          <a:prstDash val="solid"/>
                        </a:ln>
                        <a:effectLst/>
                      </wps:spPr>
                      <wps:bodyPr/>
                    </wps:wsp>
                  </a:graphicData>
                </a:graphic>
              </wp:anchor>
            </w:drawing>
          </mc:Choice>
          <mc:Fallback xmlns:w15="http://schemas.microsoft.com/office/word/2012/wordml">
            <w:pict>
              <v:line w14:anchorId="4042E8B9" id="Straight Connector 3" o:spid="_x0000_s1026" alt="Title: Wide bar - Description: Wide bar going across the page for decorative purposes"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7.5pt,2.3pt" to="503.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" strokecolor="windowText" strokeweight="11.25pt"/>
            </w:pict>
          </mc:Fallback>
        </mc:AlternateContent>
      </w:r>
    </w:p>
    <w:p w:rsidR="000E0880" w:rsidRDefault="00E25CA6">
      <w:pPr>
        <w:spacing w:before="26"/>
        <w:ind w:left="1107"/>
        <w:rPr>
          <w:b/>
          <w:sz w:val="18"/>
        </w:rPr>
      </w:pPr>
      <w:r>
        <w:rPr>
          <w:b/>
          <w:sz w:val="18"/>
        </w:rPr>
        <w:lastRenderedPageBreak/>
        <w:t>National Park Service</w:t>
      </w:r>
    </w:p>
    <w:p w:rsidR="000E0880" w:rsidRDefault="00E25CA6">
      <w:pPr>
        <w:spacing w:before="16"/>
        <w:ind w:left="1107"/>
        <w:rPr>
          <w:b/>
          <w:sz w:val="18"/>
        </w:rPr>
      </w:pPr>
      <w:r>
        <w:rPr>
          <w:b/>
          <w:sz w:val="18"/>
        </w:rPr>
        <w:t>U.S. Department of the Interior</w:t>
      </w:r>
    </w:p>
    <w:p w:rsidR="000E0880" w:rsidRPr="00DC0646" w:rsidRDefault="00E25CA6">
      <w:pPr>
        <w:spacing w:before="21" w:line="252" w:lineRule="auto"/>
        <w:ind w:left="228" w:right="-12"/>
        <w:rPr>
          <w:rFonts w:ascii="Cambria"/>
          <w:b/>
          <w:sz w:val="18"/>
        </w:rPr>
      </w:pPr>
      <w:r>
        <w:br w:type="column"/>
      </w:r>
      <w:r w:rsidRPr="00DC0646">
        <w:rPr>
          <w:rFonts w:ascii="Cambria"/>
          <w:b/>
          <w:sz w:val="18"/>
        </w:rPr>
        <w:lastRenderedPageBreak/>
        <w:t>Appomattox Court</w:t>
      </w:r>
      <w:r w:rsidRPr="00DC0646">
        <w:rPr>
          <w:rFonts w:ascii="Cambria"/>
          <w:b/>
          <w:spacing w:val="-9"/>
          <w:sz w:val="18"/>
        </w:rPr>
        <w:t xml:space="preserve"> </w:t>
      </w:r>
      <w:r w:rsidRPr="00DC0646">
        <w:rPr>
          <w:rFonts w:ascii="Cambria"/>
          <w:b/>
          <w:sz w:val="18"/>
        </w:rPr>
        <w:t>House National Historical</w:t>
      </w:r>
      <w:r w:rsidRPr="00DC0646">
        <w:rPr>
          <w:rFonts w:ascii="Cambria"/>
          <w:b/>
          <w:spacing w:val="-7"/>
          <w:sz w:val="18"/>
        </w:rPr>
        <w:t xml:space="preserve"> </w:t>
      </w:r>
      <w:r w:rsidRPr="00DC0646">
        <w:rPr>
          <w:rFonts w:ascii="Cambria"/>
          <w:b/>
          <w:sz w:val="18"/>
        </w:rPr>
        <w:t>Park</w:t>
      </w:r>
    </w:p>
    <w:p w:rsidR="000E0880" w:rsidRPr="00DC0646" w:rsidRDefault="00E25CA6" w:rsidP="00211105">
      <w:pPr>
        <w:spacing w:before="21" w:line="252" w:lineRule="auto"/>
        <w:ind w:right="2246"/>
        <w:rPr>
          <w:rFonts w:ascii="Cambria"/>
          <w:b/>
          <w:sz w:val="18"/>
        </w:rPr>
      </w:pPr>
      <w:r w:rsidRPr="00DC0646">
        <w:rPr>
          <w:b/>
        </w:rPr>
        <w:br w:type="column"/>
      </w:r>
      <w:r w:rsidRPr="00DC0646">
        <w:rPr>
          <w:rFonts w:ascii="Cambria"/>
          <w:b/>
          <w:sz w:val="18"/>
        </w:rPr>
        <w:lastRenderedPageBreak/>
        <w:t>P.O. Box 218 State Route 24</w:t>
      </w:r>
    </w:p>
    <w:p w:rsidR="000E0880" w:rsidRPr="00DC0646" w:rsidRDefault="00E25CA6" w:rsidP="00211105">
      <w:pPr>
        <w:spacing w:line="208" w:lineRule="exact"/>
        <w:rPr>
          <w:rFonts w:ascii="Cambria"/>
          <w:b/>
          <w:sz w:val="18"/>
        </w:rPr>
      </w:pPr>
      <w:r w:rsidRPr="00DC0646">
        <w:rPr>
          <w:rFonts w:ascii="Cambria"/>
          <w:b/>
          <w:sz w:val="18"/>
        </w:rPr>
        <w:t>Appomattox, Virginia 24522</w:t>
      </w:r>
    </w:p>
    <w:p w:rsidR="00DC0646" w:rsidRDefault="00524D0F" w:rsidP="00211105">
      <w:pPr>
        <w:spacing w:line="208" w:lineRule="exact"/>
        <w:rPr>
          <w:rFonts w:ascii="Cambria"/>
          <w:b/>
          <w:sz w:val="18"/>
        </w:rPr>
      </w:pPr>
      <w:r w:rsidRPr="00DC0646">
        <w:rPr>
          <w:rFonts w:ascii="Cambria"/>
          <w:b/>
          <w:sz w:val="18"/>
        </w:rPr>
        <w:t xml:space="preserve">434-352-8987 phone </w:t>
      </w:r>
    </w:p>
    <w:p w:rsidR="00524D0F" w:rsidRDefault="00524D0F" w:rsidP="00211105">
      <w:pPr>
        <w:spacing w:line="208" w:lineRule="exact"/>
        <w:rPr>
          <w:rFonts w:ascii="Cambria"/>
          <w:sz w:val="18"/>
        </w:rPr>
      </w:pPr>
      <w:r w:rsidRPr="00DC0646">
        <w:rPr>
          <w:rFonts w:ascii="Cambria"/>
          <w:b/>
          <w:sz w:val="18"/>
        </w:rPr>
        <w:t>434-352</w:t>
      </w:r>
      <w:r>
        <w:rPr>
          <w:rFonts w:ascii="Cambria"/>
          <w:sz w:val="18"/>
        </w:rPr>
        <w:t>-8330 fax</w:t>
      </w:r>
    </w:p>
    <w:p w:rsidR="000E0880" w:rsidRDefault="000E0880">
      <w:pPr>
        <w:spacing w:line="208" w:lineRule="exact"/>
        <w:rPr>
          <w:rFonts w:ascii="Cambria"/>
          <w:sz w:val="18"/>
        </w:rPr>
        <w:sectPr w:rsidR="000E0880">
          <w:type w:val="continuous"/>
          <w:pgSz w:w="12240" w:h="15840"/>
          <w:pgMar w:top="580" w:right="500" w:bottom="280" w:left="1240" w:header="720" w:footer="720" w:gutter="0"/>
          <w:cols w:num="3" w:space="720" w:equalWidth="0">
            <w:col w:w="3718" w:space="574"/>
            <w:col w:w="2172" w:space="421"/>
            <w:col w:w="3615"/>
          </w:cols>
        </w:sectPr>
      </w:pPr>
    </w:p>
    <w:p w:rsidR="000E0880" w:rsidRDefault="000E0880">
      <w:pPr>
        <w:pStyle w:val="BodyText"/>
        <w:spacing w:before="1"/>
        <w:rPr>
          <w:rFonts w:ascii="Cambria"/>
          <w:i w:val="0"/>
          <w:sz w:val="11"/>
        </w:rPr>
      </w:pPr>
    </w:p>
    <w:p w:rsidR="000E0880" w:rsidRDefault="000E0880">
      <w:pPr>
        <w:rPr>
          <w:rFonts w:ascii="Cambria"/>
          <w:sz w:val="11"/>
        </w:rPr>
        <w:sectPr w:rsidR="000E0880">
          <w:type w:val="continuous"/>
          <w:pgSz w:w="12240" w:h="15840"/>
          <w:pgMar w:top="580" w:right="500" w:bottom="280" w:left="1240" w:header="720" w:footer="720" w:gutter="0"/>
          <w:cols w:space="720"/>
        </w:sectPr>
      </w:pPr>
    </w:p>
    <w:p w:rsidR="00211105" w:rsidRDefault="00E84D81" w:rsidP="00B6543E">
      <w:pPr>
        <w:pStyle w:val="Heading1"/>
      </w:pPr>
      <w:r>
        <w:rPr>
          <w:noProof/>
          <w:sz w:val="18"/>
        </w:rPr>
        <w:lastRenderedPageBreak/>
        <mc:AlternateContent>
          <mc:Choice Requires="wps">
            <w:drawing>
              <wp:anchor distT="0" distB="0" distL="114300" distR="114300" simplePos="0" relativeHeight="251658752" behindDoc="0" locked="0" layoutInCell="1" allowOverlap="1" wp14:anchorId="587CB817" wp14:editId="43AF2BC3">
                <wp:simplePos x="0" y="0"/>
                <wp:positionH relativeFrom="column">
                  <wp:posOffset>-34925</wp:posOffset>
                </wp:positionH>
                <wp:positionV relativeFrom="paragraph">
                  <wp:posOffset>150495</wp:posOffset>
                </wp:positionV>
                <wp:extent cx="6419850" cy="1"/>
                <wp:effectExtent l="0" t="0" r="19050" b="19050"/>
                <wp:wrapNone/>
                <wp:docPr id="2" name="Straight Connector 2" descr="Narrow line going across the page to divide the header from the rest of the document." title="Narrow line"/>
                <wp:cNvGraphicFramePr/>
                <a:graphic xmlns:a="http://schemas.openxmlformats.org/drawingml/2006/main">
                  <a:graphicData uri="http://schemas.microsoft.com/office/word/2010/wordprocessingShape">
                    <wps:wsp>
                      <wps:cNvCnPr/>
                      <wps:spPr>
                        <a:xfrm flipV="1">
                          <a:off x="0" y="0"/>
                          <a:ext cx="6419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DD0F33" id="Straight Connector 2" o:spid="_x0000_s1026" alt="Title: Narrow line - Description: Narrow line going across the page to divide the header from the rest of the document."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85pt" to="502.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" strokecolor="black [3213]"/>
            </w:pict>
          </mc:Fallback>
        </mc:AlternateContent>
      </w:r>
    </w:p>
    <w:p w:rsidR="000E0880" w:rsidRPr="0007654A" w:rsidRDefault="00E25CA6" w:rsidP="00DC0646">
      <w:pPr>
        <w:pStyle w:val="Heading1"/>
        <w:ind w:left="0"/>
        <w:rPr>
          <w:sz w:val="32"/>
          <w:szCs w:val="32"/>
        </w:rPr>
      </w:pPr>
      <w:r w:rsidRPr="0007654A">
        <w:rPr>
          <w:sz w:val="32"/>
          <w:szCs w:val="32"/>
        </w:rPr>
        <w:t>Appomattox Court House NHP News</w:t>
      </w:r>
    </w:p>
    <w:p w:rsidR="000E0880" w:rsidRDefault="00E25CA6" w:rsidP="00524D0F">
      <w:pPr>
        <w:spacing w:before="101"/>
        <w:rPr>
          <w:rFonts w:ascii="Cambria"/>
          <w:sz w:val="18"/>
        </w:rPr>
        <w:sectPr w:rsidR="000E0880" w:rsidSect="00F42CE0">
          <w:type w:val="continuous"/>
          <w:pgSz w:w="12240" w:h="15840"/>
          <w:pgMar w:top="580" w:right="500" w:bottom="280" w:left="1240" w:header="720" w:footer="720" w:gutter="0"/>
          <w:cols w:num="2" w:space="900" w:equalWidth="0">
            <w:col w:w="7017" w:space="40"/>
            <w:col w:w="3443"/>
          </w:cols>
        </w:sectPr>
      </w:pPr>
      <w:r>
        <w:br w:type="column"/>
      </w:r>
    </w:p>
    <w:p w:rsidR="000E0880" w:rsidRDefault="0027656E" w:rsidP="00DC0646">
      <w:pPr>
        <w:pStyle w:val="Heading1"/>
        <w:tabs>
          <w:tab w:val="left" w:pos="6954"/>
        </w:tabs>
        <w:ind w:left="0"/>
      </w:pPr>
      <w:r>
        <w:lastRenderedPageBreak/>
        <w:t>August 14</w:t>
      </w:r>
      <w:r w:rsidR="00E25CA6">
        <w:t>, 2017</w:t>
      </w:r>
      <w:r w:rsidR="00E25CA6">
        <w:tab/>
        <w:t>Contact:</w:t>
      </w:r>
      <w:r w:rsidR="00E25CA6">
        <w:tab/>
      </w:r>
      <w:r>
        <w:t>Beth Parnicza</w:t>
      </w:r>
    </w:p>
    <w:p w:rsidR="000E0880" w:rsidRDefault="00E25CA6" w:rsidP="00DC0646">
      <w:pPr>
        <w:tabs>
          <w:tab w:val="left" w:pos="6930"/>
        </w:tabs>
        <w:rPr>
          <w:rFonts w:ascii="Times New Roman"/>
          <w:sz w:val="24"/>
        </w:rPr>
      </w:pPr>
      <w:r>
        <w:rPr>
          <w:rFonts w:ascii="Times New Roman"/>
          <w:sz w:val="24"/>
        </w:rPr>
        <w:t>Release</w:t>
      </w:r>
      <w:r>
        <w:rPr>
          <w:rFonts w:ascii="Times New Roman"/>
          <w:spacing w:val="-3"/>
          <w:sz w:val="24"/>
        </w:rPr>
        <w:t xml:space="preserve"> </w:t>
      </w:r>
      <w:r>
        <w:rPr>
          <w:rFonts w:ascii="Times New Roman"/>
          <w:sz w:val="24"/>
        </w:rPr>
        <w:t>Date: Immediate</w:t>
      </w:r>
      <w:r>
        <w:rPr>
          <w:rFonts w:ascii="Times New Roman"/>
          <w:sz w:val="24"/>
        </w:rPr>
        <w:tab/>
        <w:t>Phone</w:t>
      </w:r>
      <w:r>
        <w:rPr>
          <w:rFonts w:ascii="Times New Roman"/>
          <w:spacing w:val="-2"/>
          <w:sz w:val="24"/>
        </w:rPr>
        <w:t xml:space="preserve"> </w:t>
      </w:r>
      <w:r w:rsidR="00DC0646">
        <w:rPr>
          <w:rFonts w:ascii="Times New Roman"/>
          <w:sz w:val="24"/>
        </w:rPr>
        <w:t>No:</w:t>
      </w:r>
      <w:r w:rsidR="004C0050">
        <w:rPr>
          <w:rFonts w:ascii="Times New Roman"/>
          <w:sz w:val="24"/>
        </w:rPr>
        <w:t xml:space="preserve"> </w:t>
      </w:r>
      <w:r>
        <w:rPr>
          <w:rFonts w:ascii="Times New Roman"/>
          <w:sz w:val="24"/>
        </w:rPr>
        <w:t>434-352-8987 Ext.</w:t>
      </w:r>
      <w:r>
        <w:rPr>
          <w:rFonts w:ascii="Times New Roman"/>
          <w:spacing w:val="-3"/>
          <w:sz w:val="24"/>
        </w:rPr>
        <w:t xml:space="preserve"> </w:t>
      </w:r>
      <w:r w:rsidR="0027656E">
        <w:rPr>
          <w:rFonts w:ascii="Times New Roman"/>
          <w:sz w:val="24"/>
        </w:rPr>
        <w:t>227</w:t>
      </w:r>
    </w:p>
    <w:p w:rsidR="000E0880" w:rsidRDefault="000E0880">
      <w:pPr>
        <w:pStyle w:val="BodyText"/>
        <w:spacing w:before="5"/>
        <w:rPr>
          <w:rFonts w:ascii="Times New Roman"/>
          <w:i w:val="0"/>
          <w:sz w:val="20"/>
        </w:rPr>
      </w:pPr>
    </w:p>
    <w:p w:rsidR="000E0880" w:rsidRPr="001A486B" w:rsidRDefault="001A486B" w:rsidP="00DC0646">
      <w:pPr>
        <w:pStyle w:val="Subtitle"/>
        <w:jc w:val="center"/>
        <w:rPr>
          <w:b/>
          <w:color w:val="auto"/>
          <w:sz w:val="32"/>
        </w:rPr>
      </w:pPr>
      <w:r w:rsidRPr="001A486B">
        <w:rPr>
          <w:b/>
          <w:color w:val="auto"/>
          <w:sz w:val="32"/>
        </w:rPr>
        <w:t>Appomattox Court House NHP to Host Evening “History at Sunset” Walking Tour Programs</w:t>
      </w:r>
    </w:p>
    <w:p w:rsidR="00055AAA" w:rsidRDefault="00055AAA" w:rsidP="001D7BCB">
      <w:pPr>
        <w:pStyle w:val="BodyText"/>
        <w:spacing w:before="4" w:after="240"/>
        <w:rPr>
          <w:rFonts w:ascii="Times New Roman" w:hAnsi="Times New Roman" w:cs="Times New Roman"/>
          <w:i w:val="0"/>
          <w:sz w:val="24"/>
          <w:szCs w:val="24"/>
        </w:rPr>
      </w:pPr>
      <w:r w:rsidRPr="007F712F">
        <w:rPr>
          <w:rFonts w:ascii="Times New Roman" w:hAnsi="Times New Roman" w:cs="Times New Roman"/>
          <w:b/>
          <w:i w:val="0"/>
          <w:sz w:val="24"/>
          <w:szCs w:val="24"/>
        </w:rPr>
        <w:t>Appomattox, Va.</w:t>
      </w:r>
      <w:r w:rsidRPr="007F712F">
        <w:rPr>
          <w:rFonts w:ascii="Times New Roman" w:hAnsi="Times New Roman" w:cs="Times New Roman"/>
          <w:i w:val="0"/>
          <w:sz w:val="24"/>
          <w:szCs w:val="24"/>
        </w:rPr>
        <w:t>—Appomattox Court House NHP invite</w:t>
      </w:r>
      <w:r w:rsidR="00A4688F" w:rsidRPr="007F712F">
        <w:rPr>
          <w:rFonts w:ascii="Times New Roman" w:hAnsi="Times New Roman" w:cs="Times New Roman"/>
          <w:i w:val="0"/>
          <w:sz w:val="24"/>
          <w:szCs w:val="24"/>
        </w:rPr>
        <w:t>s you to join Park Rangers for three</w:t>
      </w:r>
      <w:r w:rsidRPr="007F712F">
        <w:rPr>
          <w:rFonts w:ascii="Times New Roman" w:hAnsi="Times New Roman" w:cs="Times New Roman"/>
          <w:i w:val="0"/>
          <w:sz w:val="24"/>
          <w:szCs w:val="24"/>
        </w:rPr>
        <w:t xml:space="preserve"> Saturday night “History at Sunset” walking tours</w:t>
      </w:r>
      <w:r w:rsidR="00A4688F" w:rsidRPr="007F712F">
        <w:rPr>
          <w:rFonts w:ascii="Times New Roman" w:hAnsi="Times New Roman" w:cs="Times New Roman"/>
          <w:i w:val="0"/>
          <w:sz w:val="24"/>
          <w:szCs w:val="24"/>
        </w:rPr>
        <w:t xml:space="preserve"> on</w:t>
      </w:r>
      <w:r w:rsidRPr="007F712F">
        <w:rPr>
          <w:rFonts w:ascii="Times New Roman" w:hAnsi="Times New Roman" w:cs="Times New Roman"/>
          <w:i w:val="0"/>
          <w:sz w:val="24"/>
          <w:szCs w:val="24"/>
        </w:rPr>
        <w:t xml:space="preserve"> August 26, September 2, and September 16. Each evening program will begin at 7:00 p.m. and last for an hour. Wear sturdy walking shoes</w:t>
      </w:r>
      <w:r w:rsidR="0011122F">
        <w:rPr>
          <w:rFonts w:ascii="Times New Roman" w:hAnsi="Times New Roman" w:cs="Times New Roman"/>
          <w:i w:val="0"/>
          <w:sz w:val="24"/>
          <w:szCs w:val="24"/>
        </w:rPr>
        <w:t xml:space="preserve"> and insect repellent</w:t>
      </w:r>
      <w:r w:rsidRPr="007F712F">
        <w:rPr>
          <w:rFonts w:ascii="Times New Roman" w:hAnsi="Times New Roman" w:cs="Times New Roman"/>
          <w:i w:val="0"/>
          <w:sz w:val="24"/>
          <w:szCs w:val="24"/>
        </w:rPr>
        <w:t>, and bring a flashlight.</w:t>
      </w:r>
    </w:p>
    <w:p w:rsidR="0011122F" w:rsidRPr="007F712F" w:rsidRDefault="0011122F" w:rsidP="001D7BCB">
      <w:pPr>
        <w:pStyle w:val="BodyText"/>
        <w:spacing w:before="4" w:after="240"/>
        <w:rPr>
          <w:rFonts w:ascii="Times New Roman" w:hAnsi="Times New Roman" w:cs="Times New Roman"/>
          <w:i w:val="0"/>
          <w:sz w:val="24"/>
          <w:szCs w:val="24"/>
        </w:rPr>
      </w:pPr>
      <w:r>
        <w:rPr>
          <w:rFonts w:ascii="Times New Roman" w:hAnsi="Times New Roman" w:cs="Times New Roman"/>
          <w:i w:val="0"/>
          <w:sz w:val="24"/>
          <w:szCs w:val="24"/>
        </w:rPr>
        <w:t>Each History at Sunset program is designed to explore stories that the park is rarely able to share or</w:t>
      </w:r>
      <w:r w:rsidR="00B42EC3">
        <w:rPr>
          <w:rFonts w:ascii="Times New Roman" w:hAnsi="Times New Roman" w:cs="Times New Roman"/>
          <w:i w:val="0"/>
          <w:sz w:val="24"/>
          <w:szCs w:val="24"/>
        </w:rPr>
        <w:t xml:space="preserve"> to provide</w:t>
      </w:r>
      <w:r>
        <w:rPr>
          <w:rFonts w:ascii="Times New Roman" w:hAnsi="Times New Roman" w:cs="Times New Roman"/>
          <w:i w:val="0"/>
          <w:sz w:val="24"/>
          <w:szCs w:val="24"/>
        </w:rPr>
        <w:t xml:space="preserve"> a more in-depth look at a popular topic. </w:t>
      </w:r>
      <w:r w:rsidR="00B42EC3">
        <w:rPr>
          <w:rFonts w:ascii="Times New Roman" w:hAnsi="Times New Roman" w:cs="Times New Roman"/>
          <w:i w:val="0"/>
          <w:sz w:val="24"/>
          <w:szCs w:val="24"/>
        </w:rPr>
        <w:t>D</w:t>
      </w:r>
      <w:r>
        <w:rPr>
          <w:rFonts w:ascii="Times New Roman" w:hAnsi="Times New Roman" w:cs="Times New Roman"/>
          <w:i w:val="0"/>
          <w:sz w:val="24"/>
          <w:szCs w:val="24"/>
        </w:rPr>
        <w:t xml:space="preserve">elve deeply into the local history of Appomattox Court House or </w:t>
      </w:r>
      <w:r w:rsidR="00B42EC3">
        <w:rPr>
          <w:rFonts w:ascii="Times New Roman" w:hAnsi="Times New Roman" w:cs="Times New Roman"/>
          <w:i w:val="0"/>
          <w:sz w:val="24"/>
          <w:szCs w:val="24"/>
        </w:rPr>
        <w:t>consider the perspectives of Civil War figures in this late summer lineup.</w:t>
      </w:r>
      <w:r>
        <w:rPr>
          <w:rFonts w:ascii="Times New Roman" w:hAnsi="Times New Roman" w:cs="Times New Roman"/>
          <w:i w:val="0"/>
          <w:sz w:val="24"/>
          <w:szCs w:val="24"/>
        </w:rPr>
        <w:t xml:space="preserve"> In case of inclement weather, check the park’s Facebook page for updates: </w:t>
      </w:r>
      <w:r w:rsidRPr="00B42EC3">
        <w:rPr>
          <w:rFonts w:ascii="Times New Roman" w:hAnsi="Times New Roman" w:cs="Times New Roman"/>
          <w:i w:val="0"/>
          <w:sz w:val="24"/>
          <w:szCs w:val="24"/>
        </w:rPr>
        <w:t>www.facebook.com/AppomattoxNPS</w:t>
      </w:r>
      <w:r>
        <w:rPr>
          <w:rFonts w:ascii="Times New Roman" w:hAnsi="Times New Roman" w:cs="Times New Roman"/>
          <w:i w:val="0"/>
          <w:sz w:val="24"/>
          <w:szCs w:val="24"/>
        </w:rPr>
        <w:t>.</w:t>
      </w:r>
    </w:p>
    <w:p w:rsidR="00055AAA" w:rsidRPr="007F712F" w:rsidRDefault="001D7BCB" w:rsidP="001D7BCB">
      <w:pPr>
        <w:pStyle w:val="BodyText"/>
        <w:spacing w:before="4" w:after="240"/>
        <w:rPr>
          <w:rFonts w:ascii="Times New Roman" w:hAnsi="Times New Roman" w:cs="Times New Roman"/>
          <w:i w:val="0"/>
          <w:sz w:val="24"/>
          <w:szCs w:val="24"/>
        </w:rPr>
      </w:pPr>
      <w:r w:rsidRPr="007F712F">
        <w:rPr>
          <w:rFonts w:ascii="Times New Roman" w:hAnsi="Times New Roman" w:cs="Times New Roman"/>
          <w:b/>
          <w:i w:val="0"/>
          <w:sz w:val="24"/>
          <w:szCs w:val="24"/>
        </w:rPr>
        <w:t>August 26 Appomattox Court House—Past to Present:</w:t>
      </w:r>
      <w:r w:rsidRPr="007F712F">
        <w:rPr>
          <w:rFonts w:ascii="Times New Roman" w:hAnsi="Times New Roman" w:cs="Times New Roman"/>
          <w:i w:val="0"/>
          <w:sz w:val="24"/>
          <w:szCs w:val="24"/>
        </w:rPr>
        <w:t xml:space="preserve"> The history of the village from stage coach stop to National Historical Park and how local citizens helped to make that happen. Join a Park Ranger for a talk about the history of Appomattox Court House and a tour of some of the significant buildings in that history. </w:t>
      </w:r>
      <w:r w:rsidRPr="00A77413">
        <w:rPr>
          <w:rFonts w:ascii="Times New Roman" w:hAnsi="Times New Roman" w:cs="Times New Roman"/>
          <w:sz w:val="24"/>
          <w:szCs w:val="24"/>
        </w:rPr>
        <w:t xml:space="preserve">Meet at the flag pole near the </w:t>
      </w:r>
      <w:r w:rsidR="00A4688F" w:rsidRPr="00A77413">
        <w:rPr>
          <w:rFonts w:ascii="Times New Roman" w:hAnsi="Times New Roman" w:cs="Times New Roman"/>
          <w:sz w:val="24"/>
          <w:szCs w:val="24"/>
        </w:rPr>
        <w:t xml:space="preserve">village </w:t>
      </w:r>
      <w:r w:rsidRPr="00A77413">
        <w:rPr>
          <w:rFonts w:ascii="Times New Roman" w:hAnsi="Times New Roman" w:cs="Times New Roman"/>
          <w:sz w:val="24"/>
          <w:szCs w:val="24"/>
        </w:rPr>
        <w:t>parking lot.</w:t>
      </w:r>
    </w:p>
    <w:p w:rsidR="00C61A5D" w:rsidRDefault="001D7BCB" w:rsidP="001D7BCB">
      <w:pPr>
        <w:pStyle w:val="BodyText"/>
        <w:spacing w:before="4" w:after="240"/>
        <w:rPr>
          <w:rFonts w:ascii="Times New Roman" w:hAnsi="Times New Roman" w:cs="Times New Roman"/>
          <w:sz w:val="24"/>
          <w:szCs w:val="24"/>
        </w:rPr>
      </w:pPr>
      <w:r w:rsidRPr="007F712F">
        <w:rPr>
          <w:rFonts w:ascii="Times New Roman" w:hAnsi="Times New Roman" w:cs="Times New Roman"/>
          <w:b/>
          <w:i w:val="0"/>
          <w:sz w:val="24"/>
          <w:szCs w:val="24"/>
        </w:rPr>
        <w:t>September 2 George Peers</w:t>
      </w:r>
      <w:r w:rsidR="00A4688F" w:rsidRPr="007F712F">
        <w:rPr>
          <w:rFonts w:ascii="Times New Roman" w:hAnsi="Times New Roman" w:cs="Times New Roman"/>
          <w:b/>
          <w:i w:val="0"/>
          <w:sz w:val="24"/>
          <w:szCs w:val="24"/>
        </w:rPr>
        <w:t>:</w:t>
      </w:r>
      <w:r w:rsidR="00A4688F" w:rsidRPr="007F712F">
        <w:rPr>
          <w:rFonts w:ascii="Times New Roman" w:hAnsi="Times New Roman" w:cs="Times New Roman"/>
          <w:i w:val="0"/>
          <w:sz w:val="24"/>
          <w:szCs w:val="24"/>
        </w:rPr>
        <w:t xml:space="preserve"> For 40 years, George Peers served as the clerk of Appomattox County court, living just down the street from the courthouse. </w:t>
      </w:r>
      <w:r w:rsidR="00A77413">
        <w:rPr>
          <w:rFonts w:ascii="Times New Roman" w:hAnsi="Times New Roman" w:cs="Times New Roman"/>
          <w:i w:val="0"/>
          <w:sz w:val="24"/>
          <w:szCs w:val="24"/>
        </w:rPr>
        <w:t xml:space="preserve">Take a stroll through the village </w:t>
      </w:r>
      <w:r w:rsidR="00A42171">
        <w:rPr>
          <w:rFonts w:ascii="Times New Roman" w:hAnsi="Times New Roman" w:cs="Times New Roman"/>
          <w:i w:val="0"/>
          <w:sz w:val="24"/>
          <w:szCs w:val="24"/>
        </w:rPr>
        <w:t xml:space="preserve">during this first person living history presentation </w:t>
      </w:r>
      <w:r w:rsidR="00A77413">
        <w:rPr>
          <w:rFonts w:ascii="Times New Roman" w:hAnsi="Times New Roman" w:cs="Times New Roman"/>
          <w:i w:val="0"/>
          <w:sz w:val="24"/>
          <w:szCs w:val="24"/>
        </w:rPr>
        <w:t xml:space="preserve">to learn about </w:t>
      </w:r>
      <w:r w:rsidR="00A42171">
        <w:rPr>
          <w:rFonts w:ascii="Times New Roman" w:hAnsi="Times New Roman" w:cs="Times New Roman"/>
          <w:i w:val="0"/>
          <w:sz w:val="24"/>
          <w:szCs w:val="24"/>
        </w:rPr>
        <w:t>life in the village, the last Confederate artillery shots fired from his front yard, and the surrender meeting</w:t>
      </w:r>
      <w:r w:rsidR="00A4688F" w:rsidRPr="007F712F">
        <w:rPr>
          <w:rFonts w:ascii="Times New Roman" w:hAnsi="Times New Roman" w:cs="Times New Roman"/>
          <w:i w:val="0"/>
          <w:sz w:val="24"/>
          <w:szCs w:val="24"/>
        </w:rPr>
        <w:t xml:space="preserve">. </w:t>
      </w:r>
      <w:r w:rsidR="00A4688F" w:rsidRPr="00A77413">
        <w:rPr>
          <w:rFonts w:ascii="Times New Roman" w:hAnsi="Times New Roman" w:cs="Times New Roman"/>
          <w:sz w:val="24"/>
          <w:szCs w:val="24"/>
        </w:rPr>
        <w:t>Meet at the flag pole near the village parking lot.</w:t>
      </w:r>
    </w:p>
    <w:p w:rsidR="00DF1A63" w:rsidRPr="00C61A5D" w:rsidRDefault="00DF1A63" w:rsidP="001D7BCB">
      <w:pPr>
        <w:pStyle w:val="BodyText"/>
        <w:spacing w:before="4" w:after="240"/>
        <w:rPr>
          <w:rFonts w:ascii="Times New Roman" w:hAnsi="Times New Roman" w:cs="Times New Roman"/>
          <w:sz w:val="24"/>
          <w:szCs w:val="24"/>
        </w:rPr>
      </w:pPr>
      <w:bookmarkStart w:id="0" w:name="_GoBack"/>
      <w:bookmarkEnd w:id="0"/>
      <w:r w:rsidRPr="007F712F">
        <w:rPr>
          <w:rFonts w:ascii="Times New Roman" w:hAnsi="Times New Roman" w:cs="Times New Roman"/>
          <w:b/>
          <w:i w:val="0"/>
          <w:sz w:val="24"/>
          <w:szCs w:val="24"/>
        </w:rPr>
        <w:t>September 16 Lee’s Last Council of War</w:t>
      </w:r>
      <w:r w:rsidR="00C73E2C" w:rsidRPr="007F712F">
        <w:rPr>
          <w:rFonts w:ascii="Times New Roman" w:hAnsi="Times New Roman" w:cs="Times New Roman"/>
          <w:b/>
          <w:i w:val="0"/>
          <w:sz w:val="24"/>
          <w:szCs w:val="24"/>
        </w:rPr>
        <w:t>:</w:t>
      </w:r>
      <w:r w:rsidR="00C73E2C" w:rsidRPr="007F712F">
        <w:rPr>
          <w:rFonts w:ascii="Times New Roman" w:hAnsi="Times New Roman" w:cs="Times New Roman"/>
          <w:i w:val="0"/>
          <w:sz w:val="24"/>
          <w:szCs w:val="24"/>
        </w:rPr>
        <w:t xml:space="preserve"> Surrounded and increasingly desperate, Lee called his officers together for one last Council of War to determine the fate of the Confederacy, and ultimately, the future of our nation. </w:t>
      </w:r>
      <w:r w:rsidR="00C73E2C" w:rsidRPr="00A77413">
        <w:rPr>
          <w:rFonts w:ascii="Times New Roman" w:hAnsi="Times New Roman" w:cs="Times New Roman"/>
          <w:sz w:val="24"/>
          <w:szCs w:val="24"/>
        </w:rPr>
        <w:t>Meet at Lee’</w:t>
      </w:r>
      <w:r w:rsidR="00EE6B9B" w:rsidRPr="00A77413">
        <w:rPr>
          <w:rFonts w:ascii="Times New Roman" w:hAnsi="Times New Roman" w:cs="Times New Roman"/>
          <w:sz w:val="24"/>
          <w:szCs w:val="24"/>
        </w:rPr>
        <w:t>s Headquarters parking area</w:t>
      </w:r>
      <w:r w:rsidR="007F712F" w:rsidRPr="00A77413">
        <w:rPr>
          <w:rFonts w:ascii="Times New Roman" w:hAnsi="Times New Roman" w:cs="Times New Roman"/>
          <w:sz w:val="24"/>
          <w:szCs w:val="24"/>
        </w:rPr>
        <w:t xml:space="preserve"> 1.5</w:t>
      </w:r>
      <w:r w:rsidR="00C73E2C" w:rsidRPr="00A77413">
        <w:rPr>
          <w:rFonts w:ascii="Times New Roman" w:hAnsi="Times New Roman" w:cs="Times New Roman"/>
          <w:sz w:val="24"/>
          <w:szCs w:val="24"/>
        </w:rPr>
        <w:t xml:space="preserve"> miles northeast of the main park entrance along Virginia Rt. 24.</w:t>
      </w:r>
    </w:p>
    <w:p w:rsidR="00A4688F" w:rsidRPr="008C5D82" w:rsidRDefault="00A4688F" w:rsidP="00A4688F">
      <w:pPr>
        <w:jc w:val="center"/>
      </w:pPr>
      <w:r>
        <w:t>-NPS-</w:t>
      </w:r>
    </w:p>
    <w:p w:rsidR="00A4688F" w:rsidRPr="00947C9D" w:rsidRDefault="00A4688F" w:rsidP="00A4688F">
      <w:pPr>
        <w:shd w:val="clear" w:color="auto" w:fill="FFFFFF"/>
        <w:rPr>
          <w:rFonts w:ascii="Times New Roman" w:eastAsia="Times New Roman" w:hAnsi="Times New Roman"/>
          <w:color w:val="222222"/>
          <w:szCs w:val="24"/>
        </w:rPr>
      </w:pPr>
    </w:p>
    <w:p w:rsidR="00A4688F" w:rsidRPr="00300112" w:rsidRDefault="00A4688F" w:rsidP="00A4688F">
      <w:pPr>
        <w:rPr>
          <w:rFonts w:eastAsia="NPSRawlinsonOTOld"/>
          <w:sz w:val="21"/>
        </w:rPr>
      </w:pPr>
      <w:r w:rsidRPr="00124E4F">
        <w:rPr>
          <w:rFonts w:eastAsia="NPSRawlinsonOTOld"/>
          <w:i/>
          <w:iCs/>
          <w:sz w:val="21"/>
        </w:rPr>
        <w:t xml:space="preserve">About Appomattox Court House </w:t>
      </w:r>
      <w:r w:rsidRPr="00124E4F">
        <w:rPr>
          <w:rFonts w:eastAsia="NPSRawlinsonOTOld"/>
          <w:i/>
          <w:sz w:val="21"/>
        </w:rPr>
        <w:t>National Historical Park:</w:t>
      </w:r>
      <w:r w:rsidRPr="00124E4F">
        <w:rPr>
          <w:rFonts w:eastAsia="NPSRawlinsonOTOld"/>
          <w:sz w:val="21"/>
        </w:rPr>
        <w:t xml:space="preserve"> </w:t>
      </w:r>
      <w:r w:rsidRPr="00124E4F">
        <w:rPr>
          <w:rFonts w:eastAsia="NPSRawlinsonOTOld"/>
          <w:i/>
          <w:iCs/>
          <w:sz w:val="21"/>
        </w:rPr>
        <w:t xml:space="preserve">On April 9, 1865, the surrender of the Army of Northern Virginia in the McLean House in the village of Appomattox Court House, Virginia signaled the end of the nation's largest war. The stories of Appomattox Court House go far beyond the final significant battles of this nation's Civil War. Learn more at </w:t>
      </w:r>
      <w:hyperlink r:id="rId9" w:history="1">
        <w:r w:rsidRPr="00124E4F">
          <w:rPr>
            <w:rStyle w:val="Hyperlink"/>
            <w:rFonts w:eastAsia="NPSRawlinsonOTOld"/>
            <w:i/>
            <w:iCs/>
            <w:sz w:val="21"/>
          </w:rPr>
          <w:t>www.nps.gov/apco</w:t>
        </w:r>
      </w:hyperlink>
      <w:r>
        <w:rPr>
          <w:rStyle w:val="Hyperlink"/>
          <w:rFonts w:eastAsia="NPSRawlinsonOTOld"/>
          <w:i/>
          <w:iCs/>
          <w:sz w:val="21"/>
        </w:rPr>
        <w:t>.</w:t>
      </w:r>
    </w:p>
    <w:p w:rsidR="00A4688F" w:rsidRDefault="00A4688F" w:rsidP="00A4688F">
      <w:pPr>
        <w:rPr>
          <w:rFonts w:ascii="NPSRawlinsonOTOld" w:hAnsi="NPSRawlinsonOTOld"/>
          <w:sz w:val="21"/>
          <w:szCs w:val="21"/>
        </w:rPr>
      </w:pPr>
    </w:p>
    <w:p w:rsidR="00A4688F" w:rsidRPr="00300112" w:rsidRDefault="00A4688F" w:rsidP="00A4688F">
      <w:pPr>
        <w:rPr>
          <w:i/>
          <w:sz w:val="21"/>
          <w:szCs w:val="21"/>
        </w:rPr>
      </w:pPr>
      <w:r w:rsidRPr="00300112">
        <w:rPr>
          <w:i/>
          <w:sz w:val="21"/>
          <w:szCs w:val="21"/>
        </w:rPr>
        <w:t xml:space="preserve">About the National Park Service. More than 20,000 National Park Service employees care for America's </w:t>
      </w:r>
      <w:r>
        <w:rPr>
          <w:i/>
          <w:sz w:val="21"/>
          <w:szCs w:val="21"/>
        </w:rPr>
        <w:t>more than 400</w:t>
      </w:r>
      <w:r w:rsidRPr="00300112">
        <w:rPr>
          <w:i/>
          <w:sz w:val="21"/>
          <w:szCs w:val="21"/>
        </w:rPr>
        <w:t xml:space="preserve"> national parks and work with communities across the nation to help preserve local history and create close-to-home recreational opportunities. Visit us at </w:t>
      </w:r>
      <w:hyperlink r:id="rId10" w:history="1">
        <w:r w:rsidRPr="00300112">
          <w:rPr>
            <w:rStyle w:val="Hyperlink"/>
            <w:i/>
            <w:sz w:val="21"/>
            <w:szCs w:val="21"/>
          </w:rPr>
          <w:t>www.nps.gov</w:t>
        </w:r>
      </w:hyperlink>
      <w:r w:rsidRPr="00300112">
        <w:rPr>
          <w:rStyle w:val="Hyperlink"/>
          <w:i/>
          <w:sz w:val="21"/>
          <w:szCs w:val="21"/>
        </w:rPr>
        <w:t xml:space="preserve">, </w:t>
      </w:r>
      <w:r w:rsidRPr="00300112">
        <w:rPr>
          <w:i/>
          <w:sz w:val="21"/>
          <w:szCs w:val="21"/>
        </w:rPr>
        <w:t xml:space="preserve">on Facebook </w:t>
      </w:r>
      <w:hyperlink r:id="rId11" w:history="1">
        <w:r w:rsidRPr="00300112">
          <w:rPr>
            <w:rStyle w:val="Hyperlink"/>
            <w:i/>
            <w:sz w:val="21"/>
            <w:szCs w:val="21"/>
          </w:rPr>
          <w:t>www.facebook.com/nationalparkservice</w:t>
        </w:r>
      </w:hyperlink>
      <w:r w:rsidRPr="00300112">
        <w:rPr>
          <w:i/>
          <w:sz w:val="21"/>
          <w:szCs w:val="21"/>
        </w:rPr>
        <w:t xml:space="preserve">, Twitter </w:t>
      </w:r>
      <w:hyperlink r:id="rId12" w:history="1">
        <w:r w:rsidRPr="00300112">
          <w:rPr>
            <w:rStyle w:val="Hyperlink"/>
            <w:i/>
            <w:sz w:val="21"/>
            <w:szCs w:val="21"/>
          </w:rPr>
          <w:t>www.twitter.com/natlparkservice</w:t>
        </w:r>
      </w:hyperlink>
      <w:r w:rsidRPr="00300112">
        <w:rPr>
          <w:i/>
          <w:sz w:val="21"/>
          <w:szCs w:val="21"/>
        </w:rPr>
        <w:t xml:space="preserve">, and YouTube </w:t>
      </w:r>
      <w:hyperlink r:id="rId13" w:history="1">
        <w:r w:rsidRPr="00300112">
          <w:rPr>
            <w:rStyle w:val="Hyperlink"/>
            <w:i/>
            <w:sz w:val="21"/>
            <w:szCs w:val="21"/>
          </w:rPr>
          <w:t>www.youtube.com/nationalparkservice</w:t>
        </w:r>
      </w:hyperlink>
      <w:r w:rsidRPr="00300112">
        <w:rPr>
          <w:i/>
          <w:sz w:val="21"/>
          <w:szCs w:val="21"/>
        </w:rPr>
        <w:t>.</w:t>
      </w:r>
    </w:p>
    <w:p w:rsidR="00055AAA" w:rsidRDefault="00055AAA" w:rsidP="00B6543E">
      <w:pPr>
        <w:pStyle w:val="BodyText"/>
        <w:spacing w:before="4"/>
        <w:rPr>
          <w:b/>
          <w:sz w:val="16"/>
        </w:rPr>
      </w:pPr>
    </w:p>
    <w:p w:rsidR="0007654A" w:rsidRPr="0007654A" w:rsidRDefault="0007654A" w:rsidP="00B6543E">
      <w:pPr>
        <w:pStyle w:val="BodyText"/>
        <w:spacing w:before="4"/>
        <w:rPr>
          <w:b/>
          <w:sz w:val="16"/>
        </w:rPr>
      </w:pPr>
    </w:p>
    <w:p w:rsidR="000E0880" w:rsidRDefault="00E25CA6" w:rsidP="00524D0F">
      <w:pPr>
        <w:pStyle w:val="BodyText"/>
        <w:spacing w:before="4"/>
        <w:rPr>
          <w:b/>
          <w:sz w:val="16"/>
        </w:rPr>
      </w:pPr>
      <w:r>
        <w:rPr>
          <w:b/>
          <w:sz w:val="16"/>
        </w:rPr>
        <w:t>E</w:t>
      </w:r>
      <w:r>
        <w:rPr>
          <w:b/>
          <w:spacing w:val="-20"/>
          <w:sz w:val="16"/>
        </w:rPr>
        <w:t xml:space="preserve"> </w:t>
      </w:r>
      <w:r>
        <w:rPr>
          <w:b/>
          <w:sz w:val="16"/>
        </w:rPr>
        <w:t>X</w:t>
      </w:r>
      <w:r>
        <w:rPr>
          <w:b/>
          <w:spacing w:val="-23"/>
          <w:sz w:val="16"/>
        </w:rPr>
        <w:t xml:space="preserve"> </w:t>
      </w:r>
      <w:r>
        <w:rPr>
          <w:b/>
          <w:sz w:val="16"/>
        </w:rPr>
        <w:t>P</w:t>
      </w:r>
      <w:r>
        <w:rPr>
          <w:b/>
          <w:spacing w:val="-20"/>
          <w:sz w:val="16"/>
        </w:rPr>
        <w:t xml:space="preserve"> </w:t>
      </w:r>
      <w:r>
        <w:rPr>
          <w:b/>
          <w:sz w:val="16"/>
        </w:rPr>
        <w:t>E</w:t>
      </w:r>
      <w:r>
        <w:rPr>
          <w:b/>
          <w:spacing w:val="-20"/>
          <w:sz w:val="16"/>
        </w:rPr>
        <w:t xml:space="preserve"> </w:t>
      </w:r>
      <w:r>
        <w:rPr>
          <w:b/>
          <w:sz w:val="16"/>
        </w:rPr>
        <w:t>R</w:t>
      </w:r>
      <w:r>
        <w:rPr>
          <w:b/>
          <w:spacing w:val="-22"/>
          <w:sz w:val="16"/>
        </w:rPr>
        <w:t xml:space="preserve"> </w:t>
      </w:r>
      <w:r>
        <w:rPr>
          <w:b/>
          <w:sz w:val="16"/>
        </w:rPr>
        <w:t>I</w:t>
      </w:r>
      <w:r>
        <w:rPr>
          <w:b/>
          <w:spacing w:val="-23"/>
          <w:sz w:val="16"/>
        </w:rPr>
        <w:t xml:space="preserve"> </w:t>
      </w:r>
      <w:r>
        <w:rPr>
          <w:b/>
          <w:sz w:val="16"/>
        </w:rPr>
        <w:t>E</w:t>
      </w:r>
      <w:r>
        <w:rPr>
          <w:b/>
          <w:spacing w:val="-20"/>
          <w:sz w:val="16"/>
        </w:rPr>
        <w:t xml:space="preserve"> </w:t>
      </w:r>
      <w:r>
        <w:rPr>
          <w:b/>
          <w:sz w:val="16"/>
        </w:rPr>
        <w:t>N</w:t>
      </w:r>
      <w:r>
        <w:rPr>
          <w:b/>
          <w:spacing w:val="-22"/>
          <w:sz w:val="16"/>
        </w:rPr>
        <w:t xml:space="preserve"> </w:t>
      </w:r>
      <w:r>
        <w:rPr>
          <w:b/>
          <w:sz w:val="16"/>
        </w:rPr>
        <w:t>C</w:t>
      </w:r>
      <w:r>
        <w:rPr>
          <w:b/>
          <w:spacing w:val="-22"/>
          <w:sz w:val="16"/>
        </w:rPr>
        <w:t xml:space="preserve"> </w:t>
      </w:r>
      <w:r w:rsidR="00A32CEF">
        <w:rPr>
          <w:b/>
          <w:sz w:val="16"/>
        </w:rPr>
        <w:t xml:space="preserve">E </w:t>
      </w:r>
      <w:r w:rsidR="00A32CEF">
        <w:rPr>
          <w:b/>
          <w:spacing w:val="1"/>
          <w:sz w:val="16"/>
        </w:rPr>
        <w:t>Y</w:t>
      </w:r>
      <w:r>
        <w:rPr>
          <w:b/>
          <w:spacing w:val="-23"/>
          <w:sz w:val="16"/>
        </w:rPr>
        <w:t xml:space="preserve"> </w:t>
      </w:r>
      <w:r>
        <w:rPr>
          <w:b/>
          <w:sz w:val="16"/>
        </w:rPr>
        <w:t>O</w:t>
      </w:r>
      <w:r>
        <w:rPr>
          <w:b/>
          <w:spacing w:val="-21"/>
          <w:sz w:val="16"/>
        </w:rPr>
        <w:t xml:space="preserve"> </w:t>
      </w:r>
      <w:r>
        <w:rPr>
          <w:b/>
          <w:sz w:val="16"/>
        </w:rPr>
        <w:t>U</w:t>
      </w:r>
      <w:r>
        <w:rPr>
          <w:b/>
          <w:spacing w:val="-22"/>
          <w:sz w:val="16"/>
        </w:rPr>
        <w:t xml:space="preserve"> </w:t>
      </w:r>
      <w:r w:rsidR="00A32CEF">
        <w:rPr>
          <w:b/>
          <w:sz w:val="16"/>
        </w:rPr>
        <w:t xml:space="preserve">R </w:t>
      </w:r>
      <w:r w:rsidR="00A32CEF">
        <w:rPr>
          <w:b/>
          <w:spacing w:val="5"/>
          <w:sz w:val="16"/>
        </w:rPr>
        <w:t>A</w:t>
      </w:r>
      <w:r>
        <w:rPr>
          <w:b/>
          <w:spacing w:val="-29"/>
          <w:sz w:val="16"/>
        </w:rPr>
        <w:t xml:space="preserve"> </w:t>
      </w:r>
      <w:r>
        <w:rPr>
          <w:b/>
          <w:sz w:val="16"/>
        </w:rPr>
        <w:t>M</w:t>
      </w:r>
      <w:r>
        <w:rPr>
          <w:b/>
          <w:spacing w:val="-18"/>
          <w:sz w:val="16"/>
        </w:rPr>
        <w:t xml:space="preserve"> </w:t>
      </w:r>
      <w:r>
        <w:rPr>
          <w:b/>
          <w:sz w:val="16"/>
        </w:rPr>
        <w:t>E</w:t>
      </w:r>
      <w:r>
        <w:rPr>
          <w:b/>
          <w:spacing w:val="-20"/>
          <w:sz w:val="16"/>
        </w:rPr>
        <w:t xml:space="preserve"> </w:t>
      </w:r>
      <w:r>
        <w:rPr>
          <w:b/>
          <w:sz w:val="16"/>
        </w:rPr>
        <w:t>R</w:t>
      </w:r>
      <w:r>
        <w:rPr>
          <w:b/>
          <w:spacing w:val="-22"/>
          <w:sz w:val="16"/>
        </w:rPr>
        <w:t xml:space="preserve"> </w:t>
      </w:r>
      <w:r>
        <w:rPr>
          <w:b/>
          <w:sz w:val="16"/>
        </w:rPr>
        <w:t>I</w:t>
      </w:r>
      <w:r>
        <w:rPr>
          <w:b/>
          <w:spacing w:val="-20"/>
          <w:sz w:val="16"/>
        </w:rPr>
        <w:t xml:space="preserve"> </w:t>
      </w:r>
      <w:r>
        <w:rPr>
          <w:b/>
          <w:spacing w:val="-23"/>
          <w:sz w:val="16"/>
        </w:rPr>
        <w:t>C</w:t>
      </w:r>
      <w:r>
        <w:rPr>
          <w:spacing w:val="-73"/>
          <w:position w:val="3"/>
          <w:sz w:val="12"/>
        </w:rPr>
        <w:t>™</w:t>
      </w:r>
      <w:r>
        <w:rPr>
          <w:b/>
          <w:sz w:val="16"/>
        </w:rPr>
        <w:t>A</w:t>
      </w:r>
    </w:p>
    <w:p w:rsidR="000E0880" w:rsidRDefault="00E25CA6">
      <w:pPr>
        <w:spacing w:before="37"/>
        <w:ind w:left="200"/>
        <w:rPr>
          <w:sz w:val="18"/>
        </w:rPr>
      </w:pPr>
      <w:r>
        <w:rPr>
          <w:sz w:val="18"/>
        </w:rPr>
        <w:t>The National Park Service cares for special places saved by the American people so that all may experience our heritage.</w:t>
      </w:r>
    </w:p>
    <w:p w:rsidR="00E25CA6" w:rsidRDefault="00E25CA6">
      <w:pPr>
        <w:spacing w:before="37"/>
        <w:ind w:left="200"/>
        <w:rPr>
          <w:sz w:val="18"/>
        </w:rPr>
      </w:pPr>
    </w:p>
    <w:sectPr w:rsidR="00E25CA6">
      <w:type w:val="continuous"/>
      <w:pgSz w:w="12240" w:h="15840"/>
      <w:pgMar w:top="580" w:right="50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28" w:rsidRDefault="00B56B28" w:rsidP="00F96A40">
      <w:r>
        <w:separator/>
      </w:r>
    </w:p>
  </w:endnote>
  <w:endnote w:type="continuationSeparator" w:id="0">
    <w:p w:rsidR="00B56B28" w:rsidRDefault="00B56B28" w:rsidP="00F9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NPSRawlinsonOTOld">
    <w:altName w:val="Arial"/>
    <w:panose1 w:val="00000000000000000000"/>
    <w:charset w:val="00"/>
    <w:family w:val="modern"/>
    <w:notTrueType/>
    <w:pitch w:val="variable"/>
    <w:sig w:usb0="00000001" w:usb1="50000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28" w:rsidRDefault="00B56B28" w:rsidP="00F96A40">
      <w:r>
        <w:separator/>
      </w:r>
    </w:p>
  </w:footnote>
  <w:footnote w:type="continuationSeparator" w:id="0">
    <w:p w:rsidR="00B56B28" w:rsidRDefault="00B56B28" w:rsidP="00F96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21C4"/>
    <w:multiLevelType w:val="hybridMultilevel"/>
    <w:tmpl w:val="1800FB3C"/>
    <w:lvl w:ilvl="0" w:tplc="0BEEF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80"/>
    <w:rsid w:val="00012116"/>
    <w:rsid w:val="00055AAA"/>
    <w:rsid w:val="0007654A"/>
    <w:rsid w:val="000E0880"/>
    <w:rsid w:val="0011122F"/>
    <w:rsid w:val="001A486B"/>
    <w:rsid w:val="001D7BCB"/>
    <w:rsid w:val="00211105"/>
    <w:rsid w:val="002763CA"/>
    <w:rsid w:val="0027656E"/>
    <w:rsid w:val="003B2179"/>
    <w:rsid w:val="003F4E5A"/>
    <w:rsid w:val="004531CD"/>
    <w:rsid w:val="004C0050"/>
    <w:rsid w:val="004E7D98"/>
    <w:rsid w:val="00524D0F"/>
    <w:rsid w:val="005B4B6A"/>
    <w:rsid w:val="005F530D"/>
    <w:rsid w:val="00617EF3"/>
    <w:rsid w:val="00694A7F"/>
    <w:rsid w:val="006B1552"/>
    <w:rsid w:val="006C2FA4"/>
    <w:rsid w:val="006C7200"/>
    <w:rsid w:val="006E1EE7"/>
    <w:rsid w:val="007F712F"/>
    <w:rsid w:val="00955A0D"/>
    <w:rsid w:val="00A32CEF"/>
    <w:rsid w:val="00A33D01"/>
    <w:rsid w:val="00A42171"/>
    <w:rsid w:val="00A4688F"/>
    <w:rsid w:val="00A77413"/>
    <w:rsid w:val="00A8456E"/>
    <w:rsid w:val="00B42EC3"/>
    <w:rsid w:val="00B56B28"/>
    <w:rsid w:val="00B6543E"/>
    <w:rsid w:val="00C61A5D"/>
    <w:rsid w:val="00C73E2C"/>
    <w:rsid w:val="00DC0646"/>
    <w:rsid w:val="00DF1A63"/>
    <w:rsid w:val="00E25CA6"/>
    <w:rsid w:val="00E84D81"/>
    <w:rsid w:val="00EC0331"/>
    <w:rsid w:val="00EE6B9B"/>
    <w:rsid w:val="00F42CE0"/>
    <w:rsid w:val="00F83FE6"/>
    <w:rsid w:val="00F9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B654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43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65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3E"/>
    <w:rPr>
      <w:rFonts w:ascii="Segoe UI" w:eastAsia="Arial" w:hAnsi="Segoe UI" w:cs="Segoe UI"/>
      <w:sz w:val="18"/>
      <w:szCs w:val="18"/>
    </w:rPr>
  </w:style>
  <w:style w:type="paragraph" w:styleId="Header">
    <w:name w:val="header"/>
    <w:basedOn w:val="Normal"/>
    <w:link w:val="HeaderChar"/>
    <w:uiPriority w:val="99"/>
    <w:unhideWhenUsed/>
    <w:rsid w:val="00F96A40"/>
    <w:pPr>
      <w:tabs>
        <w:tab w:val="center" w:pos="4680"/>
        <w:tab w:val="right" w:pos="9360"/>
      </w:tabs>
    </w:pPr>
  </w:style>
  <w:style w:type="character" w:customStyle="1" w:styleId="HeaderChar">
    <w:name w:val="Header Char"/>
    <w:basedOn w:val="DefaultParagraphFont"/>
    <w:link w:val="Header"/>
    <w:uiPriority w:val="99"/>
    <w:rsid w:val="00F96A40"/>
    <w:rPr>
      <w:rFonts w:ascii="Arial" w:eastAsia="Arial" w:hAnsi="Arial" w:cs="Arial"/>
    </w:rPr>
  </w:style>
  <w:style w:type="paragraph" w:styleId="Footer">
    <w:name w:val="footer"/>
    <w:basedOn w:val="Normal"/>
    <w:link w:val="FooterChar"/>
    <w:uiPriority w:val="99"/>
    <w:unhideWhenUsed/>
    <w:rsid w:val="00F96A40"/>
    <w:pPr>
      <w:tabs>
        <w:tab w:val="center" w:pos="4680"/>
        <w:tab w:val="right" w:pos="9360"/>
      </w:tabs>
    </w:pPr>
  </w:style>
  <w:style w:type="character" w:customStyle="1" w:styleId="FooterChar">
    <w:name w:val="Footer Char"/>
    <w:basedOn w:val="DefaultParagraphFont"/>
    <w:link w:val="Footer"/>
    <w:uiPriority w:val="99"/>
    <w:rsid w:val="00F96A40"/>
    <w:rPr>
      <w:rFonts w:ascii="Arial" w:eastAsia="Arial" w:hAnsi="Arial" w:cs="Arial"/>
    </w:rPr>
  </w:style>
  <w:style w:type="character" w:styleId="Hyperlink">
    <w:name w:val="Hyperlink"/>
    <w:basedOn w:val="DefaultParagraphFont"/>
    <w:rsid w:val="00A468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B654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6543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65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3E"/>
    <w:rPr>
      <w:rFonts w:ascii="Segoe UI" w:eastAsia="Arial" w:hAnsi="Segoe UI" w:cs="Segoe UI"/>
      <w:sz w:val="18"/>
      <w:szCs w:val="18"/>
    </w:rPr>
  </w:style>
  <w:style w:type="paragraph" w:styleId="Header">
    <w:name w:val="header"/>
    <w:basedOn w:val="Normal"/>
    <w:link w:val="HeaderChar"/>
    <w:uiPriority w:val="99"/>
    <w:unhideWhenUsed/>
    <w:rsid w:val="00F96A40"/>
    <w:pPr>
      <w:tabs>
        <w:tab w:val="center" w:pos="4680"/>
        <w:tab w:val="right" w:pos="9360"/>
      </w:tabs>
    </w:pPr>
  </w:style>
  <w:style w:type="character" w:customStyle="1" w:styleId="HeaderChar">
    <w:name w:val="Header Char"/>
    <w:basedOn w:val="DefaultParagraphFont"/>
    <w:link w:val="Header"/>
    <w:uiPriority w:val="99"/>
    <w:rsid w:val="00F96A40"/>
    <w:rPr>
      <w:rFonts w:ascii="Arial" w:eastAsia="Arial" w:hAnsi="Arial" w:cs="Arial"/>
    </w:rPr>
  </w:style>
  <w:style w:type="paragraph" w:styleId="Footer">
    <w:name w:val="footer"/>
    <w:basedOn w:val="Normal"/>
    <w:link w:val="FooterChar"/>
    <w:uiPriority w:val="99"/>
    <w:unhideWhenUsed/>
    <w:rsid w:val="00F96A40"/>
    <w:pPr>
      <w:tabs>
        <w:tab w:val="center" w:pos="4680"/>
        <w:tab w:val="right" w:pos="9360"/>
      </w:tabs>
    </w:pPr>
  </w:style>
  <w:style w:type="character" w:customStyle="1" w:styleId="FooterChar">
    <w:name w:val="Footer Char"/>
    <w:basedOn w:val="DefaultParagraphFont"/>
    <w:link w:val="Footer"/>
    <w:uiPriority w:val="99"/>
    <w:rsid w:val="00F96A40"/>
    <w:rPr>
      <w:rFonts w:ascii="Arial" w:eastAsia="Arial" w:hAnsi="Arial" w:cs="Arial"/>
    </w:rPr>
  </w:style>
  <w:style w:type="character" w:styleId="Hyperlink">
    <w:name w:val="Hyperlink"/>
    <w:basedOn w:val="DefaultParagraphFont"/>
    <w:rsid w:val="00A46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nationalparkservi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witter.com/natlpark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nationalpark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s.gov" TargetMode="External"/><Relationship Id="rId4" Type="http://schemas.openxmlformats.org/officeDocument/2006/relationships/settings" Target="settings.xml"/><Relationship Id="rId9" Type="http://schemas.openxmlformats.org/officeDocument/2006/relationships/hyperlink" Target="http://www.nps.gov/ap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Snyder, Robin F.</cp:lastModifiedBy>
  <cp:revision>2</cp:revision>
  <cp:lastPrinted>2017-07-13T13:51:00Z</cp:lastPrinted>
  <dcterms:created xsi:type="dcterms:W3CDTF">2017-08-11T17:30:00Z</dcterms:created>
  <dcterms:modified xsi:type="dcterms:W3CDTF">2017-08-11T17:30:00Z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2017-07-07T00:00:00Z</vt:filetime>
  </property>
  <property fmtid="{D5CDD505-2E9C-101B-9397-08002B2CF9AE}" pid="3" name="Creator">
    <vt:lpwstr>Microsoft® Word 2010</vt:lpwstr>
  </property>
  <property fmtid="{D5CDD505-2E9C-101B-9397-08002B2CF9AE}" pid="4" name="LastSaved">
    <vt:filetime>2017-07-10T00:00:00Z</vt:filetime>
  </property>
</Properties>
</file>