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19C4" w14:textId="77777777" w:rsidR="00A524D1" w:rsidRDefault="00A524D1" w:rsidP="00AC0864">
      <w:pPr>
        <w:pStyle w:val="Heading1"/>
        <w:rPr>
          <w:b w:val="0"/>
          <w:u w:val="none"/>
        </w:rPr>
      </w:pPr>
      <w:r w:rsidRPr="00A524D1">
        <w:rPr>
          <w:u w:val="none"/>
        </w:rPr>
        <w:t>National Park Service</w:t>
      </w:r>
      <w:r>
        <w:rPr>
          <w:u w:val="none"/>
        </w:rPr>
        <w:tab/>
      </w:r>
      <w:r>
        <w:rPr>
          <w:u w:val="none"/>
        </w:rPr>
        <w:tab/>
      </w:r>
      <w:r>
        <w:rPr>
          <w:u w:val="none"/>
        </w:rPr>
        <w:tab/>
      </w:r>
      <w:r>
        <w:rPr>
          <w:u w:val="none"/>
        </w:rPr>
        <w:tab/>
      </w:r>
      <w:r>
        <w:rPr>
          <w:u w:val="none"/>
        </w:rPr>
        <w:tab/>
      </w:r>
      <w:r w:rsidRPr="00A524D1">
        <w:rPr>
          <w:b w:val="0"/>
          <w:u w:val="none"/>
        </w:rPr>
        <w:t>Upper Delaware</w:t>
      </w:r>
      <w:r w:rsidRPr="00A524D1">
        <w:rPr>
          <w:b w:val="0"/>
          <w:u w:val="none"/>
        </w:rPr>
        <w:tab/>
      </w:r>
      <w:r w:rsidRPr="00B16682">
        <w:rPr>
          <w:b w:val="0"/>
          <w:sz w:val="16"/>
          <w:szCs w:val="16"/>
          <w:u w:val="none"/>
        </w:rPr>
        <w:t>274 River Road</w:t>
      </w:r>
    </w:p>
    <w:p w14:paraId="60E859A8" w14:textId="77777777" w:rsidR="00A524D1" w:rsidRDefault="00A524D1" w:rsidP="00A524D1">
      <w:pPr>
        <w:rPr>
          <w:rFonts w:ascii="Arial" w:hAnsi="Arial" w:cs="Arial"/>
          <w:sz w:val="16"/>
          <w:szCs w:val="16"/>
        </w:rPr>
      </w:pPr>
      <w:r w:rsidRPr="00B16682">
        <w:rPr>
          <w:rFonts w:ascii="Arial" w:hAnsi="Arial" w:cs="Arial"/>
          <w:b/>
          <w:sz w:val="20"/>
          <w:szCs w:val="20"/>
        </w:rPr>
        <w:t>U.S. Department of the Interior</w:t>
      </w:r>
      <w:r>
        <w:rPr>
          <w:rFonts w:ascii="Arial" w:hAnsi="Arial" w:cs="Arial"/>
          <w:sz w:val="20"/>
          <w:szCs w:val="20"/>
        </w:rPr>
        <w:tab/>
      </w:r>
      <w:r>
        <w:rPr>
          <w:rFonts w:ascii="Arial" w:hAnsi="Arial" w:cs="Arial"/>
          <w:sz w:val="20"/>
          <w:szCs w:val="20"/>
        </w:rPr>
        <w:tab/>
      </w:r>
      <w:r>
        <w:rPr>
          <w:rFonts w:ascii="Arial" w:hAnsi="Arial" w:cs="Arial"/>
          <w:sz w:val="20"/>
          <w:szCs w:val="20"/>
        </w:rPr>
        <w:tab/>
        <w:t>Scenic and</w:t>
      </w:r>
      <w:r>
        <w:rPr>
          <w:rFonts w:ascii="Arial" w:hAnsi="Arial" w:cs="Arial"/>
          <w:sz w:val="20"/>
          <w:szCs w:val="20"/>
        </w:rPr>
        <w:tab/>
      </w:r>
      <w:r>
        <w:rPr>
          <w:rFonts w:ascii="Arial" w:hAnsi="Arial" w:cs="Arial"/>
          <w:sz w:val="20"/>
          <w:szCs w:val="20"/>
        </w:rPr>
        <w:tab/>
      </w:r>
      <w:r w:rsidRPr="00B16682">
        <w:rPr>
          <w:rFonts w:ascii="Arial" w:hAnsi="Arial" w:cs="Arial"/>
          <w:sz w:val="16"/>
          <w:szCs w:val="16"/>
        </w:rPr>
        <w:t>Beach Lake, PA</w:t>
      </w:r>
      <w:r>
        <w:rPr>
          <w:rFonts w:ascii="Arial" w:hAnsi="Arial" w:cs="Arial"/>
          <w:sz w:val="20"/>
          <w:szCs w:val="20"/>
        </w:rPr>
        <w:t xml:space="preserve"> </w:t>
      </w:r>
      <w:r w:rsidR="00B16682" w:rsidRPr="00B16682">
        <w:rPr>
          <w:rFonts w:ascii="Arial" w:hAnsi="Arial" w:cs="Arial"/>
          <w:sz w:val="16"/>
          <w:szCs w:val="16"/>
        </w:rPr>
        <w:t>1</w:t>
      </w:r>
      <w:r w:rsidRPr="00B16682">
        <w:rPr>
          <w:rFonts w:ascii="Arial" w:hAnsi="Arial" w:cs="Arial"/>
          <w:sz w:val="16"/>
          <w:szCs w:val="16"/>
        </w:rPr>
        <w:t>8405</w:t>
      </w:r>
    </w:p>
    <w:p w14:paraId="4CC4599F" w14:textId="77777777" w:rsidR="00B16682" w:rsidRDefault="00B16682" w:rsidP="00A524D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8"/>
          <w:szCs w:val="18"/>
        </w:rPr>
        <w:t>Recreational River</w:t>
      </w:r>
      <w:r>
        <w:rPr>
          <w:rFonts w:ascii="Arial" w:hAnsi="Arial" w:cs="Arial"/>
          <w:sz w:val="18"/>
          <w:szCs w:val="18"/>
        </w:rPr>
        <w:tab/>
      </w:r>
      <w:r w:rsidRPr="00B16682">
        <w:rPr>
          <w:rFonts w:ascii="Arial" w:hAnsi="Arial" w:cs="Arial"/>
          <w:sz w:val="16"/>
          <w:szCs w:val="16"/>
        </w:rPr>
        <w:t>570-729-7134</w:t>
      </w:r>
    </w:p>
    <w:p w14:paraId="23AF0F91" w14:textId="77777777" w:rsidR="00B16682" w:rsidRDefault="00B16682" w:rsidP="00A524D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Ext 2225 phone</w:t>
      </w:r>
    </w:p>
    <w:p w14:paraId="0DF4E93F" w14:textId="77777777" w:rsidR="00B16682" w:rsidRDefault="00B16682" w:rsidP="00A524D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570-729-8565 fax</w:t>
      </w:r>
    </w:p>
    <w:p w14:paraId="07A4D8E0" w14:textId="77777777" w:rsidR="00B16682" w:rsidRDefault="00B16682" w:rsidP="00B16682">
      <w:pPr>
        <w:pStyle w:val="NPSDOI"/>
        <w:rPr>
          <w:rFonts w:ascii="Arial" w:hAnsi="Arial"/>
          <w:sz w:val="18"/>
        </w:rPr>
      </w:pPr>
    </w:p>
    <w:p w14:paraId="5A20CBAF" w14:textId="77777777" w:rsidR="00B16682" w:rsidRDefault="00B16682" w:rsidP="00B16682">
      <w:pPr>
        <w:pStyle w:val="NPSDOI"/>
        <w:rPr>
          <w:rFonts w:ascii="Arial" w:hAnsi="Arial"/>
          <w:sz w:val="18"/>
        </w:rPr>
      </w:pPr>
      <w:r>
        <w:rPr>
          <w:rFonts w:ascii="Arial" w:hAnsi="Arial"/>
          <w:sz w:val="18"/>
        </w:rPr>
        <w:t xml:space="preserve">Superintendent’s Compendium </w:t>
      </w:r>
      <w:r w:rsidR="002C6AEE">
        <w:rPr>
          <w:rFonts w:ascii="Arial" w:hAnsi="Arial"/>
          <w:sz w:val="18"/>
        </w:rPr>
        <w:t>o</w:t>
      </w:r>
      <w:r w:rsidRPr="00B16682">
        <w:rPr>
          <w:rFonts w:ascii="Arial" w:hAnsi="Arial"/>
          <w:sz w:val="18"/>
        </w:rPr>
        <w:t>f Designations, Closures, Permit Requirements and Other Restrictions Imposed Under Discretionary Authority.</w:t>
      </w:r>
    </w:p>
    <w:p w14:paraId="3732EF43" w14:textId="77777777" w:rsidR="00B16682" w:rsidRDefault="00B16682" w:rsidP="00B16682">
      <w:pPr>
        <w:pStyle w:val="NPSDOI"/>
        <w:rPr>
          <w:rFonts w:ascii="Arial" w:hAnsi="Arial"/>
          <w:sz w:val="18"/>
        </w:rPr>
      </w:pPr>
    </w:p>
    <w:p w14:paraId="3811AC64" w14:textId="77777777" w:rsidR="00B16682" w:rsidRDefault="00B16682" w:rsidP="00B16682">
      <w:pPr>
        <w:pStyle w:val="NPSDOI"/>
        <w:rPr>
          <w:rFonts w:ascii="Arial" w:hAnsi="Arial"/>
          <w:sz w:val="18"/>
        </w:rPr>
      </w:pPr>
      <w:r>
        <w:rPr>
          <w:rFonts w:ascii="Arial" w:hAnsi="Arial"/>
          <w:sz w:val="18"/>
        </w:rPr>
        <w:t>Approved:</w:t>
      </w:r>
    </w:p>
    <w:p w14:paraId="190F4402" w14:textId="77777777" w:rsidR="00B16682" w:rsidRDefault="00B16682" w:rsidP="00B16682">
      <w:pPr>
        <w:pStyle w:val="NPSDOI"/>
        <w:rPr>
          <w:rFonts w:ascii="Arial" w:hAnsi="Arial"/>
          <w:sz w:val="18"/>
        </w:rPr>
      </w:pPr>
    </w:p>
    <w:p w14:paraId="45E739B6" w14:textId="6CCB0489" w:rsidR="002E3D5F" w:rsidRDefault="0EE163F0" w:rsidP="1707CF0D">
      <w:pPr>
        <w:pStyle w:val="NPSDOI"/>
        <w:rPr>
          <w:rFonts w:ascii="Arial" w:hAnsi="Arial"/>
          <w:sz w:val="18"/>
          <w:szCs w:val="18"/>
        </w:rPr>
      </w:pPr>
      <w:r w:rsidRPr="1707CF0D">
        <w:rPr>
          <w:rFonts w:ascii="Arial" w:hAnsi="Arial"/>
          <w:sz w:val="18"/>
          <w:szCs w:val="18"/>
        </w:rPr>
        <w:t>/s/ Signature on file</w:t>
      </w:r>
    </w:p>
    <w:p w14:paraId="0D9EA24E" w14:textId="2DFC5F78" w:rsidR="00B16682" w:rsidRPr="00B16682" w:rsidRDefault="00B16682" w:rsidP="00B16682">
      <w:pPr>
        <w:pStyle w:val="NPSDOI"/>
        <w:rPr>
          <w:rFonts w:ascii="Arial" w:hAnsi="Arial"/>
          <w:b w:val="0"/>
          <w:sz w:val="18"/>
        </w:rPr>
      </w:pPr>
      <w:r>
        <w:rPr>
          <w:rFonts w:ascii="Arial" w:hAnsi="Arial"/>
          <w:sz w:val="18"/>
        </w:rPr>
        <w:t>__________________________________________</w:t>
      </w:r>
      <w:r>
        <w:rPr>
          <w:rFonts w:ascii="Arial" w:hAnsi="Arial"/>
          <w:sz w:val="18"/>
        </w:rPr>
        <w:tab/>
      </w:r>
      <w:r>
        <w:rPr>
          <w:rFonts w:ascii="Arial" w:hAnsi="Arial"/>
          <w:sz w:val="18"/>
        </w:rPr>
        <w:tab/>
      </w:r>
      <w:r w:rsidRPr="00B16682">
        <w:rPr>
          <w:rFonts w:ascii="Arial" w:hAnsi="Arial"/>
          <w:b w:val="0"/>
          <w:sz w:val="18"/>
        </w:rPr>
        <w:t xml:space="preserve">Date:  </w:t>
      </w:r>
      <w:r w:rsidR="001B37DB">
        <w:rPr>
          <w:rFonts w:ascii="Arial" w:hAnsi="Arial"/>
          <w:b w:val="0"/>
          <w:sz w:val="18"/>
        </w:rPr>
        <w:t>03/24/2023</w:t>
      </w:r>
    </w:p>
    <w:p w14:paraId="19C5381F" w14:textId="77777777" w:rsidR="00B16682" w:rsidRPr="00B16682" w:rsidRDefault="00731F59" w:rsidP="00B16682">
      <w:pPr>
        <w:pStyle w:val="NPSDOI"/>
        <w:rPr>
          <w:rFonts w:ascii="Arial" w:hAnsi="Arial" w:cs="Arial"/>
          <w:b w:val="0"/>
          <w:sz w:val="18"/>
          <w:szCs w:val="18"/>
        </w:rPr>
      </w:pPr>
      <w:r>
        <w:rPr>
          <w:rFonts w:ascii="Arial" w:hAnsi="Arial"/>
          <w:b w:val="0"/>
          <w:sz w:val="18"/>
        </w:rPr>
        <w:t>Lindsey Kurnath</w:t>
      </w:r>
      <w:r w:rsidR="00873086">
        <w:rPr>
          <w:rFonts w:ascii="Arial" w:hAnsi="Arial"/>
          <w:b w:val="0"/>
          <w:sz w:val="18"/>
        </w:rPr>
        <w:t>, Superintendent</w:t>
      </w:r>
    </w:p>
    <w:p w14:paraId="3E06B010" w14:textId="77777777" w:rsidR="00B16682" w:rsidRDefault="00B16682" w:rsidP="00AC0864">
      <w:pPr>
        <w:pStyle w:val="Heading1"/>
      </w:pPr>
    </w:p>
    <w:p w14:paraId="219D3580" w14:textId="77777777" w:rsidR="00B16682" w:rsidRDefault="00B16682" w:rsidP="00AC0864">
      <w:pPr>
        <w:pStyle w:val="Heading1"/>
      </w:pPr>
    </w:p>
    <w:p w14:paraId="271A2141" w14:textId="77777777" w:rsidR="0004112D" w:rsidRDefault="0004112D" w:rsidP="00AC0864">
      <w:pPr>
        <w:pStyle w:val="Heading1"/>
      </w:pPr>
      <w:r>
        <w:t xml:space="preserve">In accordance with regulations and the delegated authority provided in Title 36, Code of Federal Regulations (“36 CFR”), Chapter 1, Parts 1-7, authorized by Title </w:t>
      </w:r>
      <w:r w:rsidR="00910ECF">
        <w:t>54</w:t>
      </w:r>
      <w:r>
        <w:t xml:space="preserve"> United States Code, the following provisions apply to all lands and waters administered by the National Park Service, within the boundaries of</w:t>
      </w:r>
      <w:r w:rsidR="00B40061">
        <w:t xml:space="preserve"> Upper Delaware </w:t>
      </w:r>
      <w:r w:rsidR="0045538C">
        <w:t>Scenic and Recreational River</w:t>
      </w:r>
      <w:r>
        <w:t>. Unless otherwise stated, these regulatory provisions apply in addition to the requirements contained in 36 CFR, Chapter 1, Parts 1-7.</w:t>
      </w:r>
    </w:p>
    <w:p w14:paraId="307A8578" w14:textId="77777777" w:rsidR="0004112D" w:rsidRDefault="0004112D" w:rsidP="00096E6B">
      <w:pPr>
        <w:jc w:val="both"/>
      </w:pPr>
    </w:p>
    <w:p w14:paraId="675F11AD" w14:textId="77777777" w:rsidR="00527BBD" w:rsidRDefault="00527BBD" w:rsidP="00096E6B">
      <w:pPr>
        <w:jc w:val="both"/>
        <w:rPr>
          <w:rFonts w:ascii="Arial" w:hAnsi="Arial" w:cs="Arial"/>
          <w:sz w:val="20"/>
          <w:szCs w:val="20"/>
        </w:rPr>
      </w:pPr>
      <w:r w:rsidRPr="00E83240">
        <w:rPr>
          <w:rFonts w:ascii="Arial" w:hAnsi="Arial" w:cs="Arial"/>
          <w:sz w:val="20"/>
          <w:szCs w:val="20"/>
        </w:rPr>
        <w:t xml:space="preserve">These rules are </w:t>
      </w:r>
      <w:r w:rsidR="00E83240">
        <w:rPr>
          <w:rFonts w:ascii="Arial" w:hAnsi="Arial" w:cs="Arial"/>
          <w:sz w:val="20"/>
          <w:szCs w:val="20"/>
        </w:rPr>
        <w:t xml:space="preserve">applicable on the Delaware River from the confluence of the East and West Branches at Point Mountain in the vicinity of Hancock, New York to the </w:t>
      </w:r>
      <w:r w:rsidR="007F7BF2" w:rsidRPr="000C3C81">
        <w:rPr>
          <w:rFonts w:ascii="Arial" w:hAnsi="Arial" w:cs="Arial"/>
          <w:color w:val="000000"/>
          <w:sz w:val="20"/>
          <w:szCs w:val="20"/>
        </w:rPr>
        <w:t>#2</w:t>
      </w:r>
      <w:r w:rsidR="007F7BF2">
        <w:rPr>
          <w:rFonts w:ascii="Arial" w:hAnsi="Arial" w:cs="Arial"/>
          <w:sz w:val="20"/>
          <w:szCs w:val="20"/>
        </w:rPr>
        <w:t xml:space="preserve"> </w:t>
      </w:r>
      <w:r w:rsidR="00E83240">
        <w:rPr>
          <w:rFonts w:ascii="Arial" w:hAnsi="Arial" w:cs="Arial"/>
          <w:sz w:val="20"/>
          <w:szCs w:val="20"/>
        </w:rPr>
        <w:t xml:space="preserve">railroad trestle in the vicinity of </w:t>
      </w:r>
      <w:proofErr w:type="spellStart"/>
      <w:r w:rsidR="00E83240">
        <w:rPr>
          <w:rFonts w:ascii="Arial" w:hAnsi="Arial" w:cs="Arial"/>
          <w:sz w:val="20"/>
          <w:szCs w:val="20"/>
        </w:rPr>
        <w:t>Spar</w:t>
      </w:r>
      <w:r w:rsidR="00D03EB2">
        <w:rPr>
          <w:rFonts w:ascii="Arial" w:hAnsi="Arial" w:cs="Arial"/>
          <w:sz w:val="20"/>
          <w:szCs w:val="20"/>
        </w:rPr>
        <w:t>r</w:t>
      </w:r>
      <w:r w:rsidR="00E83240">
        <w:rPr>
          <w:rFonts w:ascii="Arial" w:hAnsi="Arial" w:cs="Arial"/>
          <w:sz w:val="20"/>
          <w:szCs w:val="20"/>
        </w:rPr>
        <w:t>owbush</w:t>
      </w:r>
      <w:proofErr w:type="spellEnd"/>
      <w:r w:rsidR="00E83240">
        <w:rPr>
          <w:rFonts w:ascii="Arial" w:hAnsi="Arial" w:cs="Arial"/>
          <w:sz w:val="20"/>
          <w:szCs w:val="20"/>
        </w:rPr>
        <w:t xml:space="preserve">, New York, and on any lands owned or </w:t>
      </w:r>
      <w:r w:rsidR="007F7BF2" w:rsidRPr="000C3C81">
        <w:rPr>
          <w:rFonts w:ascii="Arial" w:hAnsi="Arial" w:cs="Arial"/>
          <w:color w:val="000000"/>
          <w:sz w:val="20"/>
          <w:szCs w:val="20"/>
        </w:rPr>
        <w:t>managed</w:t>
      </w:r>
      <w:r w:rsidR="00E83240">
        <w:rPr>
          <w:rFonts w:ascii="Arial" w:hAnsi="Arial" w:cs="Arial"/>
          <w:sz w:val="20"/>
          <w:szCs w:val="20"/>
        </w:rPr>
        <w:t xml:space="preserve"> by the National Park Service</w:t>
      </w:r>
      <w:r w:rsidR="00E37B01">
        <w:rPr>
          <w:rFonts w:ascii="Arial" w:hAnsi="Arial" w:cs="Arial"/>
          <w:sz w:val="20"/>
          <w:szCs w:val="20"/>
        </w:rPr>
        <w:t xml:space="preserve"> (NPS) </w:t>
      </w:r>
      <w:r w:rsidR="00E83240">
        <w:rPr>
          <w:rFonts w:ascii="Arial" w:hAnsi="Arial" w:cs="Arial"/>
          <w:sz w:val="20"/>
          <w:szCs w:val="20"/>
        </w:rPr>
        <w:t>within the designated boundary of the Upper Delaware Scenic and Recreational River</w:t>
      </w:r>
      <w:r w:rsidR="00260D9C">
        <w:rPr>
          <w:rFonts w:ascii="Arial" w:hAnsi="Arial" w:cs="Arial"/>
          <w:sz w:val="20"/>
          <w:szCs w:val="20"/>
        </w:rPr>
        <w:t>.</w:t>
      </w:r>
    </w:p>
    <w:p w14:paraId="453605D2" w14:textId="77777777" w:rsidR="00E83240" w:rsidRDefault="00E83240" w:rsidP="00096E6B">
      <w:pPr>
        <w:jc w:val="both"/>
        <w:rPr>
          <w:rFonts w:ascii="Arial" w:hAnsi="Arial" w:cs="Arial"/>
          <w:sz w:val="20"/>
          <w:szCs w:val="20"/>
        </w:rPr>
      </w:pPr>
    </w:p>
    <w:p w14:paraId="448A1950" w14:textId="77777777" w:rsidR="00E83240" w:rsidRDefault="00E83240" w:rsidP="00096E6B">
      <w:pPr>
        <w:jc w:val="both"/>
        <w:rPr>
          <w:rFonts w:ascii="Arial" w:hAnsi="Arial" w:cs="Arial"/>
          <w:sz w:val="20"/>
          <w:szCs w:val="20"/>
        </w:rPr>
      </w:pPr>
      <w:r>
        <w:rPr>
          <w:rFonts w:ascii="Arial" w:hAnsi="Arial" w:cs="Arial"/>
          <w:sz w:val="20"/>
          <w:szCs w:val="20"/>
        </w:rPr>
        <w:t xml:space="preserve">Individuals interested in more information about these provisions should contact: </w:t>
      </w:r>
      <w:r w:rsidR="001E4165">
        <w:rPr>
          <w:rFonts w:ascii="Arial" w:hAnsi="Arial" w:cs="Arial"/>
          <w:sz w:val="20"/>
          <w:szCs w:val="20"/>
        </w:rPr>
        <w:t>The</w:t>
      </w:r>
      <w:r>
        <w:rPr>
          <w:rFonts w:ascii="Arial" w:hAnsi="Arial" w:cs="Arial"/>
          <w:sz w:val="20"/>
          <w:szCs w:val="20"/>
        </w:rPr>
        <w:t xml:space="preserve"> Superintendent, Upper Delaware Scenic </w:t>
      </w:r>
      <w:r w:rsidR="00E37B01">
        <w:rPr>
          <w:rFonts w:ascii="Arial" w:hAnsi="Arial" w:cs="Arial"/>
          <w:sz w:val="20"/>
          <w:szCs w:val="20"/>
        </w:rPr>
        <w:t>and</w:t>
      </w:r>
      <w:r>
        <w:rPr>
          <w:rFonts w:ascii="Arial" w:hAnsi="Arial" w:cs="Arial"/>
          <w:sz w:val="20"/>
          <w:szCs w:val="20"/>
        </w:rPr>
        <w:t xml:space="preserve"> Recreational River, 274 R</w:t>
      </w:r>
      <w:r w:rsidR="00D03EB2">
        <w:rPr>
          <w:rFonts w:ascii="Arial" w:hAnsi="Arial" w:cs="Arial"/>
          <w:sz w:val="20"/>
          <w:szCs w:val="20"/>
        </w:rPr>
        <w:t>i</w:t>
      </w:r>
      <w:r>
        <w:rPr>
          <w:rFonts w:ascii="Arial" w:hAnsi="Arial" w:cs="Arial"/>
          <w:sz w:val="20"/>
          <w:szCs w:val="20"/>
        </w:rPr>
        <w:t>ver Road, Beach Lake, PA</w:t>
      </w:r>
      <w:r w:rsidR="00096E6B">
        <w:rPr>
          <w:rFonts w:ascii="Arial" w:hAnsi="Arial" w:cs="Arial"/>
          <w:sz w:val="20"/>
          <w:szCs w:val="20"/>
        </w:rPr>
        <w:t xml:space="preserve"> 18405-9737, </w:t>
      </w:r>
      <w:r w:rsidR="007F7BF2">
        <w:rPr>
          <w:rFonts w:ascii="Arial" w:hAnsi="Arial" w:cs="Arial"/>
          <w:sz w:val="20"/>
          <w:szCs w:val="20"/>
        </w:rPr>
        <w:t>or call (570) 729-8251</w:t>
      </w:r>
      <w:r w:rsidR="007F7BF2" w:rsidRPr="007A1845">
        <w:rPr>
          <w:rFonts w:ascii="Arial" w:hAnsi="Arial" w:cs="Arial"/>
          <w:sz w:val="20"/>
          <w:szCs w:val="20"/>
        </w:rPr>
        <w:t>, ext. 2225</w:t>
      </w:r>
      <w:r w:rsidR="00DD3C94" w:rsidRPr="007A1845">
        <w:rPr>
          <w:rFonts w:ascii="Arial" w:hAnsi="Arial" w:cs="Arial"/>
          <w:sz w:val="20"/>
          <w:szCs w:val="20"/>
        </w:rPr>
        <w:t>.</w:t>
      </w:r>
    </w:p>
    <w:p w14:paraId="00F9EB9B" w14:textId="77777777" w:rsidR="00E83240" w:rsidRPr="00E83240" w:rsidRDefault="00E83240" w:rsidP="00096E6B">
      <w:pPr>
        <w:jc w:val="both"/>
        <w:rPr>
          <w:rFonts w:ascii="Arial" w:hAnsi="Arial" w:cs="Arial"/>
          <w:sz w:val="20"/>
          <w:szCs w:val="20"/>
        </w:rPr>
      </w:pPr>
    </w:p>
    <w:p w14:paraId="0ED04F1C" w14:textId="77777777" w:rsidR="0004112D" w:rsidRDefault="0004112D" w:rsidP="00096E6B">
      <w:pPr>
        <w:pStyle w:val="BodyText3"/>
        <w:numPr>
          <w:ilvl w:val="0"/>
          <w:numId w:val="0"/>
        </w:numPr>
        <w:jc w:val="both"/>
        <w:rPr>
          <w:rFonts w:cs="Arial"/>
          <w:szCs w:val="24"/>
        </w:rPr>
      </w:pPr>
      <w:r>
        <w:rPr>
          <w:rFonts w:cs="Arial"/>
          <w:szCs w:val="24"/>
        </w:rPr>
        <w:t xml:space="preserve">Written determinations, which explain the reasoning behind the Superintendent’s use of discretionary </w:t>
      </w:r>
      <w:r w:rsidR="003E5D5D">
        <w:rPr>
          <w:rFonts w:cs="Arial"/>
          <w:szCs w:val="24"/>
        </w:rPr>
        <w:t>authority, as required by Section 1.5(c), appears</w:t>
      </w:r>
      <w:r>
        <w:rPr>
          <w:rFonts w:cs="Arial"/>
          <w:szCs w:val="24"/>
        </w:rPr>
        <w:t xml:space="preserve"> in this document identified by </w:t>
      </w:r>
      <w:r w:rsidRPr="00E85BC8">
        <w:rPr>
          <w:rFonts w:cs="Arial"/>
          <w:i/>
          <w:szCs w:val="24"/>
        </w:rPr>
        <w:t>italicized print</w:t>
      </w:r>
      <w:r>
        <w:rPr>
          <w:rFonts w:cs="Arial"/>
          <w:szCs w:val="24"/>
        </w:rPr>
        <w:t>.</w:t>
      </w:r>
    </w:p>
    <w:p w14:paraId="6877A8AE" w14:textId="77777777" w:rsidR="0004112D" w:rsidRDefault="0004112D" w:rsidP="00E83240">
      <w:pPr>
        <w:pStyle w:val="Heading5"/>
        <w:numPr>
          <w:ilvl w:val="0"/>
          <w:numId w:val="0"/>
        </w:numPr>
        <w:tabs>
          <w:tab w:val="left" w:pos="720"/>
          <w:tab w:val="center" w:pos="1980"/>
        </w:tabs>
        <w:ind w:left="720" w:hanging="720"/>
        <w:rPr>
          <w:rFonts w:cs="Arial"/>
        </w:rPr>
      </w:pPr>
    </w:p>
    <w:p w14:paraId="518F19CD" w14:textId="77777777" w:rsidR="00D813F3" w:rsidRDefault="00D813F3" w:rsidP="00096E6B">
      <w:pPr>
        <w:pStyle w:val="Heading5"/>
        <w:numPr>
          <w:ilvl w:val="0"/>
          <w:numId w:val="0"/>
        </w:numPr>
        <w:tabs>
          <w:tab w:val="left" w:pos="0"/>
          <w:tab w:val="center" w:pos="1980"/>
        </w:tabs>
      </w:pPr>
    </w:p>
    <w:p w14:paraId="79DDB5EB" w14:textId="77777777" w:rsidR="0004112D" w:rsidRDefault="0004112D" w:rsidP="00096E6B">
      <w:pPr>
        <w:pStyle w:val="Heading5"/>
        <w:numPr>
          <w:ilvl w:val="0"/>
          <w:numId w:val="0"/>
        </w:numPr>
        <w:tabs>
          <w:tab w:val="left" w:pos="0"/>
          <w:tab w:val="center" w:pos="1980"/>
        </w:tabs>
      </w:pPr>
      <w:r>
        <w:t>36 CFR §</w:t>
      </w:r>
      <w:r w:rsidR="00096E6B">
        <w:t xml:space="preserve"> </w:t>
      </w:r>
      <w:r>
        <w:t>1.5 – VISITING HOURS, PUBLIC USE LIMITS, CLOSURES, AND DESIGNATIONS FOR SPECIFIC USE</w:t>
      </w:r>
      <w:r w:rsidR="00096E6B">
        <w:t>S</w:t>
      </w:r>
      <w:r>
        <w:t xml:space="preserve"> OR ACTIVITIES</w:t>
      </w:r>
    </w:p>
    <w:p w14:paraId="49990084" w14:textId="77777777" w:rsidR="0004112D" w:rsidRDefault="0004112D">
      <w:pPr>
        <w:tabs>
          <w:tab w:val="center" w:pos="1980"/>
        </w:tabs>
        <w:rPr>
          <w:rFonts w:ascii="Arial" w:hAnsi="Arial"/>
          <w:sz w:val="20"/>
        </w:rPr>
      </w:pPr>
    </w:p>
    <w:p w14:paraId="0DB5A372" w14:textId="77777777" w:rsidR="0004112D" w:rsidRPr="00096E6B" w:rsidRDefault="0004112D">
      <w:pPr>
        <w:tabs>
          <w:tab w:val="center" w:pos="1980"/>
        </w:tabs>
        <w:rPr>
          <w:rFonts w:ascii="Arial" w:hAnsi="Arial"/>
          <w:b/>
          <w:sz w:val="20"/>
        </w:rPr>
      </w:pPr>
      <w:r w:rsidRPr="00096E6B">
        <w:rPr>
          <w:rFonts w:ascii="Arial" w:hAnsi="Arial"/>
          <w:b/>
          <w:sz w:val="20"/>
        </w:rPr>
        <w:t>(a)(1)</w:t>
      </w:r>
      <w:r w:rsidRPr="00096E6B">
        <w:rPr>
          <w:rFonts w:ascii="Arial" w:hAnsi="Arial"/>
          <w:b/>
          <w:sz w:val="20"/>
        </w:rPr>
        <w:tab/>
        <w:t xml:space="preserve"> The following visiting hours</w:t>
      </w:r>
      <w:r w:rsidR="00096E6B" w:rsidRPr="00096E6B">
        <w:rPr>
          <w:rFonts w:ascii="Arial" w:hAnsi="Arial"/>
          <w:b/>
          <w:sz w:val="20"/>
        </w:rPr>
        <w:t>, public use limits, and closures are established:</w:t>
      </w:r>
    </w:p>
    <w:p w14:paraId="0C4BF794" w14:textId="77777777" w:rsidR="0004112D" w:rsidRDefault="0004112D">
      <w:pPr>
        <w:tabs>
          <w:tab w:val="center" w:pos="1980"/>
        </w:tabs>
        <w:rPr>
          <w:rFonts w:ascii="Arial" w:hAnsi="Arial"/>
          <w:sz w:val="20"/>
          <w:u w:val="single"/>
        </w:rPr>
      </w:pPr>
    </w:p>
    <w:p w14:paraId="59658DDB" w14:textId="77777777" w:rsidR="0004112D" w:rsidRDefault="0004112D">
      <w:pPr>
        <w:tabs>
          <w:tab w:val="center" w:pos="1800"/>
        </w:tabs>
        <w:ind w:left="720" w:hanging="720"/>
        <w:rPr>
          <w:rFonts w:ascii="Arial" w:hAnsi="Arial"/>
          <w:sz w:val="20"/>
        </w:rPr>
      </w:pPr>
      <w:r>
        <w:rPr>
          <w:rFonts w:ascii="Arial" w:hAnsi="Arial"/>
          <w:sz w:val="20"/>
          <w:u w:val="single"/>
        </w:rPr>
        <w:t>Visiting Hours</w:t>
      </w:r>
      <w:r>
        <w:rPr>
          <w:rFonts w:ascii="Arial" w:hAnsi="Arial"/>
          <w:sz w:val="20"/>
        </w:rPr>
        <w:t xml:space="preserve">: </w:t>
      </w:r>
      <w:r>
        <w:rPr>
          <w:rFonts w:ascii="Arial" w:hAnsi="Arial"/>
          <w:sz w:val="20"/>
        </w:rPr>
        <w:tab/>
      </w:r>
    </w:p>
    <w:p w14:paraId="27FFE107" w14:textId="77777777" w:rsidR="000904A5" w:rsidRDefault="000904A5">
      <w:pPr>
        <w:tabs>
          <w:tab w:val="center" w:pos="1800"/>
        </w:tabs>
        <w:ind w:left="720" w:hanging="720"/>
        <w:rPr>
          <w:rFonts w:ascii="Arial" w:hAnsi="Arial"/>
          <w:sz w:val="20"/>
        </w:rPr>
      </w:pPr>
    </w:p>
    <w:p w14:paraId="1E68948C" w14:textId="77777777" w:rsidR="0004112D" w:rsidRDefault="00E83240" w:rsidP="00F52B0C">
      <w:pPr>
        <w:numPr>
          <w:ilvl w:val="0"/>
          <w:numId w:val="5"/>
        </w:numPr>
        <w:tabs>
          <w:tab w:val="num" w:pos="576"/>
          <w:tab w:val="center" w:pos="1800"/>
        </w:tabs>
        <w:rPr>
          <w:rFonts w:ascii="Arial" w:hAnsi="Arial"/>
          <w:sz w:val="20"/>
        </w:rPr>
      </w:pPr>
      <w:r>
        <w:rPr>
          <w:rFonts w:ascii="Arial" w:hAnsi="Arial"/>
          <w:sz w:val="20"/>
        </w:rPr>
        <w:t>P</w:t>
      </w:r>
      <w:r w:rsidR="00D03EB2">
        <w:rPr>
          <w:rFonts w:ascii="Arial" w:hAnsi="Arial"/>
          <w:sz w:val="20"/>
        </w:rPr>
        <w:t xml:space="preserve">ennsylvania </w:t>
      </w:r>
      <w:r>
        <w:rPr>
          <w:rFonts w:ascii="Arial" w:hAnsi="Arial"/>
          <w:sz w:val="20"/>
        </w:rPr>
        <w:t>F</w:t>
      </w:r>
      <w:r w:rsidR="00D03EB2">
        <w:rPr>
          <w:rFonts w:ascii="Arial" w:hAnsi="Arial"/>
          <w:sz w:val="20"/>
        </w:rPr>
        <w:t xml:space="preserve">ish and </w:t>
      </w:r>
      <w:proofErr w:type="gramStart"/>
      <w:r>
        <w:rPr>
          <w:rFonts w:ascii="Arial" w:hAnsi="Arial"/>
          <w:sz w:val="20"/>
        </w:rPr>
        <w:t>B</w:t>
      </w:r>
      <w:r w:rsidR="00D03EB2">
        <w:rPr>
          <w:rFonts w:ascii="Arial" w:hAnsi="Arial"/>
          <w:sz w:val="20"/>
        </w:rPr>
        <w:t xml:space="preserve">oat </w:t>
      </w:r>
      <w:r>
        <w:rPr>
          <w:rFonts w:ascii="Arial" w:hAnsi="Arial"/>
          <w:sz w:val="20"/>
        </w:rPr>
        <w:t>C</w:t>
      </w:r>
      <w:r w:rsidR="00D03EB2">
        <w:rPr>
          <w:rFonts w:ascii="Arial" w:hAnsi="Arial"/>
          <w:sz w:val="20"/>
        </w:rPr>
        <w:t>ommission</w:t>
      </w:r>
      <w:r>
        <w:rPr>
          <w:rFonts w:ascii="Arial" w:hAnsi="Arial"/>
          <w:sz w:val="20"/>
        </w:rPr>
        <w:t xml:space="preserve"> </w:t>
      </w:r>
      <w:r w:rsidR="00357415">
        <w:rPr>
          <w:rFonts w:ascii="Arial" w:hAnsi="Arial"/>
          <w:sz w:val="20"/>
        </w:rPr>
        <w:t>river</w:t>
      </w:r>
      <w:proofErr w:type="gramEnd"/>
      <w:r w:rsidR="00357415">
        <w:rPr>
          <w:rFonts w:ascii="Arial" w:hAnsi="Arial"/>
          <w:sz w:val="20"/>
        </w:rPr>
        <w:t xml:space="preserve"> </w:t>
      </w:r>
      <w:r>
        <w:rPr>
          <w:rFonts w:ascii="Arial" w:hAnsi="Arial"/>
          <w:sz w:val="20"/>
        </w:rPr>
        <w:t xml:space="preserve">accesses </w:t>
      </w:r>
      <w:r w:rsidR="00701871">
        <w:rPr>
          <w:rFonts w:ascii="Arial" w:hAnsi="Arial"/>
          <w:sz w:val="20"/>
        </w:rPr>
        <w:t xml:space="preserve">are </w:t>
      </w:r>
      <w:r>
        <w:rPr>
          <w:rFonts w:ascii="Arial" w:hAnsi="Arial"/>
          <w:sz w:val="20"/>
        </w:rPr>
        <w:t>closed from 10:00 pm to 5:00 am</w:t>
      </w:r>
      <w:r w:rsidR="00701871">
        <w:rPr>
          <w:rFonts w:ascii="Arial" w:hAnsi="Arial"/>
          <w:sz w:val="20"/>
        </w:rPr>
        <w:t>.</w:t>
      </w:r>
    </w:p>
    <w:p w14:paraId="2D1791E2" w14:textId="77777777" w:rsidR="00E9313A" w:rsidRDefault="00E9313A" w:rsidP="00E9313A">
      <w:pPr>
        <w:tabs>
          <w:tab w:val="num" w:pos="576"/>
          <w:tab w:val="center" w:pos="1800"/>
        </w:tabs>
        <w:ind w:left="360"/>
        <w:rPr>
          <w:rFonts w:ascii="Arial" w:hAnsi="Arial"/>
          <w:sz w:val="20"/>
        </w:rPr>
      </w:pPr>
    </w:p>
    <w:p w14:paraId="7C444877" w14:textId="77777777" w:rsidR="00086D30" w:rsidRPr="000C3C81" w:rsidRDefault="00086D30" w:rsidP="00F52B0C">
      <w:pPr>
        <w:numPr>
          <w:ilvl w:val="0"/>
          <w:numId w:val="5"/>
        </w:numPr>
        <w:tabs>
          <w:tab w:val="num" w:pos="576"/>
          <w:tab w:val="center" w:pos="1800"/>
        </w:tabs>
        <w:rPr>
          <w:rFonts w:ascii="Arial" w:hAnsi="Arial"/>
          <w:color w:val="000000"/>
          <w:sz w:val="20"/>
        </w:rPr>
      </w:pPr>
      <w:r w:rsidRPr="000C3C81">
        <w:rPr>
          <w:rFonts w:ascii="Arial" w:hAnsi="Arial"/>
          <w:color w:val="000000"/>
          <w:sz w:val="20"/>
        </w:rPr>
        <w:t xml:space="preserve">The </w:t>
      </w:r>
      <w:r w:rsidR="00910ECF">
        <w:rPr>
          <w:rFonts w:ascii="Arial" w:hAnsi="Arial"/>
          <w:color w:val="000000"/>
          <w:sz w:val="20"/>
        </w:rPr>
        <w:t>Delaware Aqueduct</w:t>
      </w:r>
      <w:r w:rsidRPr="000C3C81">
        <w:rPr>
          <w:rFonts w:ascii="Arial" w:hAnsi="Arial"/>
          <w:color w:val="000000"/>
          <w:sz w:val="20"/>
        </w:rPr>
        <w:t xml:space="preserve"> </w:t>
      </w:r>
      <w:r w:rsidR="000E72A0">
        <w:rPr>
          <w:rFonts w:ascii="Arial" w:hAnsi="Arial"/>
          <w:color w:val="000000"/>
          <w:sz w:val="20"/>
        </w:rPr>
        <w:t xml:space="preserve">(Roebling Bridge) </w:t>
      </w:r>
      <w:r w:rsidRPr="000C3C81">
        <w:rPr>
          <w:rFonts w:ascii="Arial" w:hAnsi="Arial"/>
          <w:color w:val="000000"/>
          <w:sz w:val="20"/>
        </w:rPr>
        <w:t>NY and PA parking lots are closed from 10:00 pm to 5:00 am.</w:t>
      </w:r>
    </w:p>
    <w:p w14:paraId="629CF45D" w14:textId="77777777" w:rsidR="007C38A1" w:rsidRDefault="007C38A1" w:rsidP="007C38A1">
      <w:pPr>
        <w:tabs>
          <w:tab w:val="num" w:pos="576"/>
          <w:tab w:val="center" w:pos="1800"/>
        </w:tabs>
        <w:ind w:left="360"/>
        <w:rPr>
          <w:rFonts w:ascii="Arial" w:hAnsi="Arial"/>
          <w:sz w:val="20"/>
        </w:rPr>
      </w:pPr>
    </w:p>
    <w:p w14:paraId="3A578CCC" w14:textId="77777777" w:rsidR="00425EDB" w:rsidRDefault="00425EDB" w:rsidP="00C5736A">
      <w:pPr>
        <w:tabs>
          <w:tab w:val="center" w:pos="1980"/>
        </w:tabs>
        <w:jc w:val="both"/>
        <w:rPr>
          <w:rFonts w:ascii="Arial" w:hAnsi="Arial"/>
          <w:sz w:val="20"/>
          <w:u w:val="single"/>
        </w:rPr>
      </w:pPr>
      <w:r>
        <w:rPr>
          <w:rFonts w:ascii="Arial" w:hAnsi="Arial"/>
          <w:sz w:val="20"/>
          <w:u w:val="single"/>
        </w:rPr>
        <w:t>Public Use Limits:</w:t>
      </w:r>
    </w:p>
    <w:p w14:paraId="4BC12EFF" w14:textId="77777777" w:rsidR="00425EDB" w:rsidRDefault="00425EDB" w:rsidP="00C5736A">
      <w:pPr>
        <w:tabs>
          <w:tab w:val="center" w:pos="1980"/>
        </w:tabs>
        <w:jc w:val="both"/>
        <w:rPr>
          <w:rFonts w:ascii="Arial" w:hAnsi="Arial"/>
          <w:sz w:val="20"/>
          <w:u w:val="single"/>
        </w:rPr>
      </w:pPr>
    </w:p>
    <w:p w14:paraId="4D34D204" w14:textId="77777777" w:rsidR="00E83240" w:rsidRPr="00A27BFF" w:rsidRDefault="00E83240" w:rsidP="00F52B0C">
      <w:pPr>
        <w:numPr>
          <w:ilvl w:val="0"/>
          <w:numId w:val="7"/>
        </w:numPr>
        <w:jc w:val="both"/>
        <w:rPr>
          <w:rFonts w:ascii="Arial" w:hAnsi="Arial" w:cs="Arial"/>
          <w:sz w:val="20"/>
          <w:szCs w:val="20"/>
        </w:rPr>
      </w:pPr>
      <w:r w:rsidRPr="00A27BFF">
        <w:rPr>
          <w:rFonts w:ascii="Arial" w:hAnsi="Arial" w:cs="Arial"/>
          <w:sz w:val="20"/>
          <w:szCs w:val="20"/>
        </w:rPr>
        <w:t xml:space="preserve">It is the determination of the </w:t>
      </w:r>
      <w:r w:rsidR="00F51BDC" w:rsidRPr="00A27BFF">
        <w:rPr>
          <w:rFonts w:ascii="Arial" w:hAnsi="Arial" w:cs="Arial"/>
          <w:sz w:val="20"/>
          <w:szCs w:val="20"/>
        </w:rPr>
        <w:t>Superintendent</w:t>
      </w:r>
      <w:r w:rsidRPr="00A27BFF">
        <w:rPr>
          <w:rFonts w:ascii="Arial" w:hAnsi="Arial" w:cs="Arial"/>
          <w:sz w:val="20"/>
          <w:szCs w:val="20"/>
        </w:rPr>
        <w:t xml:space="preserve"> of the Upper Delaware S</w:t>
      </w:r>
      <w:r w:rsidR="007F7BF2">
        <w:rPr>
          <w:rFonts w:ascii="Arial" w:hAnsi="Arial" w:cs="Arial"/>
          <w:sz w:val="20"/>
          <w:szCs w:val="20"/>
        </w:rPr>
        <w:t>cenic and Recreational</w:t>
      </w:r>
      <w:r w:rsidR="0098421A">
        <w:rPr>
          <w:rFonts w:ascii="Arial" w:hAnsi="Arial" w:cs="Arial"/>
          <w:sz w:val="20"/>
          <w:szCs w:val="20"/>
        </w:rPr>
        <w:t xml:space="preserve"> River</w:t>
      </w:r>
      <w:r w:rsidRPr="00A27BFF">
        <w:rPr>
          <w:rFonts w:ascii="Arial" w:hAnsi="Arial" w:cs="Arial"/>
          <w:sz w:val="20"/>
          <w:szCs w:val="20"/>
        </w:rPr>
        <w:t>, based upon a review of the</w:t>
      </w:r>
      <w:r w:rsidR="000904A5" w:rsidRPr="00A27BFF">
        <w:rPr>
          <w:rFonts w:ascii="Arial" w:hAnsi="Arial" w:cs="Arial"/>
          <w:sz w:val="20"/>
          <w:szCs w:val="20"/>
        </w:rPr>
        <w:t xml:space="preserve"> R</w:t>
      </w:r>
      <w:r w:rsidRPr="00A27BFF">
        <w:rPr>
          <w:rFonts w:ascii="Arial" w:hAnsi="Arial" w:cs="Arial"/>
          <w:sz w:val="20"/>
          <w:szCs w:val="20"/>
        </w:rPr>
        <w:t xml:space="preserve">iver Management Plan, inspection of </w:t>
      </w:r>
      <w:r w:rsidR="005921BB">
        <w:rPr>
          <w:rFonts w:ascii="Arial" w:hAnsi="Arial" w:cs="Arial"/>
          <w:sz w:val="20"/>
          <w:szCs w:val="20"/>
        </w:rPr>
        <w:t xml:space="preserve">the </w:t>
      </w:r>
      <w:r w:rsidRPr="00A27BFF">
        <w:rPr>
          <w:rFonts w:ascii="Arial" w:hAnsi="Arial" w:cs="Arial"/>
          <w:sz w:val="20"/>
          <w:szCs w:val="20"/>
        </w:rPr>
        <w:t>Milanville</w:t>
      </w:r>
      <w:r w:rsidR="006C2C73" w:rsidRPr="00A27BFF">
        <w:rPr>
          <w:rFonts w:ascii="Arial" w:hAnsi="Arial" w:cs="Arial"/>
          <w:sz w:val="20"/>
          <w:szCs w:val="20"/>
        </w:rPr>
        <w:t xml:space="preserve"> facilities, and </w:t>
      </w:r>
      <w:r w:rsidR="005A066E" w:rsidRPr="00A27BFF">
        <w:rPr>
          <w:rFonts w:ascii="Arial" w:hAnsi="Arial" w:cs="Arial"/>
          <w:sz w:val="20"/>
          <w:szCs w:val="20"/>
        </w:rPr>
        <w:t xml:space="preserve">consultation </w:t>
      </w:r>
      <w:r w:rsidRPr="00A27BFF">
        <w:rPr>
          <w:rFonts w:ascii="Arial" w:hAnsi="Arial" w:cs="Arial"/>
          <w:sz w:val="20"/>
          <w:szCs w:val="20"/>
        </w:rPr>
        <w:t xml:space="preserve">with field law enforcement personnel, that Milanville </w:t>
      </w:r>
      <w:r w:rsidR="006C2C73" w:rsidRPr="00A27BFF">
        <w:rPr>
          <w:rFonts w:ascii="Arial" w:hAnsi="Arial" w:cs="Arial"/>
          <w:sz w:val="20"/>
          <w:szCs w:val="20"/>
        </w:rPr>
        <w:t xml:space="preserve">Office land </w:t>
      </w:r>
      <w:r w:rsidR="00C434AB" w:rsidRPr="00A27BFF">
        <w:rPr>
          <w:rFonts w:ascii="Arial" w:hAnsi="Arial" w:cs="Arial"/>
          <w:sz w:val="20"/>
          <w:szCs w:val="20"/>
        </w:rPr>
        <w:t>bases will not be used for public launching or landing of watercraft.</w:t>
      </w:r>
    </w:p>
    <w:p w14:paraId="7E69B413" w14:textId="77777777" w:rsidR="00C434AB" w:rsidRPr="00A27BFF" w:rsidRDefault="00C434AB" w:rsidP="00E83240">
      <w:pPr>
        <w:rPr>
          <w:rFonts w:ascii="Arial" w:hAnsi="Arial" w:cs="Arial"/>
          <w:sz w:val="20"/>
          <w:szCs w:val="20"/>
        </w:rPr>
      </w:pPr>
    </w:p>
    <w:p w14:paraId="382E27D3" w14:textId="77777777" w:rsidR="0045538C" w:rsidRDefault="00C434AB" w:rsidP="00096E6B">
      <w:pPr>
        <w:ind w:left="360"/>
        <w:rPr>
          <w:rFonts w:ascii="Arial" w:hAnsi="Arial" w:cs="Arial"/>
          <w:i/>
          <w:sz w:val="20"/>
          <w:szCs w:val="20"/>
        </w:rPr>
      </w:pPr>
      <w:r w:rsidRPr="0045538C">
        <w:rPr>
          <w:rFonts w:ascii="Arial" w:hAnsi="Arial" w:cs="Arial"/>
          <w:i/>
          <w:sz w:val="20"/>
          <w:szCs w:val="20"/>
        </w:rPr>
        <w:t>The Milanville facility has limited shoreline on the Delaware River</w:t>
      </w:r>
      <w:r w:rsidR="005A066E" w:rsidRPr="0045538C">
        <w:rPr>
          <w:rFonts w:ascii="Arial" w:hAnsi="Arial" w:cs="Arial"/>
          <w:i/>
          <w:sz w:val="20"/>
          <w:szCs w:val="20"/>
        </w:rPr>
        <w:t xml:space="preserve"> and the unimproved road </w:t>
      </w:r>
      <w:r w:rsidRPr="0045538C">
        <w:rPr>
          <w:rFonts w:ascii="Arial" w:hAnsi="Arial" w:cs="Arial"/>
          <w:i/>
          <w:sz w:val="20"/>
          <w:szCs w:val="20"/>
        </w:rPr>
        <w:t xml:space="preserve">access is only partially on </w:t>
      </w:r>
      <w:r w:rsidR="00E9313A" w:rsidRPr="000C3C81">
        <w:rPr>
          <w:rFonts w:ascii="Arial" w:hAnsi="Arial" w:cs="Arial"/>
          <w:i/>
          <w:color w:val="000000"/>
          <w:sz w:val="20"/>
          <w:szCs w:val="20"/>
        </w:rPr>
        <w:t>National Park Service</w:t>
      </w:r>
      <w:r w:rsidR="00E9313A" w:rsidRPr="00E9313A">
        <w:rPr>
          <w:rFonts w:ascii="Arial" w:hAnsi="Arial" w:cs="Arial"/>
          <w:i/>
          <w:color w:val="FF0000"/>
          <w:sz w:val="20"/>
          <w:szCs w:val="20"/>
        </w:rPr>
        <w:t xml:space="preserve"> </w:t>
      </w:r>
      <w:r w:rsidRPr="0045538C">
        <w:rPr>
          <w:rFonts w:ascii="Arial" w:hAnsi="Arial" w:cs="Arial"/>
          <w:i/>
          <w:sz w:val="20"/>
          <w:szCs w:val="20"/>
        </w:rPr>
        <w:t xml:space="preserve">property. This </w:t>
      </w:r>
      <w:proofErr w:type="gramStart"/>
      <w:r w:rsidRPr="0045538C">
        <w:rPr>
          <w:rFonts w:ascii="Arial" w:hAnsi="Arial" w:cs="Arial"/>
          <w:i/>
          <w:sz w:val="20"/>
          <w:szCs w:val="20"/>
        </w:rPr>
        <w:t>particular road</w:t>
      </w:r>
      <w:proofErr w:type="gramEnd"/>
      <w:r w:rsidRPr="0045538C">
        <w:rPr>
          <w:rFonts w:ascii="Arial" w:hAnsi="Arial" w:cs="Arial"/>
          <w:i/>
          <w:sz w:val="20"/>
          <w:szCs w:val="20"/>
        </w:rPr>
        <w:t xml:space="preserve"> </w:t>
      </w:r>
      <w:r w:rsidR="004B13CB" w:rsidRPr="0045538C">
        <w:rPr>
          <w:rFonts w:ascii="Arial" w:hAnsi="Arial" w:cs="Arial"/>
          <w:i/>
          <w:sz w:val="20"/>
          <w:szCs w:val="20"/>
        </w:rPr>
        <w:t xml:space="preserve">is deeded </w:t>
      </w:r>
      <w:r w:rsidR="00926F99">
        <w:rPr>
          <w:rFonts w:ascii="Arial" w:hAnsi="Arial" w:cs="Arial"/>
          <w:i/>
          <w:sz w:val="20"/>
          <w:szCs w:val="20"/>
        </w:rPr>
        <w:t xml:space="preserve">as </w:t>
      </w:r>
      <w:r w:rsidR="00926F99" w:rsidRPr="0045538C">
        <w:rPr>
          <w:rFonts w:ascii="Arial" w:hAnsi="Arial" w:cs="Arial"/>
          <w:i/>
          <w:sz w:val="20"/>
          <w:szCs w:val="20"/>
        </w:rPr>
        <w:lastRenderedPageBreak/>
        <w:t>shared access</w:t>
      </w:r>
      <w:r w:rsidR="004B13CB" w:rsidRPr="0045538C">
        <w:rPr>
          <w:rFonts w:ascii="Arial" w:hAnsi="Arial" w:cs="Arial"/>
          <w:i/>
          <w:sz w:val="20"/>
          <w:szCs w:val="20"/>
        </w:rPr>
        <w:t xml:space="preserve"> by two </w:t>
      </w:r>
      <w:r w:rsidRPr="0045538C">
        <w:rPr>
          <w:rFonts w:ascii="Arial" w:hAnsi="Arial" w:cs="Arial"/>
          <w:i/>
          <w:sz w:val="20"/>
          <w:szCs w:val="20"/>
        </w:rPr>
        <w:t>other property holders</w:t>
      </w:r>
      <w:r w:rsidR="00701871" w:rsidRPr="0045538C">
        <w:rPr>
          <w:rFonts w:ascii="Arial" w:hAnsi="Arial" w:cs="Arial"/>
          <w:i/>
          <w:sz w:val="20"/>
          <w:szCs w:val="20"/>
        </w:rPr>
        <w:t xml:space="preserve"> as</w:t>
      </w:r>
      <w:r w:rsidRPr="0045538C">
        <w:rPr>
          <w:rFonts w:ascii="Arial" w:hAnsi="Arial" w:cs="Arial"/>
          <w:i/>
          <w:sz w:val="20"/>
          <w:szCs w:val="20"/>
        </w:rPr>
        <w:t xml:space="preserve"> part of a subdivision </w:t>
      </w:r>
      <w:r w:rsidR="00F51BDC" w:rsidRPr="0045538C">
        <w:rPr>
          <w:rFonts w:ascii="Arial" w:hAnsi="Arial" w:cs="Arial"/>
          <w:i/>
          <w:sz w:val="20"/>
          <w:szCs w:val="20"/>
        </w:rPr>
        <w:t>covenant</w:t>
      </w:r>
      <w:r w:rsidRPr="0045538C">
        <w:rPr>
          <w:rFonts w:ascii="Arial" w:hAnsi="Arial" w:cs="Arial"/>
          <w:i/>
          <w:sz w:val="20"/>
          <w:szCs w:val="20"/>
        </w:rPr>
        <w:t xml:space="preserve">. In </w:t>
      </w:r>
      <w:r w:rsidR="00926F99" w:rsidRPr="0045538C">
        <w:rPr>
          <w:rFonts w:ascii="Arial" w:hAnsi="Arial" w:cs="Arial"/>
          <w:i/>
          <w:sz w:val="20"/>
          <w:szCs w:val="20"/>
        </w:rPr>
        <w:t>addition,</w:t>
      </w:r>
      <w:r w:rsidR="004B13CB" w:rsidRPr="0045538C">
        <w:rPr>
          <w:rFonts w:ascii="Arial" w:hAnsi="Arial" w:cs="Arial"/>
          <w:i/>
          <w:sz w:val="20"/>
          <w:szCs w:val="20"/>
        </w:rPr>
        <w:t xml:space="preserve"> the minimal shoreline</w:t>
      </w:r>
      <w:r w:rsidR="004B13CB" w:rsidRPr="0045538C">
        <w:rPr>
          <w:rFonts w:ascii="Arial" w:hAnsi="Arial" w:cs="Arial"/>
          <w:sz w:val="20"/>
          <w:szCs w:val="20"/>
        </w:rPr>
        <w:t xml:space="preserve"> </w:t>
      </w:r>
      <w:r w:rsidRPr="0045538C">
        <w:rPr>
          <w:rFonts w:ascii="Arial" w:hAnsi="Arial" w:cs="Arial"/>
          <w:i/>
          <w:sz w:val="20"/>
          <w:szCs w:val="20"/>
        </w:rPr>
        <w:t>owned by the NPS in this area is not suitable for launching</w:t>
      </w:r>
      <w:r w:rsidR="005B2AA1">
        <w:rPr>
          <w:rFonts w:ascii="Arial" w:hAnsi="Arial" w:cs="Arial"/>
          <w:i/>
          <w:sz w:val="20"/>
          <w:szCs w:val="20"/>
        </w:rPr>
        <w:t xml:space="preserve"> water</w:t>
      </w:r>
      <w:r w:rsidRPr="0045538C">
        <w:rPr>
          <w:rFonts w:ascii="Arial" w:hAnsi="Arial" w:cs="Arial"/>
          <w:i/>
          <w:sz w:val="20"/>
          <w:szCs w:val="20"/>
        </w:rPr>
        <w:t>craft</w:t>
      </w:r>
      <w:r w:rsidR="00BD5CD8" w:rsidRPr="0045538C">
        <w:rPr>
          <w:rFonts w:ascii="Arial" w:hAnsi="Arial" w:cs="Arial"/>
          <w:i/>
          <w:sz w:val="20"/>
          <w:szCs w:val="20"/>
        </w:rPr>
        <w:t xml:space="preserve">. </w:t>
      </w:r>
      <w:r w:rsidR="00701871" w:rsidRPr="0045538C">
        <w:rPr>
          <w:rFonts w:ascii="Arial" w:hAnsi="Arial" w:cs="Arial"/>
          <w:i/>
          <w:sz w:val="20"/>
          <w:szCs w:val="20"/>
        </w:rPr>
        <w:t xml:space="preserve">Public launch sites exist </w:t>
      </w:r>
      <w:r w:rsidRPr="0045538C">
        <w:rPr>
          <w:rFonts w:ascii="Arial" w:hAnsi="Arial" w:cs="Arial"/>
          <w:i/>
          <w:sz w:val="20"/>
          <w:szCs w:val="20"/>
        </w:rPr>
        <w:t>immediately across the river at Skinner's Falls</w:t>
      </w:r>
      <w:r w:rsidR="00701871" w:rsidRPr="0045538C">
        <w:rPr>
          <w:rFonts w:ascii="Arial" w:hAnsi="Arial" w:cs="Arial"/>
          <w:i/>
          <w:sz w:val="20"/>
          <w:szCs w:val="20"/>
        </w:rPr>
        <w:t>,</w:t>
      </w:r>
      <w:r w:rsidRPr="0045538C">
        <w:rPr>
          <w:rFonts w:ascii="Arial" w:hAnsi="Arial" w:cs="Arial"/>
          <w:i/>
          <w:sz w:val="20"/>
          <w:szCs w:val="20"/>
        </w:rPr>
        <w:t xml:space="preserve"> three </w:t>
      </w:r>
      <w:r w:rsidR="0045538C" w:rsidRPr="0045538C">
        <w:rPr>
          <w:rFonts w:ascii="Arial" w:hAnsi="Arial" w:cs="Arial"/>
          <w:i/>
          <w:sz w:val="20"/>
          <w:szCs w:val="20"/>
        </w:rPr>
        <w:t>miles north of the Milanville Office at Damascus, on the Pennsylvania shore</w:t>
      </w:r>
      <w:r w:rsidR="0045538C">
        <w:rPr>
          <w:rFonts w:ascii="Arial" w:hAnsi="Arial" w:cs="Arial"/>
          <w:i/>
          <w:sz w:val="20"/>
          <w:szCs w:val="20"/>
        </w:rPr>
        <w:t>;</w:t>
      </w:r>
      <w:r w:rsidR="0045538C" w:rsidRPr="0045538C">
        <w:rPr>
          <w:rFonts w:ascii="Arial" w:hAnsi="Arial" w:cs="Arial"/>
          <w:i/>
          <w:sz w:val="20"/>
          <w:szCs w:val="20"/>
        </w:rPr>
        <w:t xml:space="preserve"> and at </w:t>
      </w:r>
      <w:proofErr w:type="spellStart"/>
      <w:r w:rsidR="0045538C" w:rsidRPr="0045538C">
        <w:rPr>
          <w:rFonts w:ascii="Arial" w:hAnsi="Arial" w:cs="Arial"/>
          <w:i/>
          <w:sz w:val="20"/>
          <w:szCs w:val="20"/>
        </w:rPr>
        <w:t>Cochecton</w:t>
      </w:r>
      <w:proofErr w:type="spellEnd"/>
      <w:r w:rsidR="0045538C" w:rsidRPr="0045538C">
        <w:rPr>
          <w:rFonts w:ascii="Arial" w:hAnsi="Arial" w:cs="Arial"/>
          <w:i/>
          <w:sz w:val="20"/>
          <w:szCs w:val="20"/>
        </w:rPr>
        <w:t xml:space="preserve"> on the New York shore.</w:t>
      </w:r>
    </w:p>
    <w:p w14:paraId="5DBAAB48" w14:textId="77777777" w:rsidR="000942B3" w:rsidRPr="0045538C" w:rsidRDefault="000942B3" w:rsidP="000942B3">
      <w:pPr>
        <w:rPr>
          <w:rFonts w:ascii="Arial" w:hAnsi="Arial" w:cs="Arial"/>
          <w:i/>
          <w:sz w:val="20"/>
          <w:szCs w:val="20"/>
        </w:rPr>
      </w:pPr>
    </w:p>
    <w:p w14:paraId="5D49DCFE" w14:textId="77777777" w:rsidR="00096E6B" w:rsidRPr="00096E6B" w:rsidRDefault="00096E6B" w:rsidP="00F52B0C">
      <w:pPr>
        <w:numPr>
          <w:ilvl w:val="0"/>
          <w:numId w:val="7"/>
        </w:numPr>
        <w:rPr>
          <w:rFonts w:ascii="Arial" w:hAnsi="Arial" w:cs="Arial"/>
          <w:sz w:val="20"/>
          <w:szCs w:val="20"/>
          <w:u w:val="single"/>
        </w:rPr>
      </w:pPr>
      <w:r>
        <w:rPr>
          <w:rFonts w:ascii="Arial" w:hAnsi="Arial" w:cs="Arial"/>
          <w:sz w:val="20"/>
          <w:szCs w:val="20"/>
        </w:rPr>
        <w:t xml:space="preserve">The </w:t>
      </w:r>
      <w:r w:rsidR="005B2AA1">
        <w:rPr>
          <w:rFonts w:ascii="Arial" w:hAnsi="Arial" w:cs="Arial"/>
          <w:sz w:val="20"/>
          <w:szCs w:val="20"/>
        </w:rPr>
        <w:t>D</w:t>
      </w:r>
      <w:r w:rsidR="00C706E2">
        <w:rPr>
          <w:rFonts w:ascii="Arial" w:hAnsi="Arial" w:cs="Arial"/>
          <w:sz w:val="20"/>
          <w:szCs w:val="20"/>
        </w:rPr>
        <w:t xml:space="preserve">elaware </w:t>
      </w:r>
      <w:r w:rsidR="005B2AA1">
        <w:rPr>
          <w:rFonts w:ascii="Arial" w:hAnsi="Arial" w:cs="Arial"/>
          <w:sz w:val="20"/>
          <w:szCs w:val="20"/>
        </w:rPr>
        <w:t>&amp;</w:t>
      </w:r>
      <w:r w:rsidR="00C706E2">
        <w:rPr>
          <w:rFonts w:ascii="Arial" w:hAnsi="Arial" w:cs="Arial"/>
          <w:sz w:val="20"/>
          <w:szCs w:val="20"/>
        </w:rPr>
        <w:t xml:space="preserve"> </w:t>
      </w:r>
      <w:r w:rsidR="005B2AA1">
        <w:rPr>
          <w:rFonts w:ascii="Arial" w:hAnsi="Arial" w:cs="Arial"/>
          <w:sz w:val="20"/>
          <w:szCs w:val="20"/>
        </w:rPr>
        <w:t>H</w:t>
      </w:r>
      <w:r w:rsidR="00C706E2">
        <w:rPr>
          <w:rFonts w:ascii="Arial" w:hAnsi="Arial" w:cs="Arial"/>
          <w:sz w:val="20"/>
          <w:szCs w:val="20"/>
        </w:rPr>
        <w:t>udson</w:t>
      </w:r>
      <w:r w:rsidR="005B2AA1">
        <w:rPr>
          <w:rFonts w:ascii="Arial" w:hAnsi="Arial" w:cs="Arial"/>
          <w:sz w:val="20"/>
          <w:szCs w:val="20"/>
        </w:rPr>
        <w:t xml:space="preserve"> Canal </w:t>
      </w:r>
      <w:r>
        <w:rPr>
          <w:rFonts w:ascii="Arial" w:hAnsi="Arial" w:cs="Arial"/>
          <w:sz w:val="20"/>
          <w:szCs w:val="20"/>
        </w:rPr>
        <w:t>Tow</w:t>
      </w:r>
      <w:r w:rsidR="007A1FF7">
        <w:rPr>
          <w:rFonts w:ascii="Arial" w:hAnsi="Arial" w:cs="Arial"/>
          <w:sz w:val="20"/>
          <w:szCs w:val="20"/>
        </w:rPr>
        <w:t>p</w:t>
      </w:r>
      <w:r>
        <w:rPr>
          <w:rFonts w:ascii="Arial" w:hAnsi="Arial" w:cs="Arial"/>
          <w:sz w:val="20"/>
          <w:szCs w:val="20"/>
        </w:rPr>
        <w:t xml:space="preserve">ath Trail located on the New York shore in the vicinity of the </w:t>
      </w:r>
      <w:r w:rsidR="000E72A0">
        <w:rPr>
          <w:rFonts w:ascii="Arial" w:hAnsi="Arial" w:cs="Arial"/>
          <w:sz w:val="20"/>
          <w:szCs w:val="20"/>
        </w:rPr>
        <w:t>Delaware Aqueduct</w:t>
      </w:r>
      <w:r>
        <w:rPr>
          <w:rFonts w:ascii="Arial" w:hAnsi="Arial" w:cs="Arial"/>
          <w:sz w:val="20"/>
          <w:szCs w:val="20"/>
        </w:rPr>
        <w:t xml:space="preserve"> is closed to all motorized vehicles except those authorized by the NPS for maintenance and emergency service operations and single-occupant conveyances for handicapped visitors.</w:t>
      </w:r>
    </w:p>
    <w:p w14:paraId="75AFF56E" w14:textId="77777777" w:rsidR="00096E6B" w:rsidRDefault="00096E6B" w:rsidP="00096E6B">
      <w:pPr>
        <w:ind w:left="360"/>
        <w:rPr>
          <w:rFonts w:ascii="Arial" w:hAnsi="Arial" w:cs="Arial"/>
          <w:sz w:val="20"/>
          <w:szCs w:val="20"/>
        </w:rPr>
      </w:pPr>
    </w:p>
    <w:p w14:paraId="7A677225" w14:textId="77777777" w:rsidR="006201C0" w:rsidRPr="00096E6B" w:rsidRDefault="00096E6B" w:rsidP="00096E6B">
      <w:pPr>
        <w:ind w:left="360"/>
        <w:rPr>
          <w:rFonts w:ascii="Arial" w:hAnsi="Arial" w:cs="Arial"/>
          <w:i/>
          <w:sz w:val="20"/>
          <w:szCs w:val="20"/>
        </w:rPr>
      </w:pPr>
      <w:r w:rsidRPr="00096E6B">
        <w:rPr>
          <w:rFonts w:ascii="Arial" w:hAnsi="Arial" w:cs="Arial"/>
          <w:i/>
          <w:sz w:val="20"/>
          <w:szCs w:val="20"/>
        </w:rPr>
        <w:t>This restriction is determined necessary to manage the risk</w:t>
      </w:r>
      <w:r w:rsidR="00717A82" w:rsidRPr="00096E6B">
        <w:rPr>
          <w:rFonts w:ascii="Arial" w:hAnsi="Arial" w:cs="Arial"/>
          <w:i/>
          <w:sz w:val="20"/>
          <w:szCs w:val="20"/>
        </w:rPr>
        <w:t xml:space="preserve"> of visitor injury and damage to the trail surface</w:t>
      </w:r>
      <w:r w:rsidRPr="00096E6B">
        <w:rPr>
          <w:rFonts w:ascii="Arial" w:hAnsi="Arial" w:cs="Arial"/>
          <w:i/>
          <w:sz w:val="20"/>
          <w:szCs w:val="20"/>
        </w:rPr>
        <w:t>.</w:t>
      </w:r>
      <w:r w:rsidR="006201C0" w:rsidRPr="00096E6B">
        <w:rPr>
          <w:rFonts w:ascii="Arial" w:hAnsi="Arial" w:cs="Arial"/>
          <w:i/>
          <w:sz w:val="20"/>
          <w:szCs w:val="20"/>
        </w:rPr>
        <w:t xml:space="preserve"> </w:t>
      </w:r>
    </w:p>
    <w:p w14:paraId="6D92F8F0" w14:textId="77777777" w:rsidR="00096E6B" w:rsidRDefault="00096E6B" w:rsidP="00AC0864">
      <w:pPr>
        <w:rPr>
          <w:rFonts w:ascii="Arial" w:hAnsi="Arial" w:cs="Arial"/>
          <w:sz w:val="20"/>
          <w:szCs w:val="20"/>
        </w:rPr>
      </w:pPr>
    </w:p>
    <w:p w14:paraId="3A650700" w14:textId="77777777" w:rsidR="00AC0864" w:rsidRDefault="00AC0864" w:rsidP="00AC0864">
      <w:pPr>
        <w:tabs>
          <w:tab w:val="center" w:pos="1980"/>
        </w:tabs>
        <w:jc w:val="both"/>
        <w:rPr>
          <w:rFonts w:ascii="Arial" w:hAnsi="Arial"/>
          <w:sz w:val="20"/>
          <w:u w:val="single"/>
        </w:rPr>
      </w:pPr>
      <w:r>
        <w:rPr>
          <w:rFonts w:ascii="Arial" w:hAnsi="Arial"/>
          <w:sz w:val="20"/>
          <w:u w:val="single"/>
        </w:rPr>
        <w:t>Closures:</w:t>
      </w:r>
    </w:p>
    <w:p w14:paraId="50CA4F8F" w14:textId="77777777" w:rsidR="00AC0864" w:rsidRDefault="00AC0864" w:rsidP="00AC0864">
      <w:pPr>
        <w:tabs>
          <w:tab w:val="center" w:pos="1980"/>
        </w:tabs>
        <w:jc w:val="both"/>
        <w:rPr>
          <w:rFonts w:ascii="Arial" w:hAnsi="Arial"/>
          <w:sz w:val="20"/>
          <w:u w:val="single"/>
        </w:rPr>
      </w:pPr>
    </w:p>
    <w:p w14:paraId="7C5B0281" w14:textId="77777777" w:rsidR="00AC0864" w:rsidRPr="00766828" w:rsidRDefault="007A1FF7" w:rsidP="00F52B0C">
      <w:pPr>
        <w:numPr>
          <w:ilvl w:val="0"/>
          <w:numId w:val="7"/>
        </w:numPr>
        <w:tabs>
          <w:tab w:val="center" w:pos="1980"/>
        </w:tabs>
        <w:jc w:val="both"/>
        <w:rPr>
          <w:rFonts w:ascii="Arial" w:hAnsi="Arial"/>
          <w:sz w:val="20"/>
          <w:u w:val="single"/>
        </w:rPr>
      </w:pPr>
      <w:r w:rsidRPr="000C3C81">
        <w:rPr>
          <w:rFonts w:ascii="Arial" w:hAnsi="Arial"/>
          <w:color w:val="000000"/>
          <w:sz w:val="20"/>
        </w:rPr>
        <w:t xml:space="preserve">All lands </w:t>
      </w:r>
      <w:r w:rsidR="00260D9C" w:rsidRPr="000C3C81">
        <w:rPr>
          <w:rFonts w:ascii="Arial" w:hAnsi="Arial"/>
          <w:color w:val="000000"/>
          <w:sz w:val="20"/>
        </w:rPr>
        <w:t xml:space="preserve">owned and </w:t>
      </w:r>
      <w:r w:rsidRPr="000C3C81">
        <w:rPr>
          <w:rFonts w:ascii="Arial" w:hAnsi="Arial"/>
          <w:color w:val="000000"/>
          <w:sz w:val="20"/>
        </w:rPr>
        <w:t>managed by the NPS are</w:t>
      </w:r>
      <w:r w:rsidR="00AC0864">
        <w:rPr>
          <w:rFonts w:ascii="Arial" w:hAnsi="Arial"/>
          <w:sz w:val="20"/>
        </w:rPr>
        <w:t xml:space="preserve"> closed to the following activities:</w:t>
      </w:r>
    </w:p>
    <w:p w14:paraId="4A7BFBBC" w14:textId="77777777" w:rsidR="00766828" w:rsidRPr="00AC0864" w:rsidRDefault="00766828" w:rsidP="00766828">
      <w:pPr>
        <w:tabs>
          <w:tab w:val="center" w:pos="1980"/>
        </w:tabs>
        <w:ind w:left="360"/>
        <w:jc w:val="both"/>
        <w:rPr>
          <w:rFonts w:ascii="Arial" w:hAnsi="Arial"/>
          <w:sz w:val="20"/>
          <w:u w:val="single"/>
        </w:rPr>
      </w:pPr>
    </w:p>
    <w:p w14:paraId="1175324B" w14:textId="77777777" w:rsidR="00AC0864" w:rsidRDefault="00C46599" w:rsidP="00F52B0C">
      <w:pPr>
        <w:numPr>
          <w:ilvl w:val="1"/>
          <w:numId w:val="7"/>
        </w:numPr>
        <w:tabs>
          <w:tab w:val="center" w:pos="1980"/>
        </w:tabs>
        <w:jc w:val="both"/>
        <w:rPr>
          <w:rFonts w:ascii="Arial" w:hAnsi="Arial"/>
          <w:sz w:val="20"/>
          <w:u w:val="single"/>
        </w:rPr>
      </w:pPr>
      <w:r>
        <w:rPr>
          <w:rFonts w:ascii="Arial" w:hAnsi="Arial"/>
          <w:sz w:val="20"/>
        </w:rPr>
        <w:t>All areas of the park are closed to c</w:t>
      </w:r>
      <w:r w:rsidR="00AC0864">
        <w:rPr>
          <w:rFonts w:ascii="Arial" w:hAnsi="Arial"/>
          <w:sz w:val="20"/>
        </w:rPr>
        <w:t>amping</w:t>
      </w:r>
      <w:r w:rsidR="005B2AA1">
        <w:rPr>
          <w:rFonts w:ascii="Arial" w:hAnsi="Arial"/>
          <w:sz w:val="20"/>
        </w:rPr>
        <w:t xml:space="preserve"> </w:t>
      </w:r>
      <w:proofErr w:type="gramStart"/>
      <w:r>
        <w:rPr>
          <w:rFonts w:ascii="Arial" w:hAnsi="Arial"/>
          <w:sz w:val="20"/>
        </w:rPr>
        <w:t>with the exception of</w:t>
      </w:r>
      <w:proofErr w:type="gramEnd"/>
      <w:r>
        <w:rPr>
          <w:rFonts w:ascii="Arial" w:hAnsi="Arial"/>
          <w:sz w:val="20"/>
        </w:rPr>
        <w:t xml:space="preserve"> one park-sponsored event known as the Delaware River Sojourn, to be held annually</w:t>
      </w:r>
      <w:r w:rsidR="00491F13">
        <w:rPr>
          <w:rFonts w:ascii="Arial" w:hAnsi="Arial"/>
          <w:sz w:val="20"/>
        </w:rPr>
        <w:t xml:space="preserve">, when camping </w:t>
      </w:r>
      <w:r w:rsidR="005B2AA1">
        <w:rPr>
          <w:rFonts w:ascii="Arial" w:hAnsi="Arial"/>
          <w:sz w:val="20"/>
        </w:rPr>
        <w:t xml:space="preserve">is permitted at the Zane Grey Museum with express permission of the </w:t>
      </w:r>
      <w:r w:rsidR="00272C45">
        <w:rPr>
          <w:rFonts w:ascii="Arial" w:hAnsi="Arial"/>
          <w:sz w:val="20"/>
        </w:rPr>
        <w:t>S</w:t>
      </w:r>
      <w:r w:rsidR="005B2AA1">
        <w:rPr>
          <w:rFonts w:ascii="Arial" w:hAnsi="Arial"/>
          <w:sz w:val="20"/>
        </w:rPr>
        <w:t>uperintendent</w:t>
      </w:r>
      <w:r w:rsidR="00491F13">
        <w:rPr>
          <w:rFonts w:ascii="Arial" w:hAnsi="Arial"/>
          <w:sz w:val="20"/>
        </w:rPr>
        <w:t xml:space="preserve"> and in accordance with the conditions set forth in an approved Special Use Permit</w:t>
      </w:r>
      <w:r w:rsidR="005B2AA1">
        <w:rPr>
          <w:rFonts w:ascii="Arial" w:hAnsi="Arial"/>
          <w:sz w:val="20"/>
        </w:rPr>
        <w:t>.</w:t>
      </w:r>
      <w:r>
        <w:rPr>
          <w:rFonts w:ascii="Arial" w:hAnsi="Arial"/>
          <w:sz w:val="20"/>
        </w:rPr>
        <w:t xml:space="preserve"> </w:t>
      </w:r>
    </w:p>
    <w:p w14:paraId="5817164D" w14:textId="77777777" w:rsidR="00997C48" w:rsidRDefault="00C434AB">
      <w:pPr>
        <w:tabs>
          <w:tab w:val="center" w:pos="1980"/>
        </w:tabs>
        <w:rPr>
          <w:rFonts w:ascii="Arial" w:hAnsi="Arial"/>
          <w:b/>
          <w:sz w:val="20"/>
        </w:rPr>
      </w:pPr>
      <w:r>
        <w:rPr>
          <w:rFonts w:ascii="Arial" w:hAnsi="Arial"/>
          <w:b/>
          <w:sz w:val="20"/>
        </w:rPr>
        <w:t xml:space="preserve"> </w:t>
      </w:r>
    </w:p>
    <w:p w14:paraId="08BF6483" w14:textId="77777777" w:rsidR="00665BF1" w:rsidRPr="00123F24" w:rsidRDefault="00665BF1" w:rsidP="00665BF1">
      <w:pPr>
        <w:rPr>
          <w:rFonts w:ascii="Arial" w:hAnsi="Arial" w:cs="Arial"/>
          <w:b/>
          <w:bCs/>
          <w:sz w:val="20"/>
          <w:szCs w:val="20"/>
        </w:rPr>
      </w:pPr>
      <w:r w:rsidRPr="00123F24">
        <w:rPr>
          <w:rFonts w:ascii="Arial" w:hAnsi="Arial" w:cs="Arial"/>
          <w:b/>
          <w:bCs/>
          <w:sz w:val="20"/>
          <w:szCs w:val="20"/>
        </w:rPr>
        <w:t>(a)(2) The following areas have been designated for a specific use or activity, under the conditions and/or restrictions as noted:</w:t>
      </w:r>
    </w:p>
    <w:p w14:paraId="317FB594" w14:textId="77777777" w:rsidR="00665BF1" w:rsidRPr="00123F24" w:rsidRDefault="00665BF1" w:rsidP="00665BF1">
      <w:pPr>
        <w:rPr>
          <w:rFonts w:ascii="Arial" w:hAnsi="Arial" w:cs="Arial"/>
          <w:sz w:val="20"/>
          <w:szCs w:val="20"/>
        </w:rPr>
      </w:pPr>
    </w:p>
    <w:p w14:paraId="0B65CD41" w14:textId="77777777" w:rsidR="00665BF1" w:rsidRPr="00123F24" w:rsidRDefault="00665BF1" w:rsidP="00665BF1">
      <w:pPr>
        <w:rPr>
          <w:rFonts w:ascii="Arial" w:hAnsi="Arial" w:cs="Arial"/>
          <w:sz w:val="20"/>
          <w:szCs w:val="20"/>
          <w:u w:val="single"/>
        </w:rPr>
      </w:pPr>
      <w:r w:rsidRPr="00123F24">
        <w:rPr>
          <w:rFonts w:ascii="Arial" w:hAnsi="Arial" w:cs="Arial"/>
          <w:sz w:val="20"/>
          <w:szCs w:val="20"/>
          <w:u w:val="single"/>
        </w:rPr>
        <w:t xml:space="preserve">Face Mask Requirement </w:t>
      </w:r>
    </w:p>
    <w:p w14:paraId="5B7FEBF6" w14:textId="77777777" w:rsidR="00665BF1" w:rsidRPr="00123F24" w:rsidRDefault="00665BF1" w:rsidP="00665BF1">
      <w:pPr>
        <w:rPr>
          <w:rFonts w:ascii="Arial" w:hAnsi="Arial" w:cs="Arial"/>
          <w:sz w:val="20"/>
          <w:szCs w:val="20"/>
        </w:rPr>
      </w:pPr>
    </w:p>
    <w:p w14:paraId="558C22CB" w14:textId="77777777" w:rsidR="008E2769" w:rsidRPr="00716FCC" w:rsidRDefault="008E2769" w:rsidP="00716FCC">
      <w:pPr>
        <w:rPr>
          <w:rFonts w:ascii="Arial" w:hAnsi="Arial" w:cs="Arial"/>
          <w:sz w:val="20"/>
          <w:szCs w:val="20"/>
        </w:rPr>
      </w:pPr>
      <w:r w:rsidRPr="00716FCC">
        <w:rPr>
          <w:rFonts w:ascii="Arial" w:hAnsi="Arial" w:cs="Arial"/>
          <w:sz w:val="20"/>
          <w:szCs w:val="20"/>
        </w:rPr>
        <w:t>When the COVID-19 Community Level is LOW or MEDIUM in the county or all the counties where the park is located based on data provided by the Centers for Disease Control and Prevention (CDC), individuals are not required to wear masks.</w:t>
      </w:r>
    </w:p>
    <w:p w14:paraId="7C1FAB32" w14:textId="77777777" w:rsidR="008E2769" w:rsidRPr="00716FCC" w:rsidRDefault="008E2769" w:rsidP="00716FCC">
      <w:pPr>
        <w:rPr>
          <w:rFonts w:ascii="Arial" w:hAnsi="Arial" w:cs="Arial"/>
          <w:sz w:val="20"/>
          <w:szCs w:val="20"/>
        </w:rPr>
      </w:pPr>
    </w:p>
    <w:p w14:paraId="65F79B1E" w14:textId="77777777" w:rsidR="008E2769" w:rsidRPr="00716FCC" w:rsidRDefault="008E2769" w:rsidP="00716FCC">
      <w:pPr>
        <w:rPr>
          <w:rFonts w:ascii="Arial" w:hAnsi="Arial" w:cs="Arial"/>
          <w:sz w:val="20"/>
          <w:szCs w:val="20"/>
        </w:rPr>
      </w:pPr>
      <w:r w:rsidRPr="00716FCC">
        <w:rPr>
          <w:rFonts w:ascii="Arial" w:hAnsi="Arial" w:cs="Arial"/>
          <w:sz w:val="20"/>
          <w:szCs w:val="20"/>
        </w:rPr>
        <w:t>When the COVID-19 Community Level is HIGH in the county or all the counties where the park is located based on data provided by the CDC, all individuals over the age of two must wear masks, regardless of vaccination status, in all common areas and shared workspaces in buildings owned, leased, or otherwise controlled by the National Park Service, including, but not limited to, park visitor centers, administrative offices, lodges, gift shops and restaurants.</w:t>
      </w:r>
    </w:p>
    <w:p w14:paraId="6706B4C6" w14:textId="77777777" w:rsidR="008E2769" w:rsidRPr="00716FCC" w:rsidRDefault="008E2769" w:rsidP="00716FCC">
      <w:pPr>
        <w:rPr>
          <w:rFonts w:ascii="Arial" w:hAnsi="Arial" w:cs="Arial"/>
          <w:sz w:val="20"/>
          <w:szCs w:val="20"/>
        </w:rPr>
      </w:pPr>
    </w:p>
    <w:p w14:paraId="0751F8D5" w14:textId="77777777" w:rsidR="008E2769" w:rsidRPr="00716FCC" w:rsidRDefault="008E2769" w:rsidP="00716FCC">
      <w:pPr>
        <w:rPr>
          <w:rFonts w:ascii="Arial" w:hAnsi="Arial" w:cs="Arial"/>
          <w:sz w:val="20"/>
          <w:szCs w:val="20"/>
        </w:rPr>
      </w:pPr>
      <w:r w:rsidRPr="00716FCC">
        <w:rPr>
          <w:rFonts w:ascii="Arial" w:hAnsi="Arial" w:cs="Arial"/>
          <w:sz w:val="20"/>
          <w:szCs w:val="20"/>
        </w:rPr>
        <w:t>When the COVID-19 Community Level is HIGH in one or more, but not all, of the counties where the park is located based on data provided by the CDC, the superintendent will determine whether individuals are required to wear masks. The requirement, if any, will apply to all facilities within the park.</w:t>
      </w:r>
    </w:p>
    <w:p w14:paraId="6EC3C23E" w14:textId="77777777" w:rsidR="008E2769" w:rsidRPr="00716FCC" w:rsidRDefault="008E2769" w:rsidP="00716FCC">
      <w:pPr>
        <w:rPr>
          <w:rFonts w:ascii="Arial" w:hAnsi="Arial" w:cs="Arial"/>
          <w:sz w:val="20"/>
          <w:szCs w:val="20"/>
        </w:rPr>
      </w:pPr>
    </w:p>
    <w:p w14:paraId="66FFAD92" w14:textId="77777777" w:rsidR="008E2769" w:rsidRPr="00716FCC" w:rsidRDefault="008E2769" w:rsidP="00716FCC">
      <w:pPr>
        <w:rPr>
          <w:rFonts w:ascii="Arial" w:hAnsi="Arial" w:cs="Arial"/>
          <w:sz w:val="20"/>
          <w:szCs w:val="20"/>
        </w:rPr>
      </w:pPr>
      <w:r w:rsidRPr="00716FCC">
        <w:rPr>
          <w:rFonts w:ascii="Arial" w:hAnsi="Arial" w:cs="Arial"/>
          <w:sz w:val="20"/>
          <w:szCs w:val="20"/>
        </w:rPr>
        <w:t>Masks must cover the nose and mouth and fit snugly around the nose and chin with no large gaps around the sides of the face. Masks not designed to be protective, masks with ventilation valves, and face shields do not meet the requirement.</w:t>
      </w:r>
    </w:p>
    <w:p w14:paraId="79B2AD5A" w14:textId="77777777" w:rsidR="008E2769" w:rsidRPr="00716FCC" w:rsidRDefault="008E2769" w:rsidP="00716FCC">
      <w:pPr>
        <w:rPr>
          <w:rFonts w:ascii="Arial" w:hAnsi="Arial" w:cs="Arial"/>
          <w:sz w:val="20"/>
          <w:szCs w:val="20"/>
        </w:rPr>
      </w:pPr>
    </w:p>
    <w:p w14:paraId="56B14470" w14:textId="77777777" w:rsidR="008E2769" w:rsidRPr="00716FCC" w:rsidRDefault="008E2769" w:rsidP="00716FCC">
      <w:pPr>
        <w:rPr>
          <w:rFonts w:ascii="Arial" w:hAnsi="Arial" w:cs="Arial"/>
          <w:sz w:val="20"/>
          <w:szCs w:val="20"/>
        </w:rPr>
      </w:pPr>
      <w:r w:rsidRPr="00716FCC">
        <w:rPr>
          <w:rFonts w:ascii="Arial" w:hAnsi="Arial" w:cs="Arial"/>
          <w:sz w:val="20"/>
          <w:szCs w:val="20"/>
        </w:rPr>
        <w:t>Regardless of the COVID-19 Community Level, individuals may wear masks if they choose to do so. Where a state, local, tribal, or territorial government where the park is located imposes more protective mask-wearing requirements than those indicated by the COVID-19 Community Level, individuals must follow those more protective requirements within the park. More protective state, local, tribal, or territorial mask-wearing requirements are hereby adopted as federal requirements in all units of the National Park System located within that state, locality, area subject to a federally recognized Indian tribe’s regulatory jurisdiction, or territory, regardless of a particular park’s jurisdictional status.</w:t>
      </w:r>
    </w:p>
    <w:p w14:paraId="699B6882" w14:textId="77777777" w:rsidR="008E2769" w:rsidRPr="00716FCC" w:rsidRDefault="008E2769" w:rsidP="00716FCC">
      <w:pPr>
        <w:rPr>
          <w:rFonts w:ascii="Arial" w:hAnsi="Arial" w:cs="Arial"/>
          <w:sz w:val="20"/>
          <w:szCs w:val="20"/>
        </w:rPr>
      </w:pPr>
    </w:p>
    <w:p w14:paraId="0A052BAE" w14:textId="77777777" w:rsidR="008E2769" w:rsidRPr="00716FCC" w:rsidRDefault="008E2769" w:rsidP="00716FCC">
      <w:pPr>
        <w:rPr>
          <w:rFonts w:ascii="Arial" w:hAnsi="Arial" w:cs="Arial"/>
          <w:sz w:val="20"/>
          <w:szCs w:val="20"/>
        </w:rPr>
      </w:pPr>
      <w:r w:rsidRPr="00716FCC">
        <w:rPr>
          <w:rFonts w:ascii="Arial" w:hAnsi="Arial" w:cs="Arial"/>
          <w:sz w:val="20"/>
          <w:szCs w:val="20"/>
        </w:rPr>
        <w:lastRenderedPageBreak/>
        <w:t>Additionally, all individuals must wear masks in or on public transportation conveyances and transportation hubs/facilities, to the extent required by current orders or directives issued by the CDC, the Transportation Security Administration (TSA), or other federal agencies with jurisdiction over those conveyances or areas. As of March 4, 2022, CDC and TSA orders or directives require all individuals regardless of vaccination status to wear masks in indoor areas of all forms of public transportation conveyances, including busses, trains, and boats/ferries, and in the indoor premises of transportation hubs/facilities. Individuals are not required to wear masks while outdoors on conveyances or while outdoors on the premises of transportation hubs/facilities.</w:t>
      </w:r>
    </w:p>
    <w:p w14:paraId="03696DA2" w14:textId="77777777" w:rsidR="00123F24" w:rsidRPr="00716FCC" w:rsidRDefault="00123F24" w:rsidP="00716FCC">
      <w:pPr>
        <w:rPr>
          <w:rFonts w:ascii="Arial" w:hAnsi="Arial" w:cs="Arial"/>
          <w:sz w:val="20"/>
          <w:szCs w:val="20"/>
        </w:rPr>
      </w:pPr>
    </w:p>
    <w:p w14:paraId="7E9F94E6" w14:textId="77777777" w:rsidR="00665BF1" w:rsidRDefault="00665BF1" w:rsidP="00665BF1"/>
    <w:p w14:paraId="4B202C79" w14:textId="77777777" w:rsidR="00665BF1" w:rsidRPr="007F660A" w:rsidRDefault="001E5E8F" w:rsidP="00665BF1">
      <w:pPr>
        <w:rPr>
          <w:rFonts w:ascii="Arial" w:hAnsi="Arial" w:cs="Arial"/>
          <w:sz w:val="20"/>
          <w:szCs w:val="20"/>
          <w:u w:val="single"/>
        </w:rPr>
      </w:pPr>
      <w:r w:rsidRPr="007F660A">
        <w:rPr>
          <w:rFonts w:ascii="Arial" w:hAnsi="Arial" w:cs="Arial"/>
          <w:sz w:val="20"/>
          <w:szCs w:val="20"/>
          <w:u w:val="single"/>
        </w:rPr>
        <w:t>Areas Designated for a Specific Use or Activity:</w:t>
      </w:r>
    </w:p>
    <w:p w14:paraId="2C56ED9B" w14:textId="77777777" w:rsidR="001E5E8F" w:rsidRDefault="001E5E8F" w:rsidP="00665BF1"/>
    <w:p w14:paraId="1DE6305F" w14:textId="77777777" w:rsidR="00096E6B" w:rsidRPr="00096E6B" w:rsidRDefault="00534F83" w:rsidP="00F52B0C">
      <w:pPr>
        <w:numPr>
          <w:ilvl w:val="0"/>
          <w:numId w:val="7"/>
        </w:numPr>
        <w:rPr>
          <w:rFonts w:ascii="Arial" w:hAnsi="Arial" w:cs="Arial"/>
          <w:b/>
          <w:sz w:val="20"/>
          <w:szCs w:val="20"/>
        </w:rPr>
      </w:pPr>
      <w:r>
        <w:rPr>
          <w:rFonts w:ascii="Arial" w:hAnsi="Arial" w:cs="Arial"/>
          <w:sz w:val="20"/>
          <w:szCs w:val="20"/>
        </w:rPr>
        <w:t>D</w:t>
      </w:r>
      <w:r w:rsidR="001E2E98">
        <w:rPr>
          <w:rFonts w:ascii="Arial" w:hAnsi="Arial" w:cs="Arial"/>
          <w:sz w:val="20"/>
          <w:szCs w:val="20"/>
        </w:rPr>
        <w:t>uring periods of high water</w:t>
      </w:r>
      <w:r w:rsidR="008550D1">
        <w:rPr>
          <w:rFonts w:ascii="Arial" w:hAnsi="Arial" w:cs="Arial"/>
          <w:sz w:val="20"/>
          <w:szCs w:val="20"/>
        </w:rPr>
        <w:t xml:space="preserve"> </w:t>
      </w:r>
      <w:r w:rsidR="00710E70">
        <w:rPr>
          <w:rFonts w:ascii="Arial" w:hAnsi="Arial" w:cs="Arial"/>
          <w:sz w:val="20"/>
          <w:szCs w:val="20"/>
        </w:rPr>
        <w:t xml:space="preserve">all individuals in or on the waters of the Delaware River within the Upper Delaware Scenic and Recreational River </w:t>
      </w:r>
      <w:r w:rsidR="008550D1">
        <w:rPr>
          <w:rFonts w:ascii="Arial" w:hAnsi="Arial" w:cs="Arial"/>
          <w:sz w:val="20"/>
          <w:szCs w:val="20"/>
        </w:rPr>
        <w:t>a</w:t>
      </w:r>
      <w:r w:rsidR="00096E6B">
        <w:rPr>
          <w:rFonts w:ascii="Arial" w:hAnsi="Arial" w:cs="Arial"/>
          <w:sz w:val="20"/>
          <w:szCs w:val="20"/>
        </w:rPr>
        <w:t>re required to wear a Type I, II, III, or V U.S. Coast Guard approved Personal Flotation Device (PFD). The PFD must b</w:t>
      </w:r>
      <w:r w:rsidR="008E003D">
        <w:rPr>
          <w:rFonts w:ascii="Arial" w:hAnsi="Arial" w:cs="Arial"/>
          <w:sz w:val="20"/>
          <w:szCs w:val="20"/>
        </w:rPr>
        <w:t>e</w:t>
      </w:r>
      <w:r w:rsidR="00096E6B">
        <w:rPr>
          <w:rFonts w:ascii="Arial" w:hAnsi="Arial" w:cs="Arial"/>
          <w:sz w:val="20"/>
          <w:szCs w:val="20"/>
        </w:rPr>
        <w:t xml:space="preserve"> of the proper size for the individual wearing it and must be in good, serviceable condition. High water is defined as six (6) feet and above, as measured at the Callicoon Ga</w:t>
      </w:r>
      <w:r w:rsidR="00020E20">
        <w:rPr>
          <w:rFonts w:ascii="Arial" w:hAnsi="Arial" w:cs="Arial"/>
          <w:sz w:val="20"/>
          <w:szCs w:val="20"/>
        </w:rPr>
        <w:t>u</w:t>
      </w:r>
      <w:r w:rsidR="00096E6B">
        <w:rPr>
          <w:rFonts w:ascii="Arial" w:hAnsi="Arial" w:cs="Arial"/>
          <w:sz w:val="20"/>
          <w:szCs w:val="20"/>
        </w:rPr>
        <w:t xml:space="preserve">ge for all points upstream of the northern side of the </w:t>
      </w:r>
      <w:r w:rsidR="009E783B">
        <w:rPr>
          <w:rFonts w:ascii="Arial" w:hAnsi="Arial" w:cs="Arial"/>
          <w:sz w:val="20"/>
          <w:szCs w:val="20"/>
        </w:rPr>
        <w:t>Narrowsburg</w:t>
      </w:r>
      <w:r w:rsidR="00096E6B">
        <w:rPr>
          <w:rFonts w:ascii="Arial" w:hAnsi="Arial" w:cs="Arial"/>
          <w:sz w:val="20"/>
          <w:szCs w:val="20"/>
        </w:rPr>
        <w:t xml:space="preserve"> Bridge. For the river downstream of that point to the southern boundary of the park, high water is defined as six (6) feet and above as measured at the Barryville Ga</w:t>
      </w:r>
      <w:r w:rsidR="00020E20">
        <w:rPr>
          <w:rFonts w:ascii="Arial" w:hAnsi="Arial" w:cs="Arial"/>
          <w:sz w:val="20"/>
          <w:szCs w:val="20"/>
        </w:rPr>
        <w:t>u</w:t>
      </w:r>
      <w:r w:rsidR="00096E6B">
        <w:rPr>
          <w:rFonts w:ascii="Arial" w:hAnsi="Arial" w:cs="Arial"/>
          <w:sz w:val="20"/>
          <w:szCs w:val="20"/>
        </w:rPr>
        <w:t>ge.</w:t>
      </w:r>
    </w:p>
    <w:p w14:paraId="22DA76EB" w14:textId="77777777" w:rsidR="00096E6B" w:rsidRPr="00096E6B" w:rsidRDefault="00096E6B" w:rsidP="00200D60">
      <w:pPr>
        <w:ind w:left="360"/>
        <w:rPr>
          <w:rFonts w:ascii="Arial" w:hAnsi="Arial" w:cs="Arial"/>
          <w:b/>
          <w:sz w:val="20"/>
          <w:szCs w:val="20"/>
        </w:rPr>
      </w:pPr>
    </w:p>
    <w:p w14:paraId="3210D702" w14:textId="77777777" w:rsidR="00125366" w:rsidRDefault="00200D60" w:rsidP="00200D60">
      <w:pPr>
        <w:ind w:left="360"/>
        <w:rPr>
          <w:rFonts w:ascii="Arial" w:hAnsi="Arial" w:cs="Arial"/>
          <w:i/>
          <w:sz w:val="20"/>
          <w:szCs w:val="20"/>
        </w:rPr>
      </w:pPr>
      <w:r w:rsidRPr="00200D60">
        <w:rPr>
          <w:rFonts w:ascii="Arial" w:hAnsi="Arial" w:cs="Arial"/>
          <w:i/>
          <w:sz w:val="20"/>
          <w:szCs w:val="20"/>
        </w:rPr>
        <w:t xml:space="preserve">This condition is determined necessary </w:t>
      </w:r>
      <w:r w:rsidR="00357415" w:rsidRPr="00200D60">
        <w:rPr>
          <w:rFonts w:ascii="Arial" w:hAnsi="Arial" w:cs="Arial"/>
          <w:i/>
          <w:sz w:val="20"/>
          <w:szCs w:val="20"/>
        </w:rPr>
        <w:t>to</w:t>
      </w:r>
      <w:r w:rsidR="00073D78" w:rsidRPr="00200D60">
        <w:rPr>
          <w:rFonts w:ascii="Arial" w:hAnsi="Arial" w:cs="Arial"/>
          <w:i/>
          <w:sz w:val="20"/>
          <w:szCs w:val="20"/>
        </w:rPr>
        <w:t xml:space="preserve"> </w:t>
      </w:r>
      <w:r w:rsidRPr="00200D60">
        <w:rPr>
          <w:rFonts w:ascii="Arial" w:hAnsi="Arial" w:cs="Arial"/>
          <w:i/>
          <w:sz w:val="20"/>
          <w:szCs w:val="20"/>
        </w:rPr>
        <w:t>manage the inc</w:t>
      </w:r>
      <w:r w:rsidR="00073D78" w:rsidRPr="00200D60">
        <w:rPr>
          <w:rFonts w:ascii="Arial" w:hAnsi="Arial" w:cs="Arial"/>
          <w:i/>
          <w:sz w:val="20"/>
          <w:szCs w:val="20"/>
        </w:rPr>
        <w:t>reased risk to river users and rescue personnel d</w:t>
      </w:r>
      <w:r w:rsidR="00AB36B4" w:rsidRPr="00200D60">
        <w:rPr>
          <w:rFonts w:ascii="Arial" w:hAnsi="Arial" w:cs="Arial"/>
          <w:i/>
          <w:sz w:val="20"/>
          <w:szCs w:val="20"/>
        </w:rPr>
        <w:t>uring period</w:t>
      </w:r>
      <w:r w:rsidR="009B3E16" w:rsidRPr="00200D60">
        <w:rPr>
          <w:rFonts w:ascii="Arial" w:hAnsi="Arial" w:cs="Arial"/>
          <w:i/>
          <w:sz w:val="20"/>
          <w:szCs w:val="20"/>
        </w:rPr>
        <w:t>s</w:t>
      </w:r>
      <w:r w:rsidR="00AB36B4" w:rsidRPr="00200D60">
        <w:rPr>
          <w:rFonts w:ascii="Arial" w:hAnsi="Arial" w:cs="Arial"/>
          <w:i/>
          <w:sz w:val="20"/>
          <w:szCs w:val="20"/>
        </w:rPr>
        <w:t xml:space="preserve"> of high water</w:t>
      </w:r>
      <w:r w:rsidRPr="00200D60">
        <w:rPr>
          <w:rFonts w:ascii="Arial" w:hAnsi="Arial" w:cs="Arial"/>
          <w:i/>
          <w:sz w:val="20"/>
          <w:szCs w:val="20"/>
        </w:rPr>
        <w:t>.</w:t>
      </w:r>
      <w:r w:rsidR="003D7ABD" w:rsidRPr="00200D60">
        <w:rPr>
          <w:rFonts w:ascii="Arial" w:hAnsi="Arial" w:cs="Arial"/>
          <w:i/>
          <w:sz w:val="20"/>
          <w:szCs w:val="20"/>
        </w:rPr>
        <w:t xml:space="preserve"> </w:t>
      </w:r>
    </w:p>
    <w:p w14:paraId="4B154610" w14:textId="77777777" w:rsidR="009E783B" w:rsidRDefault="009E783B" w:rsidP="00200D60">
      <w:pPr>
        <w:ind w:left="360"/>
        <w:rPr>
          <w:rFonts w:ascii="Arial" w:hAnsi="Arial" w:cs="Arial"/>
          <w:i/>
          <w:sz w:val="20"/>
          <w:szCs w:val="20"/>
        </w:rPr>
      </w:pPr>
    </w:p>
    <w:p w14:paraId="0A2DA197" w14:textId="77777777" w:rsidR="00A743F1" w:rsidRDefault="001E2E98" w:rsidP="00F52B0C">
      <w:pPr>
        <w:numPr>
          <w:ilvl w:val="0"/>
          <w:numId w:val="9"/>
        </w:numPr>
        <w:ind w:left="360"/>
        <w:rPr>
          <w:rFonts w:ascii="Arial" w:hAnsi="Arial" w:cs="Arial"/>
          <w:sz w:val="20"/>
          <w:szCs w:val="20"/>
        </w:rPr>
      </w:pPr>
      <w:r w:rsidRPr="00C43727">
        <w:rPr>
          <w:rFonts w:ascii="Arial" w:hAnsi="Arial" w:cs="Arial"/>
          <w:sz w:val="20"/>
          <w:szCs w:val="20"/>
        </w:rPr>
        <w:t xml:space="preserve">Personal floatation devices are required </w:t>
      </w:r>
      <w:r w:rsidR="006B784B">
        <w:rPr>
          <w:rFonts w:ascii="Arial" w:hAnsi="Arial" w:cs="Arial"/>
          <w:sz w:val="20"/>
          <w:szCs w:val="20"/>
        </w:rPr>
        <w:t xml:space="preserve">to be readily accessible </w:t>
      </w:r>
      <w:r w:rsidRPr="00C43727">
        <w:rPr>
          <w:rFonts w:ascii="Arial" w:hAnsi="Arial" w:cs="Arial"/>
          <w:sz w:val="20"/>
          <w:szCs w:val="20"/>
        </w:rPr>
        <w:t xml:space="preserve">by users of </w:t>
      </w:r>
      <w:r w:rsidR="00211B46">
        <w:rPr>
          <w:rFonts w:ascii="Arial" w:hAnsi="Arial" w:cs="Arial"/>
          <w:sz w:val="20"/>
          <w:szCs w:val="20"/>
        </w:rPr>
        <w:t xml:space="preserve">all </w:t>
      </w:r>
      <w:proofErr w:type="gramStart"/>
      <w:r w:rsidR="00211B46">
        <w:rPr>
          <w:rFonts w:ascii="Arial" w:hAnsi="Arial" w:cs="Arial"/>
          <w:sz w:val="20"/>
          <w:szCs w:val="20"/>
        </w:rPr>
        <w:t>watercraft</w:t>
      </w:r>
      <w:proofErr w:type="gramEnd"/>
      <w:r w:rsidR="00155D2C">
        <w:rPr>
          <w:rFonts w:ascii="Arial" w:hAnsi="Arial" w:cs="Arial"/>
          <w:sz w:val="20"/>
          <w:szCs w:val="20"/>
        </w:rPr>
        <w:t xml:space="preserve"> including </w:t>
      </w:r>
      <w:r w:rsidRPr="00C43727">
        <w:rPr>
          <w:rFonts w:ascii="Arial" w:hAnsi="Arial" w:cs="Arial"/>
          <w:sz w:val="20"/>
          <w:szCs w:val="20"/>
        </w:rPr>
        <w:t>inflatable inner tubes</w:t>
      </w:r>
      <w:r w:rsidR="00155D2C">
        <w:rPr>
          <w:rFonts w:ascii="Arial" w:hAnsi="Arial" w:cs="Arial"/>
          <w:sz w:val="20"/>
          <w:szCs w:val="20"/>
        </w:rPr>
        <w:t>, improvised flotation devices</w:t>
      </w:r>
      <w:r w:rsidRPr="00C43727">
        <w:rPr>
          <w:rFonts w:ascii="Arial" w:hAnsi="Arial" w:cs="Arial"/>
          <w:sz w:val="20"/>
          <w:szCs w:val="20"/>
        </w:rPr>
        <w:t xml:space="preserve"> or similar devices used for transportation on the </w:t>
      </w:r>
      <w:r>
        <w:rPr>
          <w:rFonts w:ascii="Arial" w:hAnsi="Arial" w:cs="Arial"/>
          <w:sz w:val="20"/>
          <w:szCs w:val="20"/>
        </w:rPr>
        <w:t>water.</w:t>
      </w:r>
    </w:p>
    <w:p w14:paraId="139CE62A" w14:textId="77777777" w:rsidR="00155D2C" w:rsidRDefault="00155D2C" w:rsidP="00155D2C">
      <w:pPr>
        <w:ind w:left="360"/>
        <w:rPr>
          <w:rFonts w:ascii="Arial" w:hAnsi="Arial" w:cs="Arial"/>
          <w:sz w:val="20"/>
          <w:szCs w:val="20"/>
        </w:rPr>
      </w:pPr>
    </w:p>
    <w:p w14:paraId="0536979A" w14:textId="77777777" w:rsidR="00A743F1" w:rsidRDefault="00A743F1" w:rsidP="00F52B0C">
      <w:pPr>
        <w:numPr>
          <w:ilvl w:val="0"/>
          <w:numId w:val="9"/>
        </w:numPr>
        <w:ind w:left="360"/>
        <w:rPr>
          <w:rFonts w:ascii="Arial" w:hAnsi="Arial" w:cs="Arial"/>
          <w:sz w:val="20"/>
          <w:szCs w:val="20"/>
        </w:rPr>
      </w:pPr>
      <w:r w:rsidRPr="00A743F1">
        <w:t xml:space="preserve"> </w:t>
      </w:r>
      <w:r w:rsidRPr="00A743F1">
        <w:rPr>
          <w:rFonts w:ascii="Arial" w:hAnsi="Arial" w:cs="Arial"/>
          <w:sz w:val="20"/>
          <w:szCs w:val="20"/>
        </w:rPr>
        <w:t xml:space="preserve">Personal flotation devices must be worn during cold weather periods </w:t>
      </w:r>
      <w:r w:rsidR="00CD1578">
        <w:rPr>
          <w:rFonts w:ascii="Arial" w:hAnsi="Arial" w:cs="Arial"/>
          <w:sz w:val="20"/>
          <w:szCs w:val="20"/>
        </w:rPr>
        <w:t>on all vessels and boats 16 feet and smaller from November 1</w:t>
      </w:r>
      <w:r w:rsidR="00CD1578" w:rsidRPr="0054735F">
        <w:rPr>
          <w:rFonts w:ascii="Arial" w:hAnsi="Arial" w:cs="Arial"/>
          <w:sz w:val="20"/>
          <w:szCs w:val="20"/>
          <w:vertAlign w:val="superscript"/>
        </w:rPr>
        <w:t>st</w:t>
      </w:r>
      <w:r w:rsidR="00CD1578">
        <w:rPr>
          <w:rFonts w:ascii="Arial" w:hAnsi="Arial" w:cs="Arial"/>
          <w:sz w:val="20"/>
          <w:szCs w:val="20"/>
        </w:rPr>
        <w:t xml:space="preserve"> to April 30</w:t>
      </w:r>
      <w:r w:rsidR="00CD1578" w:rsidRPr="0054735F">
        <w:rPr>
          <w:rFonts w:ascii="Arial" w:hAnsi="Arial" w:cs="Arial"/>
          <w:sz w:val="20"/>
          <w:szCs w:val="20"/>
          <w:vertAlign w:val="superscript"/>
        </w:rPr>
        <w:t>th</w:t>
      </w:r>
      <w:r w:rsidRPr="00A743F1">
        <w:rPr>
          <w:rFonts w:ascii="Arial" w:hAnsi="Arial" w:cs="Arial"/>
          <w:sz w:val="20"/>
          <w:szCs w:val="20"/>
        </w:rPr>
        <w:t>.</w:t>
      </w:r>
      <w:r w:rsidR="00CD1578">
        <w:rPr>
          <w:rFonts w:ascii="Arial" w:hAnsi="Arial" w:cs="Arial"/>
          <w:sz w:val="20"/>
          <w:szCs w:val="20"/>
        </w:rPr>
        <w:t xml:space="preserve"> </w:t>
      </w:r>
    </w:p>
    <w:p w14:paraId="1A62A738" w14:textId="77777777" w:rsidR="001E2E98" w:rsidRDefault="001E2E98" w:rsidP="001E2E98">
      <w:pPr>
        <w:tabs>
          <w:tab w:val="left" w:pos="360"/>
        </w:tabs>
        <w:ind w:left="360"/>
        <w:rPr>
          <w:rFonts w:ascii="Arial" w:hAnsi="Arial"/>
          <w:b/>
          <w:sz w:val="20"/>
        </w:rPr>
      </w:pPr>
    </w:p>
    <w:p w14:paraId="55B5D2A1" w14:textId="77777777" w:rsidR="001E2E98" w:rsidRPr="001E2E98" w:rsidRDefault="001E2E98" w:rsidP="001E2E98">
      <w:pPr>
        <w:tabs>
          <w:tab w:val="left" w:pos="360"/>
        </w:tabs>
        <w:ind w:left="360"/>
        <w:rPr>
          <w:rFonts w:ascii="Arial" w:hAnsi="Arial"/>
          <w:i/>
          <w:sz w:val="20"/>
        </w:rPr>
      </w:pPr>
      <w:r>
        <w:rPr>
          <w:rFonts w:ascii="Arial" w:hAnsi="Arial"/>
          <w:i/>
          <w:sz w:val="20"/>
        </w:rPr>
        <w:t>This condition is determined necessary to ensure public safety on the river.</w:t>
      </w:r>
    </w:p>
    <w:p w14:paraId="3B5E48AC" w14:textId="77777777" w:rsidR="001E2E98" w:rsidRPr="001E2E98" w:rsidRDefault="001E2E98" w:rsidP="001E2E98">
      <w:pPr>
        <w:tabs>
          <w:tab w:val="left" w:pos="360"/>
        </w:tabs>
        <w:ind w:left="360"/>
        <w:rPr>
          <w:rFonts w:ascii="Arial" w:hAnsi="Arial"/>
          <w:b/>
          <w:sz w:val="20"/>
        </w:rPr>
      </w:pPr>
    </w:p>
    <w:p w14:paraId="2B16D4B0" w14:textId="77777777" w:rsidR="008E003D" w:rsidRPr="00260D9C" w:rsidRDefault="008E003D" w:rsidP="00F52B0C">
      <w:pPr>
        <w:numPr>
          <w:ilvl w:val="0"/>
          <w:numId w:val="9"/>
        </w:numPr>
        <w:tabs>
          <w:tab w:val="left" w:pos="360"/>
        </w:tabs>
        <w:ind w:left="360"/>
        <w:rPr>
          <w:rFonts w:ascii="Arial" w:hAnsi="Arial"/>
          <w:b/>
          <w:sz w:val="20"/>
        </w:rPr>
      </w:pPr>
      <w:r w:rsidRPr="008E003D">
        <w:rPr>
          <w:rFonts w:ascii="Arial" w:hAnsi="Arial" w:cs="Arial"/>
          <w:sz w:val="20"/>
          <w:szCs w:val="20"/>
        </w:rPr>
        <w:t xml:space="preserve">Water skiing is </w:t>
      </w:r>
      <w:r w:rsidR="00687AF4">
        <w:rPr>
          <w:rFonts w:ascii="Arial" w:hAnsi="Arial" w:cs="Arial"/>
          <w:sz w:val="20"/>
          <w:szCs w:val="20"/>
        </w:rPr>
        <w:t xml:space="preserve">only </w:t>
      </w:r>
      <w:r w:rsidRPr="008E003D">
        <w:rPr>
          <w:rFonts w:ascii="Arial" w:hAnsi="Arial" w:cs="Arial"/>
          <w:sz w:val="20"/>
          <w:szCs w:val="20"/>
        </w:rPr>
        <w:t xml:space="preserve">allowed in the Narrowsburg </w:t>
      </w:r>
      <w:r w:rsidR="00C23694">
        <w:rPr>
          <w:rFonts w:ascii="Arial" w:hAnsi="Arial" w:cs="Arial"/>
          <w:sz w:val="20"/>
          <w:szCs w:val="20"/>
        </w:rPr>
        <w:t>P</w:t>
      </w:r>
      <w:r w:rsidRPr="008E003D">
        <w:rPr>
          <w:rFonts w:ascii="Arial" w:hAnsi="Arial" w:cs="Arial"/>
          <w:sz w:val="20"/>
          <w:szCs w:val="20"/>
        </w:rPr>
        <w:t>ool</w:t>
      </w:r>
      <w:r w:rsidR="00687AF4">
        <w:rPr>
          <w:rFonts w:ascii="Arial" w:hAnsi="Arial" w:cs="Arial"/>
          <w:sz w:val="20"/>
          <w:szCs w:val="20"/>
        </w:rPr>
        <w:t>. Water skiing on the Narrowsburg Pool must</w:t>
      </w:r>
      <w:r w:rsidRPr="008E003D">
        <w:rPr>
          <w:rFonts w:ascii="Arial" w:hAnsi="Arial" w:cs="Arial"/>
          <w:sz w:val="20"/>
          <w:szCs w:val="20"/>
        </w:rPr>
        <w:t xml:space="preserve"> be done in accordance with applicable State (NY/PA) Law</w:t>
      </w:r>
      <w:r w:rsidR="008C319A">
        <w:rPr>
          <w:rFonts w:ascii="Arial" w:hAnsi="Arial" w:cs="Arial"/>
          <w:sz w:val="20"/>
          <w:szCs w:val="20"/>
        </w:rPr>
        <w:t>s</w:t>
      </w:r>
      <w:r w:rsidRPr="008E003D">
        <w:rPr>
          <w:rFonts w:ascii="Arial" w:hAnsi="Arial" w:cs="Arial"/>
          <w:sz w:val="20"/>
          <w:szCs w:val="20"/>
        </w:rPr>
        <w:t>.</w:t>
      </w:r>
    </w:p>
    <w:p w14:paraId="25EA347D" w14:textId="77777777" w:rsidR="00260D9C" w:rsidRPr="008E003D" w:rsidRDefault="00260D9C" w:rsidP="00260D9C">
      <w:pPr>
        <w:tabs>
          <w:tab w:val="left" w:pos="360"/>
        </w:tabs>
        <w:ind w:left="360"/>
        <w:rPr>
          <w:rFonts w:ascii="Arial" w:hAnsi="Arial"/>
          <w:b/>
          <w:sz w:val="20"/>
        </w:rPr>
      </w:pPr>
    </w:p>
    <w:p w14:paraId="24EC5D01" w14:textId="77777777" w:rsidR="008E003D" w:rsidRDefault="008E003D" w:rsidP="008E003D">
      <w:pPr>
        <w:ind w:left="360"/>
        <w:rPr>
          <w:rFonts w:ascii="Arial" w:hAnsi="Arial" w:cs="Arial"/>
          <w:i/>
          <w:sz w:val="20"/>
          <w:szCs w:val="20"/>
        </w:rPr>
      </w:pPr>
      <w:r w:rsidRPr="00200D60">
        <w:rPr>
          <w:rFonts w:ascii="Arial" w:hAnsi="Arial" w:cs="Arial"/>
          <w:i/>
          <w:sz w:val="20"/>
          <w:szCs w:val="20"/>
        </w:rPr>
        <w:t xml:space="preserve">This condition is determined necessary to </w:t>
      </w:r>
      <w:r>
        <w:rPr>
          <w:rFonts w:ascii="Arial" w:hAnsi="Arial" w:cs="Arial"/>
          <w:i/>
          <w:sz w:val="20"/>
          <w:szCs w:val="20"/>
        </w:rPr>
        <w:t>ensure public safety on the river.</w:t>
      </w:r>
    </w:p>
    <w:p w14:paraId="1AB8AEAE" w14:textId="77777777" w:rsidR="00260D9C" w:rsidRDefault="00260D9C" w:rsidP="008E003D">
      <w:pPr>
        <w:ind w:left="360"/>
        <w:rPr>
          <w:rFonts w:ascii="Arial" w:hAnsi="Arial" w:cs="Arial"/>
          <w:i/>
          <w:sz w:val="20"/>
          <w:szCs w:val="20"/>
        </w:rPr>
      </w:pPr>
    </w:p>
    <w:p w14:paraId="3A120F58" w14:textId="77777777" w:rsidR="008F1D7E" w:rsidRPr="000C3C81" w:rsidRDefault="008F1D7E" w:rsidP="00F52B0C">
      <w:pPr>
        <w:numPr>
          <w:ilvl w:val="0"/>
          <w:numId w:val="7"/>
        </w:numPr>
        <w:rPr>
          <w:rFonts w:ascii="Arial" w:hAnsi="Arial" w:cs="Arial"/>
          <w:color w:val="000000"/>
          <w:sz w:val="20"/>
          <w:szCs w:val="20"/>
        </w:rPr>
      </w:pPr>
      <w:r w:rsidRPr="000C3C81">
        <w:rPr>
          <w:rFonts w:ascii="Arial" w:hAnsi="Arial" w:cs="Arial"/>
          <w:color w:val="000000"/>
          <w:sz w:val="20"/>
          <w:szCs w:val="20"/>
        </w:rPr>
        <w:t>The possession of glass containers is prohibited on the river and to the ordinary high</w:t>
      </w:r>
      <w:r w:rsidR="00926F99">
        <w:rPr>
          <w:rFonts w:ascii="Arial" w:hAnsi="Arial" w:cs="Arial"/>
          <w:color w:val="000000"/>
          <w:sz w:val="20"/>
          <w:szCs w:val="20"/>
        </w:rPr>
        <w:t>-</w:t>
      </w:r>
      <w:r w:rsidRPr="000C3C81">
        <w:rPr>
          <w:rFonts w:ascii="Arial" w:hAnsi="Arial" w:cs="Arial"/>
          <w:color w:val="000000"/>
          <w:sz w:val="20"/>
          <w:szCs w:val="20"/>
        </w:rPr>
        <w:t>water mark.</w:t>
      </w:r>
    </w:p>
    <w:p w14:paraId="61E37D68" w14:textId="77777777" w:rsidR="008F1D7E" w:rsidRPr="000C3C81" w:rsidRDefault="008F1D7E" w:rsidP="008F1D7E">
      <w:pPr>
        <w:ind w:left="360"/>
        <w:rPr>
          <w:rFonts w:ascii="Arial" w:hAnsi="Arial" w:cs="Arial"/>
          <w:color w:val="000000"/>
          <w:sz w:val="20"/>
          <w:szCs w:val="20"/>
        </w:rPr>
      </w:pPr>
    </w:p>
    <w:p w14:paraId="6F4EE1D5" w14:textId="77777777" w:rsidR="008F1D7E" w:rsidRPr="000C3C81" w:rsidRDefault="008F1D7E" w:rsidP="008F1D7E">
      <w:pPr>
        <w:ind w:left="360"/>
        <w:rPr>
          <w:rFonts w:ascii="Arial" w:hAnsi="Arial" w:cs="Arial"/>
          <w:i/>
          <w:color w:val="000000"/>
          <w:sz w:val="20"/>
          <w:szCs w:val="20"/>
        </w:rPr>
      </w:pPr>
      <w:r w:rsidRPr="000C3C81">
        <w:rPr>
          <w:rFonts w:ascii="Arial" w:hAnsi="Arial" w:cs="Arial"/>
          <w:i/>
          <w:color w:val="000000"/>
          <w:sz w:val="20"/>
          <w:szCs w:val="20"/>
        </w:rPr>
        <w:t>This condition is determined necessary to ensure public safety on the river</w:t>
      </w:r>
      <w:r w:rsidR="00F14482">
        <w:rPr>
          <w:rFonts w:ascii="Arial" w:hAnsi="Arial" w:cs="Arial"/>
          <w:i/>
          <w:color w:val="000000"/>
          <w:sz w:val="20"/>
          <w:szCs w:val="20"/>
        </w:rPr>
        <w:t xml:space="preserve"> and reduce pollution</w:t>
      </w:r>
      <w:r w:rsidRPr="000C3C81">
        <w:rPr>
          <w:rFonts w:ascii="Arial" w:hAnsi="Arial" w:cs="Arial"/>
          <w:i/>
          <w:color w:val="000000"/>
          <w:sz w:val="20"/>
          <w:szCs w:val="20"/>
        </w:rPr>
        <w:t xml:space="preserve">.  There is a history of glass containers breaking </w:t>
      </w:r>
      <w:r w:rsidR="00547687" w:rsidRPr="000C3C81">
        <w:rPr>
          <w:rFonts w:ascii="Arial" w:hAnsi="Arial" w:cs="Arial"/>
          <w:i/>
          <w:color w:val="000000"/>
          <w:sz w:val="20"/>
          <w:szCs w:val="20"/>
        </w:rPr>
        <w:t xml:space="preserve">in the river, </w:t>
      </w:r>
      <w:r w:rsidRPr="000C3C81">
        <w:rPr>
          <w:rFonts w:ascii="Arial" w:hAnsi="Arial" w:cs="Arial"/>
          <w:i/>
          <w:color w:val="000000"/>
          <w:sz w:val="20"/>
          <w:szCs w:val="20"/>
        </w:rPr>
        <w:t>on the rocky shoreline</w:t>
      </w:r>
      <w:r w:rsidR="00547687" w:rsidRPr="000C3C81">
        <w:rPr>
          <w:rFonts w:ascii="Arial" w:hAnsi="Arial" w:cs="Arial"/>
          <w:i/>
          <w:color w:val="000000"/>
          <w:sz w:val="20"/>
          <w:szCs w:val="20"/>
        </w:rPr>
        <w:t xml:space="preserve">, gravel bars and islands. </w:t>
      </w:r>
      <w:r w:rsidR="008E6CE2">
        <w:rPr>
          <w:rFonts w:ascii="Arial" w:hAnsi="Arial" w:cs="Arial"/>
          <w:i/>
          <w:color w:val="000000"/>
          <w:sz w:val="20"/>
          <w:szCs w:val="20"/>
        </w:rPr>
        <w:t>Broken glass can be difficult</w:t>
      </w:r>
      <w:r w:rsidR="008E6CE2" w:rsidRPr="008E6CE2">
        <w:rPr>
          <w:rFonts w:ascii="Arial" w:hAnsi="Arial" w:cs="Arial"/>
          <w:i/>
          <w:color w:val="000000"/>
          <w:sz w:val="20"/>
          <w:szCs w:val="20"/>
        </w:rPr>
        <w:t xml:space="preserve"> to pick up, can be unsightly, and can cause injury to people and animals.</w:t>
      </w:r>
      <w:r w:rsidR="00AA4172" w:rsidRPr="000C3C81">
        <w:rPr>
          <w:rFonts w:ascii="Arial" w:hAnsi="Arial" w:cs="Arial"/>
          <w:i/>
          <w:color w:val="000000"/>
          <w:sz w:val="20"/>
          <w:szCs w:val="20"/>
        </w:rPr>
        <w:t xml:space="preserve"> The river is frequented by swimmers and boaters who are </w:t>
      </w:r>
      <w:r w:rsidR="00F14482">
        <w:rPr>
          <w:rFonts w:ascii="Arial" w:hAnsi="Arial" w:cs="Arial"/>
          <w:i/>
          <w:color w:val="000000"/>
          <w:sz w:val="20"/>
          <w:szCs w:val="20"/>
        </w:rPr>
        <w:t>often</w:t>
      </w:r>
      <w:r w:rsidR="00AA4172" w:rsidRPr="000C3C81">
        <w:rPr>
          <w:rFonts w:ascii="Arial" w:hAnsi="Arial" w:cs="Arial"/>
          <w:i/>
          <w:color w:val="000000"/>
          <w:sz w:val="20"/>
          <w:szCs w:val="20"/>
        </w:rPr>
        <w:t xml:space="preserve"> barefooted.  Broken glass has caused numerous injuries over the years</w:t>
      </w:r>
      <w:r w:rsidR="008E6CE2">
        <w:rPr>
          <w:rFonts w:ascii="Arial" w:hAnsi="Arial" w:cs="Arial"/>
          <w:i/>
          <w:color w:val="000000"/>
          <w:sz w:val="20"/>
          <w:szCs w:val="20"/>
        </w:rPr>
        <w:t xml:space="preserve"> to recreationists</w:t>
      </w:r>
      <w:r w:rsidR="00AA4172" w:rsidRPr="000C3C81">
        <w:rPr>
          <w:rFonts w:ascii="Arial" w:hAnsi="Arial" w:cs="Arial"/>
          <w:i/>
          <w:color w:val="000000"/>
          <w:sz w:val="20"/>
          <w:szCs w:val="20"/>
        </w:rPr>
        <w:t>.</w:t>
      </w:r>
      <w:r w:rsidR="00DC3B33" w:rsidRPr="00DC3B33">
        <w:rPr>
          <w:rFonts w:ascii="Arial" w:hAnsi="Arial" w:cs="Arial"/>
          <w:i/>
          <w:color w:val="000000"/>
          <w:sz w:val="20"/>
          <w:szCs w:val="20"/>
        </w:rPr>
        <w:t xml:space="preserve"> </w:t>
      </w:r>
      <w:r w:rsidR="0000516F">
        <w:rPr>
          <w:rFonts w:ascii="Arial" w:hAnsi="Arial" w:cs="Arial"/>
          <w:i/>
          <w:color w:val="000000"/>
          <w:sz w:val="20"/>
          <w:szCs w:val="20"/>
        </w:rPr>
        <w:t>B</w:t>
      </w:r>
      <w:r w:rsidR="00F27A8F">
        <w:rPr>
          <w:rFonts w:ascii="Arial" w:hAnsi="Arial" w:cs="Arial"/>
          <w:i/>
          <w:color w:val="000000"/>
          <w:sz w:val="20"/>
          <w:szCs w:val="20"/>
        </w:rPr>
        <w:t xml:space="preserve">etween 1990 and 2014, public river clean-ups recovered </w:t>
      </w:r>
      <w:r w:rsidR="008E6CE2">
        <w:rPr>
          <w:rFonts w:ascii="Arial" w:hAnsi="Arial" w:cs="Arial"/>
          <w:i/>
          <w:color w:val="000000"/>
          <w:sz w:val="20"/>
          <w:szCs w:val="20"/>
        </w:rPr>
        <w:t xml:space="preserve">over </w:t>
      </w:r>
      <w:r w:rsidR="00F27A8F">
        <w:rPr>
          <w:rFonts w:ascii="Arial" w:hAnsi="Arial" w:cs="Arial"/>
          <w:i/>
          <w:color w:val="000000"/>
          <w:sz w:val="20"/>
          <w:szCs w:val="20"/>
        </w:rPr>
        <w:t>440 tons of trash from the Upper Delaware River</w:t>
      </w:r>
      <w:r w:rsidR="008E6CE2">
        <w:rPr>
          <w:rFonts w:ascii="Arial" w:hAnsi="Arial" w:cs="Arial"/>
          <w:i/>
          <w:color w:val="000000"/>
          <w:sz w:val="20"/>
          <w:szCs w:val="20"/>
        </w:rPr>
        <w:t xml:space="preserve"> but l</w:t>
      </w:r>
      <w:r w:rsidR="00F27A8F">
        <w:rPr>
          <w:rFonts w:ascii="Arial" w:hAnsi="Arial" w:cs="Arial"/>
          <w:i/>
          <w:color w:val="000000"/>
          <w:sz w:val="20"/>
          <w:szCs w:val="20"/>
        </w:rPr>
        <w:t>ess than 1% of trash recovered was glass</w:t>
      </w:r>
      <w:r w:rsidR="008E6CE2">
        <w:rPr>
          <w:rFonts w:ascii="Arial" w:hAnsi="Arial" w:cs="Arial"/>
          <w:i/>
          <w:color w:val="000000"/>
          <w:sz w:val="20"/>
          <w:szCs w:val="20"/>
        </w:rPr>
        <w:t>.</w:t>
      </w:r>
      <w:r w:rsidR="00F27A8F">
        <w:rPr>
          <w:rFonts w:ascii="Arial" w:hAnsi="Arial" w:cs="Arial"/>
          <w:i/>
          <w:color w:val="000000"/>
          <w:sz w:val="20"/>
          <w:szCs w:val="20"/>
        </w:rPr>
        <w:t xml:space="preserve"> </w:t>
      </w:r>
      <w:r w:rsidR="0000516F">
        <w:rPr>
          <w:rFonts w:ascii="Arial" w:hAnsi="Arial" w:cs="Arial"/>
          <w:i/>
          <w:color w:val="000000"/>
          <w:sz w:val="20"/>
          <w:szCs w:val="20"/>
        </w:rPr>
        <w:t>In addition to being difficult to recover, b</w:t>
      </w:r>
      <w:r w:rsidR="008E6CE2">
        <w:rPr>
          <w:rFonts w:ascii="Arial" w:hAnsi="Arial" w:cs="Arial"/>
          <w:i/>
          <w:color w:val="000000"/>
          <w:sz w:val="20"/>
          <w:szCs w:val="20"/>
        </w:rPr>
        <w:t xml:space="preserve">roken glass remains in the environment a long time. </w:t>
      </w:r>
      <w:r w:rsidR="00F27A8F">
        <w:rPr>
          <w:rFonts w:ascii="Arial" w:hAnsi="Arial" w:cs="Arial"/>
          <w:i/>
          <w:color w:val="000000"/>
          <w:sz w:val="20"/>
          <w:szCs w:val="20"/>
        </w:rPr>
        <w:t xml:space="preserve">A glass bottle </w:t>
      </w:r>
      <w:r w:rsidR="00DC3B33">
        <w:rPr>
          <w:rFonts w:ascii="Arial" w:hAnsi="Arial" w:cs="Arial"/>
          <w:i/>
          <w:color w:val="000000"/>
          <w:sz w:val="20"/>
          <w:szCs w:val="20"/>
        </w:rPr>
        <w:t>require</w:t>
      </w:r>
      <w:r w:rsidR="00F27A8F">
        <w:rPr>
          <w:rFonts w:ascii="Arial" w:hAnsi="Arial" w:cs="Arial"/>
          <w:i/>
          <w:color w:val="000000"/>
          <w:sz w:val="20"/>
          <w:szCs w:val="20"/>
        </w:rPr>
        <w:t>s</w:t>
      </w:r>
      <w:r w:rsidR="00DC3B33">
        <w:rPr>
          <w:rFonts w:ascii="Arial" w:hAnsi="Arial" w:cs="Arial"/>
          <w:i/>
          <w:color w:val="000000"/>
          <w:sz w:val="20"/>
          <w:szCs w:val="20"/>
        </w:rPr>
        <w:t xml:space="preserve"> u</w:t>
      </w:r>
      <w:r w:rsidR="00F27A8F">
        <w:rPr>
          <w:rFonts w:ascii="Arial" w:hAnsi="Arial" w:cs="Arial"/>
          <w:i/>
          <w:color w:val="000000"/>
          <w:sz w:val="20"/>
          <w:szCs w:val="20"/>
        </w:rPr>
        <w:t xml:space="preserve">p to a million years to decompose </w:t>
      </w:r>
      <w:r w:rsidR="00DC3B33">
        <w:rPr>
          <w:rFonts w:ascii="Arial" w:hAnsi="Arial" w:cs="Arial"/>
          <w:i/>
          <w:color w:val="000000"/>
          <w:sz w:val="20"/>
          <w:szCs w:val="20"/>
        </w:rPr>
        <w:t>in the environment</w:t>
      </w:r>
      <w:r w:rsidR="00F27A8F">
        <w:rPr>
          <w:rFonts w:ascii="Arial" w:hAnsi="Arial" w:cs="Arial"/>
          <w:i/>
          <w:color w:val="000000"/>
          <w:sz w:val="20"/>
          <w:szCs w:val="20"/>
        </w:rPr>
        <w:t xml:space="preserve"> and </w:t>
      </w:r>
      <w:r w:rsidR="0000516F">
        <w:rPr>
          <w:rFonts w:ascii="Arial" w:hAnsi="Arial" w:cs="Arial"/>
          <w:i/>
          <w:color w:val="000000"/>
          <w:sz w:val="20"/>
          <w:szCs w:val="20"/>
        </w:rPr>
        <w:t xml:space="preserve">it </w:t>
      </w:r>
      <w:r w:rsidR="00F27A8F">
        <w:rPr>
          <w:rFonts w:ascii="Arial" w:hAnsi="Arial" w:cs="Arial"/>
          <w:i/>
          <w:color w:val="000000"/>
          <w:sz w:val="20"/>
          <w:szCs w:val="20"/>
        </w:rPr>
        <w:t>requires 5-50 years to</w:t>
      </w:r>
      <w:r w:rsidR="008E6CE2">
        <w:rPr>
          <w:rFonts w:ascii="Arial" w:hAnsi="Arial" w:cs="Arial"/>
          <w:i/>
          <w:color w:val="000000"/>
          <w:sz w:val="20"/>
          <w:szCs w:val="20"/>
        </w:rPr>
        <w:t xml:space="preserve"> smooth sharp glass edges.</w:t>
      </w:r>
      <w:r w:rsidR="00F27A8F">
        <w:rPr>
          <w:rFonts w:ascii="Arial" w:hAnsi="Arial" w:cs="Arial"/>
          <w:i/>
          <w:color w:val="000000"/>
          <w:sz w:val="20"/>
          <w:szCs w:val="20"/>
        </w:rPr>
        <w:t xml:space="preserve"> </w:t>
      </w:r>
    </w:p>
    <w:p w14:paraId="403AAD87" w14:textId="77777777" w:rsidR="00A13649" w:rsidRDefault="00A13649" w:rsidP="008E003D">
      <w:pPr>
        <w:ind w:left="360"/>
        <w:rPr>
          <w:rFonts w:ascii="Arial" w:hAnsi="Arial" w:cs="Arial"/>
          <w:i/>
          <w:sz w:val="20"/>
          <w:szCs w:val="20"/>
        </w:rPr>
      </w:pPr>
    </w:p>
    <w:p w14:paraId="261FE558" w14:textId="77777777" w:rsidR="00A13649" w:rsidRPr="00286936" w:rsidRDefault="00A13649" w:rsidP="00F52B0C">
      <w:pPr>
        <w:numPr>
          <w:ilvl w:val="0"/>
          <w:numId w:val="7"/>
        </w:numPr>
        <w:rPr>
          <w:rFonts w:ascii="Arial" w:hAnsi="Arial"/>
          <w:b/>
          <w:sz w:val="20"/>
        </w:rPr>
      </w:pPr>
      <w:r w:rsidRPr="008C319A">
        <w:rPr>
          <w:rFonts w:ascii="Arial" w:hAnsi="Arial"/>
          <w:sz w:val="20"/>
        </w:rPr>
        <w:t xml:space="preserve">Swimming </w:t>
      </w:r>
      <w:r w:rsidR="00286936">
        <w:rPr>
          <w:rFonts w:ascii="Arial" w:hAnsi="Arial"/>
          <w:sz w:val="20"/>
        </w:rPr>
        <w:t xml:space="preserve">and </w:t>
      </w:r>
      <w:r w:rsidR="00286936" w:rsidRPr="00BB203A">
        <w:rPr>
          <w:rFonts w:ascii="Arial" w:hAnsi="Arial"/>
          <w:sz w:val="20"/>
        </w:rPr>
        <w:t xml:space="preserve">wading </w:t>
      </w:r>
      <w:r w:rsidR="007F660A" w:rsidRPr="00FA3F6F">
        <w:rPr>
          <w:rFonts w:ascii="Arial" w:hAnsi="Arial"/>
          <w:sz w:val="20"/>
        </w:rPr>
        <w:t>are</w:t>
      </w:r>
      <w:r w:rsidRPr="00BB203A">
        <w:rPr>
          <w:rFonts w:ascii="Arial" w:hAnsi="Arial"/>
          <w:sz w:val="20"/>
        </w:rPr>
        <w:t xml:space="preserve"> allowed</w:t>
      </w:r>
      <w:r w:rsidRPr="008C319A">
        <w:rPr>
          <w:rFonts w:ascii="Arial" w:hAnsi="Arial"/>
          <w:sz w:val="20"/>
        </w:rPr>
        <w:t xml:space="preserve"> in all areas of the river, except </w:t>
      </w:r>
      <w:r w:rsidR="008C319A" w:rsidRPr="008C319A">
        <w:rPr>
          <w:rFonts w:ascii="Arial" w:hAnsi="Arial"/>
          <w:sz w:val="20"/>
        </w:rPr>
        <w:t>at PA Fish &amp; Boat Commission Access</w:t>
      </w:r>
      <w:r w:rsidR="00286936">
        <w:rPr>
          <w:rFonts w:ascii="Arial" w:hAnsi="Arial"/>
          <w:sz w:val="20"/>
        </w:rPr>
        <w:t xml:space="preserve"> Areas.</w:t>
      </w:r>
      <w:r w:rsidR="0088356C">
        <w:rPr>
          <w:rFonts w:ascii="Arial" w:hAnsi="Arial"/>
          <w:sz w:val="20"/>
        </w:rPr>
        <w:t xml:space="preserve">  There are no designated swimming beaches.</w:t>
      </w:r>
    </w:p>
    <w:p w14:paraId="30AE1785" w14:textId="77777777" w:rsidR="00286936" w:rsidRPr="008C319A" w:rsidRDefault="00286936" w:rsidP="00286936">
      <w:pPr>
        <w:ind w:left="360"/>
        <w:rPr>
          <w:rFonts w:ascii="Arial" w:hAnsi="Arial"/>
          <w:b/>
          <w:sz w:val="20"/>
        </w:rPr>
      </w:pPr>
    </w:p>
    <w:p w14:paraId="21C905C9" w14:textId="77777777" w:rsidR="00C40DD8" w:rsidRPr="00AC6C36" w:rsidRDefault="00A13649" w:rsidP="002B202A">
      <w:pPr>
        <w:numPr>
          <w:ilvl w:val="0"/>
          <w:numId w:val="7"/>
        </w:numPr>
        <w:rPr>
          <w:rFonts w:ascii="Arial" w:hAnsi="Arial"/>
          <w:b/>
          <w:sz w:val="20"/>
        </w:rPr>
      </w:pPr>
      <w:r w:rsidRPr="00AC6C36">
        <w:rPr>
          <w:rFonts w:ascii="Arial" w:hAnsi="Arial"/>
          <w:sz w:val="20"/>
        </w:rPr>
        <w:t>Bathing is prohibited in the river.</w:t>
      </w:r>
    </w:p>
    <w:p w14:paraId="37EFB9E6" w14:textId="77777777" w:rsidR="0012458B" w:rsidRDefault="0012458B" w:rsidP="00C40DD8">
      <w:pPr>
        <w:pStyle w:val="ListParagraph"/>
        <w:rPr>
          <w:rFonts w:ascii="Arial" w:hAnsi="Arial"/>
          <w:b/>
          <w:sz w:val="20"/>
        </w:rPr>
      </w:pPr>
    </w:p>
    <w:p w14:paraId="02BB8A25" w14:textId="77777777" w:rsidR="00C40DD8" w:rsidRPr="002563ED" w:rsidRDefault="00C40DD8" w:rsidP="00F52B0C">
      <w:pPr>
        <w:numPr>
          <w:ilvl w:val="0"/>
          <w:numId w:val="7"/>
        </w:numPr>
        <w:rPr>
          <w:rFonts w:ascii="Arial" w:hAnsi="Arial"/>
          <w:b/>
          <w:sz w:val="20"/>
        </w:rPr>
      </w:pPr>
      <w:r>
        <w:rPr>
          <w:rFonts w:ascii="Arial" w:hAnsi="Arial"/>
          <w:sz w:val="20"/>
        </w:rPr>
        <w:lastRenderedPageBreak/>
        <w:t>Launching, landing, or operating an unmanned aircraft</w:t>
      </w:r>
      <w:r w:rsidR="00286936">
        <w:rPr>
          <w:rFonts w:ascii="Arial" w:hAnsi="Arial"/>
          <w:sz w:val="20"/>
        </w:rPr>
        <w:t xml:space="preserve">/drone </w:t>
      </w:r>
      <w:r>
        <w:rPr>
          <w:rFonts w:ascii="Arial" w:hAnsi="Arial"/>
          <w:sz w:val="20"/>
        </w:rPr>
        <w:t xml:space="preserve">from or on lands and water administered by the National Park Service within the boundaries of Upper Delaware Scenic </w:t>
      </w:r>
      <w:r w:rsidR="006F6AFD">
        <w:rPr>
          <w:rFonts w:ascii="Arial" w:hAnsi="Arial"/>
          <w:sz w:val="20"/>
        </w:rPr>
        <w:t>and</w:t>
      </w:r>
      <w:r>
        <w:rPr>
          <w:rFonts w:ascii="Arial" w:hAnsi="Arial"/>
          <w:sz w:val="20"/>
        </w:rPr>
        <w:t xml:space="preserve"> Recreational River is prohibited except as approved i</w:t>
      </w:r>
      <w:r w:rsidR="003E5D5D">
        <w:rPr>
          <w:rFonts w:ascii="Arial" w:hAnsi="Arial"/>
          <w:sz w:val="20"/>
        </w:rPr>
        <w:t>n writing by the S</w:t>
      </w:r>
      <w:r>
        <w:rPr>
          <w:rFonts w:ascii="Arial" w:hAnsi="Arial"/>
          <w:sz w:val="20"/>
        </w:rPr>
        <w:t>uperintendent.</w:t>
      </w:r>
      <w:r w:rsidR="00234FCB">
        <w:rPr>
          <w:rFonts w:ascii="Arial" w:hAnsi="Arial"/>
          <w:sz w:val="20"/>
        </w:rPr>
        <w:t xml:space="preserve"> Unmanned aircraft</w:t>
      </w:r>
      <w:r w:rsidR="00297A5E">
        <w:rPr>
          <w:rFonts w:ascii="Arial" w:hAnsi="Arial"/>
          <w:sz w:val="20"/>
        </w:rPr>
        <w:t>/ drone</w:t>
      </w:r>
      <w:r w:rsidR="00234FCB">
        <w:rPr>
          <w:rFonts w:ascii="Arial" w:hAnsi="Arial"/>
          <w:sz w:val="20"/>
        </w:rPr>
        <w:t xml:space="preserve"> </w:t>
      </w:r>
      <w:proofErr w:type="spellStart"/>
      <w:r w:rsidR="00234FCB">
        <w:rPr>
          <w:rFonts w:ascii="Arial" w:hAnsi="Arial"/>
          <w:sz w:val="20"/>
        </w:rPr>
        <w:t>can not</w:t>
      </w:r>
      <w:proofErr w:type="spellEnd"/>
      <w:r w:rsidR="00234FCB">
        <w:rPr>
          <w:rFonts w:ascii="Arial" w:hAnsi="Arial"/>
          <w:sz w:val="20"/>
        </w:rPr>
        <w:t xml:space="preserve"> interfere</w:t>
      </w:r>
      <w:r w:rsidR="00297A5E">
        <w:rPr>
          <w:rFonts w:ascii="Arial" w:hAnsi="Arial"/>
          <w:sz w:val="20"/>
        </w:rPr>
        <w:t xml:space="preserve"> with public use on the river or harass wildlife.</w:t>
      </w:r>
      <w:r w:rsidR="00234FCB">
        <w:rPr>
          <w:rFonts w:ascii="Arial" w:hAnsi="Arial"/>
          <w:sz w:val="20"/>
        </w:rPr>
        <w:t xml:space="preserve"> </w:t>
      </w:r>
    </w:p>
    <w:p w14:paraId="6FAF5BE5" w14:textId="77777777" w:rsidR="002563ED" w:rsidRDefault="002563ED" w:rsidP="002563ED">
      <w:pPr>
        <w:ind w:left="360"/>
        <w:rPr>
          <w:rFonts w:ascii="Arial" w:hAnsi="Arial"/>
          <w:sz w:val="20"/>
        </w:rPr>
      </w:pPr>
    </w:p>
    <w:p w14:paraId="356551B6" w14:textId="77777777" w:rsidR="002563ED" w:rsidRPr="00286936" w:rsidRDefault="002563ED" w:rsidP="002563ED">
      <w:pPr>
        <w:ind w:left="360"/>
        <w:rPr>
          <w:rFonts w:ascii="Arial" w:hAnsi="Arial"/>
          <w:i/>
          <w:sz w:val="20"/>
        </w:rPr>
      </w:pPr>
      <w:r w:rsidRPr="00286936">
        <w:rPr>
          <w:rFonts w:ascii="Arial" w:hAnsi="Arial"/>
          <w:i/>
          <w:sz w:val="20"/>
        </w:rPr>
        <w:t>This condition is deemed necessary for the maintenance of public health and safety; protection of environmental and scenic values; protection of natural and cultural resources; implementation of management responsibilities, equitable allocation of and use of facilities; and the avoidance of conflict among visitor use activities. Of special concern is the potential impact of this activity on nesting bald eagles and other endangered or threatened species.</w:t>
      </w:r>
    </w:p>
    <w:p w14:paraId="0AFC84B8" w14:textId="77777777" w:rsidR="004C4EB3" w:rsidRPr="00286936" w:rsidRDefault="004C4EB3" w:rsidP="002563ED">
      <w:pPr>
        <w:ind w:left="360"/>
        <w:rPr>
          <w:rFonts w:ascii="Arial" w:hAnsi="Arial"/>
          <w:i/>
          <w:sz w:val="20"/>
        </w:rPr>
      </w:pPr>
    </w:p>
    <w:p w14:paraId="147C32E8" w14:textId="77777777" w:rsidR="004C4EB3" w:rsidRPr="00286936" w:rsidRDefault="004C4EB3" w:rsidP="002563ED">
      <w:pPr>
        <w:ind w:left="360"/>
        <w:rPr>
          <w:rFonts w:ascii="Arial" w:hAnsi="Arial"/>
          <w:i/>
          <w:sz w:val="20"/>
        </w:rPr>
      </w:pPr>
      <w:r w:rsidRPr="00286936">
        <w:rPr>
          <w:rFonts w:ascii="Arial" w:hAnsi="Arial"/>
          <w:i/>
          <w:sz w:val="20"/>
        </w:rPr>
        <w:t>This prohibition is a necessary interim measure until the National Park Service considers how to address this new use on a long-term basis and that allowing the use of unmanned aircraft before the park has properly evaluated whether this use is appropriate could result in unacceptable impacts to park resources, park values and visitor safety.</w:t>
      </w:r>
    </w:p>
    <w:p w14:paraId="7BB99A43" w14:textId="77777777" w:rsidR="00C40DD8" w:rsidRDefault="00C40DD8" w:rsidP="00C40DD8">
      <w:pPr>
        <w:pStyle w:val="ListParagraph"/>
        <w:rPr>
          <w:rFonts w:ascii="Arial" w:hAnsi="Arial"/>
          <w:b/>
          <w:sz w:val="20"/>
        </w:rPr>
      </w:pPr>
    </w:p>
    <w:p w14:paraId="1A5FEE15" w14:textId="77777777" w:rsidR="00C40DD8" w:rsidRDefault="00C40DD8" w:rsidP="00C40DD8">
      <w:pPr>
        <w:ind w:left="360"/>
        <w:rPr>
          <w:rFonts w:ascii="Arial" w:hAnsi="Arial"/>
          <w:i/>
          <w:sz w:val="20"/>
        </w:rPr>
      </w:pPr>
      <w:r>
        <w:rPr>
          <w:rFonts w:ascii="Arial" w:hAnsi="Arial"/>
          <w:i/>
          <w:sz w:val="20"/>
        </w:rPr>
        <w:t>Definition:</w:t>
      </w:r>
    </w:p>
    <w:p w14:paraId="6D3D6B46" w14:textId="77777777" w:rsidR="00C40DD8" w:rsidRDefault="00C40DD8" w:rsidP="00C40DD8">
      <w:pPr>
        <w:ind w:left="360"/>
        <w:rPr>
          <w:rFonts w:ascii="Arial" w:hAnsi="Arial"/>
          <w:i/>
          <w:sz w:val="20"/>
        </w:rPr>
      </w:pPr>
    </w:p>
    <w:p w14:paraId="68495FDA" w14:textId="77777777" w:rsidR="001E57FE" w:rsidRDefault="00F85918" w:rsidP="001E57FE">
      <w:pPr>
        <w:ind w:left="360"/>
        <w:rPr>
          <w:rFonts w:ascii="Arial" w:hAnsi="Arial"/>
          <w:i/>
          <w:sz w:val="20"/>
        </w:rPr>
      </w:pPr>
      <w:r>
        <w:rPr>
          <w:rFonts w:ascii="Arial" w:hAnsi="Arial"/>
          <w:i/>
          <w:sz w:val="20"/>
        </w:rPr>
        <w:t>The term “unmanned aircraft” means a device that is used or intended to be used for flight in the air without the possibility of direct human intervention from within or on the device, and the associated operational elements and components that are required for the pilot or system operator in command to operate or control the device (such as cameras, sensors, communication links). This term included all types of devices that meet this definition (</w:t>
      </w:r>
      <w:proofErr w:type="gramStart"/>
      <w:r>
        <w:rPr>
          <w:rFonts w:ascii="Arial" w:hAnsi="Arial"/>
          <w:i/>
          <w:sz w:val="20"/>
        </w:rPr>
        <w:t>e.g.</w:t>
      </w:r>
      <w:proofErr w:type="gramEnd"/>
      <w:r>
        <w:rPr>
          <w:rFonts w:ascii="Arial" w:hAnsi="Arial"/>
          <w:i/>
          <w:sz w:val="20"/>
        </w:rPr>
        <w:t xml:space="preserve"> model airplanes, quadcopters, </w:t>
      </w:r>
      <w:r w:rsidR="002331B9">
        <w:rPr>
          <w:rFonts w:ascii="Arial" w:hAnsi="Arial"/>
          <w:i/>
          <w:sz w:val="20"/>
        </w:rPr>
        <w:t>and drones</w:t>
      </w:r>
      <w:r>
        <w:rPr>
          <w:rFonts w:ascii="Arial" w:hAnsi="Arial"/>
          <w:i/>
          <w:sz w:val="20"/>
        </w:rPr>
        <w:t>) that are used for any purpose including for recreation or commerce.</w:t>
      </w:r>
    </w:p>
    <w:p w14:paraId="61EF1F1C" w14:textId="77777777" w:rsidR="001E57FE" w:rsidRDefault="001E57FE" w:rsidP="001E57FE">
      <w:pPr>
        <w:rPr>
          <w:rFonts w:ascii="Arial" w:hAnsi="Arial"/>
          <w:sz w:val="20"/>
        </w:rPr>
      </w:pPr>
    </w:p>
    <w:p w14:paraId="2D896B1C" w14:textId="77777777" w:rsidR="00CD1578" w:rsidRDefault="00CD1578" w:rsidP="001E57FE">
      <w:pPr>
        <w:rPr>
          <w:rFonts w:ascii="Arial" w:hAnsi="Arial"/>
          <w:sz w:val="20"/>
        </w:rPr>
      </w:pPr>
    </w:p>
    <w:p w14:paraId="0BDEE745" w14:textId="77777777" w:rsidR="00F85918" w:rsidRDefault="00F85918" w:rsidP="00C40DD8">
      <w:pPr>
        <w:ind w:left="360"/>
        <w:rPr>
          <w:rFonts w:ascii="Arial" w:hAnsi="Arial"/>
          <w:i/>
          <w:sz w:val="20"/>
        </w:rPr>
      </w:pPr>
    </w:p>
    <w:p w14:paraId="015AEA3B" w14:textId="77777777" w:rsidR="0004112D" w:rsidRDefault="0004112D">
      <w:pPr>
        <w:tabs>
          <w:tab w:val="center" w:pos="0"/>
          <w:tab w:val="left" w:pos="720"/>
        </w:tabs>
        <w:rPr>
          <w:rFonts w:ascii="Arial" w:hAnsi="Arial"/>
          <w:b/>
          <w:sz w:val="20"/>
          <w:u w:val="single"/>
        </w:rPr>
      </w:pPr>
      <w:r>
        <w:rPr>
          <w:rFonts w:ascii="Arial" w:hAnsi="Arial"/>
          <w:b/>
          <w:sz w:val="20"/>
          <w:u w:val="single"/>
        </w:rPr>
        <w:t>36 CFR §</w:t>
      </w:r>
      <w:r w:rsidR="00200D60">
        <w:rPr>
          <w:rFonts w:ascii="Arial" w:hAnsi="Arial"/>
          <w:b/>
          <w:sz w:val="20"/>
          <w:u w:val="single"/>
        </w:rPr>
        <w:t xml:space="preserve"> </w:t>
      </w:r>
      <w:r>
        <w:rPr>
          <w:rFonts w:ascii="Arial" w:hAnsi="Arial"/>
          <w:b/>
          <w:sz w:val="20"/>
          <w:u w:val="single"/>
        </w:rPr>
        <w:t>1.6 –</w:t>
      </w:r>
      <w:r w:rsidR="00200D60">
        <w:rPr>
          <w:rFonts w:ascii="Arial" w:hAnsi="Arial"/>
          <w:b/>
          <w:sz w:val="20"/>
          <w:u w:val="single"/>
        </w:rPr>
        <w:t xml:space="preserve"> ACTIVITIES THAT REQUIRE A </w:t>
      </w:r>
      <w:r>
        <w:rPr>
          <w:rFonts w:ascii="Arial" w:hAnsi="Arial"/>
          <w:b/>
          <w:sz w:val="20"/>
          <w:u w:val="single"/>
        </w:rPr>
        <w:t>PERMIT</w:t>
      </w:r>
    </w:p>
    <w:p w14:paraId="17D89AB3" w14:textId="77777777" w:rsidR="0015730F" w:rsidRDefault="0015730F">
      <w:pPr>
        <w:tabs>
          <w:tab w:val="center" w:pos="0"/>
          <w:tab w:val="left" w:pos="720"/>
        </w:tabs>
        <w:rPr>
          <w:rFonts w:ascii="Arial" w:hAnsi="Arial"/>
          <w:b/>
          <w:sz w:val="20"/>
          <w:u w:val="single"/>
        </w:rPr>
      </w:pPr>
    </w:p>
    <w:p w14:paraId="6BB38085" w14:textId="77777777" w:rsidR="00697992" w:rsidRDefault="00697992">
      <w:pPr>
        <w:tabs>
          <w:tab w:val="center" w:pos="0"/>
          <w:tab w:val="left" w:pos="720"/>
        </w:tabs>
        <w:rPr>
          <w:rFonts w:ascii="Arial" w:hAnsi="Arial"/>
          <w:b/>
          <w:sz w:val="20"/>
        </w:rPr>
      </w:pPr>
      <w:r>
        <w:rPr>
          <w:rFonts w:ascii="Arial" w:hAnsi="Arial"/>
          <w:b/>
          <w:sz w:val="20"/>
        </w:rPr>
        <w:t>Activities requiring a permit are listed throughout this document under the specific 36 CFR section that authorizes or requires the issuance of a permit.</w:t>
      </w:r>
      <w:r w:rsidR="009B3FD4">
        <w:rPr>
          <w:rFonts w:ascii="Arial" w:hAnsi="Arial"/>
          <w:b/>
          <w:sz w:val="20"/>
        </w:rPr>
        <w:t xml:space="preserve">  These include but are not limited to:</w:t>
      </w:r>
    </w:p>
    <w:p w14:paraId="60565C32" w14:textId="77777777" w:rsidR="009B3FD4" w:rsidRDefault="009B3FD4">
      <w:pPr>
        <w:tabs>
          <w:tab w:val="center" w:pos="0"/>
          <w:tab w:val="left" w:pos="720"/>
        </w:tabs>
        <w:rPr>
          <w:rFonts w:ascii="Arial" w:hAnsi="Arial"/>
          <w:b/>
          <w:sz w:val="20"/>
        </w:rPr>
      </w:pPr>
    </w:p>
    <w:p w14:paraId="6C1BE5B8" w14:textId="77777777" w:rsidR="00EA2073" w:rsidRDefault="00D652AF" w:rsidP="00F52B0C">
      <w:pPr>
        <w:numPr>
          <w:ilvl w:val="0"/>
          <w:numId w:val="7"/>
        </w:numPr>
        <w:tabs>
          <w:tab w:val="center" w:pos="0"/>
          <w:tab w:val="left" w:pos="720"/>
        </w:tabs>
        <w:rPr>
          <w:rFonts w:ascii="Arial" w:hAnsi="Arial"/>
          <w:sz w:val="20"/>
        </w:rPr>
      </w:pPr>
      <w:r>
        <w:rPr>
          <w:rFonts w:ascii="Arial" w:hAnsi="Arial"/>
          <w:sz w:val="20"/>
        </w:rPr>
        <w:t>Organized</w:t>
      </w:r>
      <w:r w:rsidR="00EA2073">
        <w:rPr>
          <w:rFonts w:ascii="Arial" w:hAnsi="Arial"/>
          <w:sz w:val="20"/>
        </w:rPr>
        <w:t xml:space="preserve"> boating and tubing </w:t>
      </w:r>
      <w:r>
        <w:rPr>
          <w:rFonts w:ascii="Arial" w:hAnsi="Arial"/>
          <w:sz w:val="20"/>
        </w:rPr>
        <w:t xml:space="preserve">special </w:t>
      </w:r>
      <w:r w:rsidR="00EA2073">
        <w:rPr>
          <w:rFonts w:ascii="Arial" w:hAnsi="Arial"/>
          <w:sz w:val="20"/>
        </w:rPr>
        <w:t>events.</w:t>
      </w:r>
    </w:p>
    <w:p w14:paraId="0548B1D8" w14:textId="77777777" w:rsidR="00EA2073" w:rsidRDefault="00EA2073" w:rsidP="00F52B0C">
      <w:pPr>
        <w:numPr>
          <w:ilvl w:val="0"/>
          <w:numId w:val="7"/>
        </w:numPr>
        <w:tabs>
          <w:tab w:val="center" w:pos="0"/>
          <w:tab w:val="left" w:pos="720"/>
        </w:tabs>
        <w:rPr>
          <w:rFonts w:ascii="Arial" w:hAnsi="Arial"/>
          <w:sz w:val="20"/>
        </w:rPr>
      </w:pPr>
      <w:r>
        <w:rPr>
          <w:rFonts w:ascii="Arial" w:hAnsi="Arial"/>
          <w:sz w:val="20"/>
        </w:rPr>
        <w:t>Baptisms</w:t>
      </w:r>
      <w:r w:rsidR="00DC0D35">
        <w:rPr>
          <w:rFonts w:ascii="Arial" w:hAnsi="Arial"/>
          <w:sz w:val="20"/>
        </w:rPr>
        <w:t xml:space="preserve"> and similar religious ceremonies.</w:t>
      </w:r>
    </w:p>
    <w:p w14:paraId="50DB5175" w14:textId="77777777" w:rsidR="00EA2073" w:rsidRDefault="00EA2073" w:rsidP="00F52B0C">
      <w:pPr>
        <w:numPr>
          <w:ilvl w:val="0"/>
          <w:numId w:val="7"/>
        </w:numPr>
        <w:tabs>
          <w:tab w:val="center" w:pos="0"/>
          <w:tab w:val="left" w:pos="720"/>
        </w:tabs>
        <w:rPr>
          <w:rFonts w:ascii="Arial" w:hAnsi="Arial"/>
          <w:sz w:val="20"/>
        </w:rPr>
      </w:pPr>
      <w:r>
        <w:rPr>
          <w:rFonts w:ascii="Arial" w:hAnsi="Arial"/>
          <w:sz w:val="20"/>
        </w:rPr>
        <w:t>Weddings on NPS owned and managed property.</w:t>
      </w:r>
    </w:p>
    <w:p w14:paraId="08D0D2DE" w14:textId="77777777" w:rsidR="00EA2073" w:rsidRDefault="00EA2073" w:rsidP="00F52B0C">
      <w:pPr>
        <w:numPr>
          <w:ilvl w:val="0"/>
          <w:numId w:val="7"/>
        </w:numPr>
        <w:tabs>
          <w:tab w:val="center" w:pos="0"/>
          <w:tab w:val="left" w:pos="720"/>
        </w:tabs>
        <w:rPr>
          <w:rFonts w:ascii="Arial" w:hAnsi="Arial"/>
          <w:sz w:val="20"/>
        </w:rPr>
      </w:pPr>
      <w:r>
        <w:rPr>
          <w:rFonts w:ascii="Arial" w:hAnsi="Arial"/>
          <w:sz w:val="20"/>
        </w:rPr>
        <w:t>Commercial business conducted on the river and</w:t>
      </w:r>
      <w:r w:rsidR="00D652AF">
        <w:rPr>
          <w:rFonts w:ascii="Arial" w:hAnsi="Arial"/>
          <w:sz w:val="20"/>
        </w:rPr>
        <w:t>/or</w:t>
      </w:r>
      <w:r>
        <w:rPr>
          <w:rFonts w:ascii="Arial" w:hAnsi="Arial"/>
          <w:sz w:val="20"/>
        </w:rPr>
        <w:t xml:space="preserve"> NPS owned and managed property.</w:t>
      </w:r>
    </w:p>
    <w:p w14:paraId="4E364E90" w14:textId="77777777" w:rsidR="00EA2073" w:rsidRDefault="00EA2073" w:rsidP="00F52B0C">
      <w:pPr>
        <w:numPr>
          <w:ilvl w:val="0"/>
          <w:numId w:val="7"/>
        </w:numPr>
        <w:tabs>
          <w:tab w:val="center" w:pos="0"/>
          <w:tab w:val="left" w:pos="720"/>
        </w:tabs>
        <w:rPr>
          <w:rFonts w:ascii="Arial" w:hAnsi="Arial"/>
          <w:sz w:val="20"/>
        </w:rPr>
      </w:pPr>
      <w:r>
        <w:rPr>
          <w:rFonts w:ascii="Arial" w:hAnsi="Arial"/>
          <w:sz w:val="20"/>
        </w:rPr>
        <w:t xml:space="preserve">Any special use of property </w:t>
      </w:r>
      <w:r w:rsidR="0047557E">
        <w:rPr>
          <w:rFonts w:ascii="Arial" w:hAnsi="Arial"/>
          <w:sz w:val="20"/>
        </w:rPr>
        <w:t>NPS owned and managed property.</w:t>
      </w:r>
    </w:p>
    <w:p w14:paraId="1470C1D5" w14:textId="77777777" w:rsidR="00DC0D35" w:rsidRDefault="00DC0D35" w:rsidP="00F52B0C">
      <w:pPr>
        <w:numPr>
          <w:ilvl w:val="0"/>
          <w:numId w:val="7"/>
        </w:numPr>
        <w:tabs>
          <w:tab w:val="center" w:pos="0"/>
          <w:tab w:val="left" w:pos="720"/>
        </w:tabs>
        <w:rPr>
          <w:rFonts w:ascii="Arial" w:hAnsi="Arial"/>
          <w:sz w:val="20"/>
        </w:rPr>
      </w:pPr>
      <w:r>
        <w:rPr>
          <w:rFonts w:ascii="Arial" w:hAnsi="Arial"/>
          <w:sz w:val="20"/>
        </w:rPr>
        <w:t>Construction, maintenance, or inspection of bridges that cross above the Delaware River.</w:t>
      </w:r>
    </w:p>
    <w:p w14:paraId="44C8C1D9" w14:textId="77777777" w:rsidR="00C35306" w:rsidRPr="009B3FD4" w:rsidRDefault="00C35306" w:rsidP="00F52B0C">
      <w:pPr>
        <w:numPr>
          <w:ilvl w:val="0"/>
          <w:numId w:val="7"/>
        </w:numPr>
        <w:tabs>
          <w:tab w:val="center" w:pos="0"/>
          <w:tab w:val="left" w:pos="720"/>
        </w:tabs>
        <w:rPr>
          <w:rFonts w:ascii="Arial" w:hAnsi="Arial"/>
          <w:sz w:val="20"/>
        </w:rPr>
      </w:pPr>
      <w:r>
        <w:rPr>
          <w:rFonts w:ascii="Arial" w:hAnsi="Arial"/>
          <w:sz w:val="20"/>
        </w:rPr>
        <w:t>Construction below the ordinary high</w:t>
      </w:r>
      <w:r w:rsidR="00335A70">
        <w:rPr>
          <w:rFonts w:ascii="Arial" w:hAnsi="Arial"/>
          <w:sz w:val="20"/>
        </w:rPr>
        <w:t>-</w:t>
      </w:r>
      <w:r>
        <w:rPr>
          <w:rFonts w:ascii="Arial" w:hAnsi="Arial"/>
          <w:sz w:val="20"/>
        </w:rPr>
        <w:t>water mark</w:t>
      </w:r>
    </w:p>
    <w:p w14:paraId="64C187E2" w14:textId="77777777" w:rsidR="00697992" w:rsidRDefault="00697992">
      <w:pPr>
        <w:tabs>
          <w:tab w:val="center" w:pos="0"/>
          <w:tab w:val="left" w:pos="720"/>
        </w:tabs>
        <w:rPr>
          <w:rFonts w:ascii="Arial" w:hAnsi="Arial"/>
          <w:b/>
          <w:sz w:val="20"/>
        </w:rPr>
      </w:pPr>
    </w:p>
    <w:p w14:paraId="6F86D213" w14:textId="77777777" w:rsidR="00050BF7" w:rsidRPr="00060EE3" w:rsidRDefault="00050BF7" w:rsidP="00697992">
      <w:pPr>
        <w:tabs>
          <w:tab w:val="center" w:pos="0"/>
          <w:tab w:val="left" w:pos="720"/>
        </w:tabs>
        <w:rPr>
          <w:rFonts w:ascii="Arial" w:hAnsi="Arial" w:cs="Arial"/>
          <w:b/>
          <w:bCs/>
          <w:sz w:val="20"/>
          <w:szCs w:val="20"/>
        </w:rPr>
      </w:pPr>
      <w:r w:rsidRPr="00060EE3">
        <w:rPr>
          <w:rFonts w:ascii="Arial" w:hAnsi="Arial" w:cs="Arial"/>
          <w:b/>
          <w:bCs/>
          <w:sz w:val="20"/>
          <w:szCs w:val="20"/>
        </w:rPr>
        <w:t>The following restrictions and/or conditions are in effect for the specific uses or activities noted:</w:t>
      </w:r>
    </w:p>
    <w:p w14:paraId="22360F1A" w14:textId="77777777" w:rsidR="00050BF7" w:rsidRPr="00060EE3" w:rsidRDefault="00050BF7" w:rsidP="00697992">
      <w:pPr>
        <w:tabs>
          <w:tab w:val="center" w:pos="0"/>
          <w:tab w:val="left" w:pos="720"/>
        </w:tabs>
        <w:rPr>
          <w:rFonts w:ascii="Arial" w:hAnsi="Arial" w:cs="Arial"/>
          <w:sz w:val="20"/>
          <w:szCs w:val="20"/>
        </w:rPr>
      </w:pPr>
    </w:p>
    <w:p w14:paraId="0EEE1704" w14:textId="77777777" w:rsidR="00417781" w:rsidRPr="00060EE3" w:rsidRDefault="00417781" w:rsidP="00464886">
      <w:pPr>
        <w:tabs>
          <w:tab w:val="center" w:pos="0"/>
          <w:tab w:val="left" w:pos="720"/>
        </w:tabs>
        <w:rPr>
          <w:rFonts w:ascii="Arial" w:hAnsi="Arial" w:cs="Arial"/>
          <w:color w:val="444444"/>
          <w:sz w:val="20"/>
          <w:szCs w:val="20"/>
          <w:shd w:val="clear" w:color="auto" w:fill="FFFFFF"/>
        </w:rPr>
      </w:pPr>
      <w:r w:rsidRPr="00060EE3">
        <w:rPr>
          <w:rFonts w:ascii="Arial" w:hAnsi="Arial" w:cs="Arial"/>
          <w:color w:val="444444"/>
          <w:sz w:val="20"/>
          <w:szCs w:val="20"/>
          <w:shd w:val="clear" w:color="auto" w:fill="FFFFFF"/>
        </w:rPr>
        <w:t>On August 23, 2022, the United States Court of Appeals for the District of Columbia issued a decision reversing the order of the District Court. Price v. Garland 45 f.4th 1059 (D.C. Cir 2022). This decision became effective October 28, 2022, with the issuance of the Court of Appeals Mandate.</w:t>
      </w:r>
      <w:r w:rsidRPr="00060EE3">
        <w:rPr>
          <w:rFonts w:ascii="Arial" w:hAnsi="Arial" w:cs="Arial"/>
          <w:color w:val="444444"/>
          <w:sz w:val="20"/>
          <w:szCs w:val="20"/>
        </w:rPr>
        <w:br/>
      </w:r>
      <w:r w:rsidRPr="00060EE3">
        <w:rPr>
          <w:rFonts w:ascii="Arial" w:hAnsi="Arial" w:cs="Arial"/>
          <w:color w:val="444444"/>
          <w:sz w:val="20"/>
          <w:szCs w:val="20"/>
        </w:rPr>
        <w:br/>
      </w:r>
      <w:r w:rsidRPr="00060EE3">
        <w:rPr>
          <w:rFonts w:ascii="Arial" w:hAnsi="Arial" w:cs="Arial"/>
          <w:color w:val="444444"/>
          <w:sz w:val="20"/>
          <w:szCs w:val="20"/>
          <w:shd w:val="clear" w:color="auto" w:fill="FFFFFF"/>
        </w:rPr>
        <w:t>As a result, the statute and regulations that governed commercial filming before the Price decision are again in effect.</w:t>
      </w:r>
    </w:p>
    <w:p w14:paraId="5EF59B44" w14:textId="77777777" w:rsidR="00417781" w:rsidRPr="00060EE3" w:rsidRDefault="00417781" w:rsidP="00464886">
      <w:pPr>
        <w:tabs>
          <w:tab w:val="center" w:pos="0"/>
          <w:tab w:val="left" w:pos="720"/>
        </w:tabs>
        <w:rPr>
          <w:rFonts w:ascii="Arial" w:hAnsi="Arial" w:cs="Arial"/>
          <w:color w:val="444444"/>
          <w:sz w:val="20"/>
          <w:szCs w:val="20"/>
          <w:shd w:val="clear" w:color="auto" w:fill="FFFFFF"/>
        </w:rPr>
      </w:pPr>
    </w:p>
    <w:p w14:paraId="0F525CFE" w14:textId="77777777" w:rsidR="00417781" w:rsidRPr="00060EE3" w:rsidRDefault="00417781" w:rsidP="00464886">
      <w:pPr>
        <w:tabs>
          <w:tab w:val="center" w:pos="0"/>
          <w:tab w:val="left" w:pos="720"/>
        </w:tabs>
        <w:rPr>
          <w:rFonts w:ascii="Arial" w:hAnsi="Arial" w:cs="Arial"/>
          <w:sz w:val="20"/>
          <w:szCs w:val="20"/>
        </w:rPr>
      </w:pPr>
      <w:r w:rsidRPr="00060EE3">
        <w:rPr>
          <w:rFonts w:ascii="Arial" w:hAnsi="Arial" w:cs="Arial"/>
          <w:color w:val="444444"/>
          <w:sz w:val="20"/>
          <w:szCs w:val="20"/>
          <w:shd w:val="clear" w:color="auto" w:fill="FFFFFF"/>
        </w:rPr>
        <w:t>Those interested in commercial filming activities on land managed by the National Park Service are encouraged to contact the park directly for more information about filming in the park and to discuss how to minimize potential impacts to visitors and sensitive park resources.</w:t>
      </w:r>
    </w:p>
    <w:p w14:paraId="65C63538" w14:textId="77777777" w:rsidR="00417781" w:rsidRPr="00060EE3" w:rsidRDefault="00417781" w:rsidP="00464886">
      <w:pPr>
        <w:tabs>
          <w:tab w:val="center" w:pos="0"/>
          <w:tab w:val="left" w:pos="720"/>
        </w:tabs>
        <w:rPr>
          <w:rFonts w:ascii="Arial" w:hAnsi="Arial" w:cs="Arial"/>
          <w:sz w:val="20"/>
          <w:szCs w:val="20"/>
        </w:rPr>
      </w:pPr>
    </w:p>
    <w:p w14:paraId="7FF480FA" w14:textId="77777777" w:rsidR="00464886" w:rsidRPr="00060EE3" w:rsidRDefault="00464886" w:rsidP="00464886">
      <w:pPr>
        <w:tabs>
          <w:tab w:val="center" w:pos="0"/>
          <w:tab w:val="left" w:pos="720"/>
        </w:tabs>
        <w:rPr>
          <w:rFonts w:ascii="Arial" w:hAnsi="Arial" w:cs="Arial"/>
          <w:sz w:val="20"/>
          <w:szCs w:val="20"/>
        </w:rPr>
      </w:pPr>
      <w:r w:rsidRPr="00060EE3">
        <w:rPr>
          <w:rFonts w:ascii="Arial" w:hAnsi="Arial" w:cs="Arial"/>
          <w:sz w:val="20"/>
          <w:szCs w:val="20"/>
        </w:rPr>
        <w:lastRenderedPageBreak/>
        <w:t xml:space="preserve">Filming without a permit is prohibited in areas managed as wilderness or in areas that are closed to the public. All activities in park areas—including filming—must comply with all </w:t>
      </w:r>
      <w:proofErr w:type="gramStart"/>
      <w:r w:rsidRPr="00060EE3">
        <w:rPr>
          <w:rFonts w:ascii="Arial" w:hAnsi="Arial" w:cs="Arial"/>
          <w:sz w:val="20"/>
          <w:szCs w:val="20"/>
        </w:rPr>
        <w:t>visitor</w:t>
      </w:r>
      <w:proofErr w:type="gramEnd"/>
      <w:r w:rsidRPr="00060EE3">
        <w:rPr>
          <w:rFonts w:ascii="Arial" w:hAnsi="Arial" w:cs="Arial"/>
          <w:sz w:val="20"/>
          <w:szCs w:val="20"/>
        </w:rPr>
        <w:t xml:space="preserve"> use regulations, including those prohibiting resource damage, protecting wildlife or mitigating audio disturbances, as well as any restrictions on visitor use in the park’s compendium, such as restrictions on the use of unmanned aircraft systems (drones).</w:t>
      </w:r>
    </w:p>
    <w:p w14:paraId="6204FCA4" w14:textId="77777777" w:rsidR="0053320C" w:rsidRPr="00060EE3" w:rsidRDefault="0053320C" w:rsidP="00464886">
      <w:pPr>
        <w:tabs>
          <w:tab w:val="center" w:pos="0"/>
          <w:tab w:val="left" w:pos="720"/>
        </w:tabs>
        <w:rPr>
          <w:rFonts w:ascii="Arial" w:hAnsi="Arial" w:cs="Arial"/>
          <w:sz w:val="20"/>
          <w:szCs w:val="20"/>
        </w:rPr>
      </w:pPr>
    </w:p>
    <w:p w14:paraId="745D094D" w14:textId="77777777" w:rsidR="0053320C" w:rsidRPr="00060EE3" w:rsidRDefault="0053320C" w:rsidP="0053320C">
      <w:pPr>
        <w:tabs>
          <w:tab w:val="center" w:pos="0"/>
          <w:tab w:val="left" w:pos="720"/>
        </w:tabs>
        <w:rPr>
          <w:rFonts w:ascii="Arial" w:hAnsi="Arial" w:cs="Arial"/>
          <w:sz w:val="20"/>
          <w:szCs w:val="20"/>
        </w:rPr>
      </w:pPr>
      <w:r w:rsidRPr="00060EE3">
        <w:rPr>
          <w:rFonts w:ascii="Arial" w:hAnsi="Arial" w:cs="Arial"/>
          <w:b/>
          <w:bCs/>
          <w:sz w:val="20"/>
          <w:szCs w:val="20"/>
        </w:rPr>
        <w:t xml:space="preserve">Low-Impact Filming </w:t>
      </w:r>
      <w:r w:rsidRPr="00060EE3">
        <w:rPr>
          <w:rFonts w:ascii="Arial" w:hAnsi="Arial" w:cs="Arial"/>
          <w:sz w:val="20"/>
          <w:szCs w:val="20"/>
        </w:rPr>
        <w:t xml:space="preserve">is defined as outdoor filming activities in areas open to the public, except areas managed as wilderness, involving five people or less and equipment that will be </w:t>
      </w:r>
      <w:proofErr w:type="gramStart"/>
      <w:r w:rsidRPr="00060EE3">
        <w:rPr>
          <w:rFonts w:ascii="Arial" w:hAnsi="Arial" w:cs="Arial"/>
          <w:sz w:val="20"/>
          <w:szCs w:val="20"/>
        </w:rPr>
        <w:t>carried at all times</w:t>
      </w:r>
      <w:proofErr w:type="gramEnd"/>
      <w:r w:rsidRPr="00060EE3">
        <w:rPr>
          <w:rFonts w:ascii="Arial" w:hAnsi="Arial" w:cs="Arial"/>
          <w:sz w:val="20"/>
          <w:szCs w:val="20"/>
        </w:rPr>
        <w:t xml:space="preserve">, except for small tripods used to hold cameras. Those participating in low-impact filming activities do not need a permit and are not required to contact the park in advance. If </w:t>
      </w:r>
      <w:proofErr w:type="gramStart"/>
      <w:r w:rsidRPr="00060EE3">
        <w:rPr>
          <w:rFonts w:ascii="Arial" w:hAnsi="Arial" w:cs="Arial"/>
          <w:sz w:val="20"/>
          <w:szCs w:val="20"/>
        </w:rPr>
        <w:t>low-impact</w:t>
      </w:r>
      <w:proofErr w:type="gramEnd"/>
      <w:r w:rsidRPr="00060EE3">
        <w:rPr>
          <w:rFonts w:ascii="Arial" w:hAnsi="Arial" w:cs="Arial"/>
          <w:sz w:val="20"/>
          <w:szCs w:val="20"/>
        </w:rPr>
        <w:t xml:space="preserve"> </w:t>
      </w:r>
      <w:proofErr w:type="spellStart"/>
      <w:r w:rsidRPr="00060EE3">
        <w:rPr>
          <w:rFonts w:ascii="Arial" w:hAnsi="Arial" w:cs="Arial"/>
          <w:sz w:val="20"/>
          <w:szCs w:val="20"/>
        </w:rPr>
        <w:t>filmers</w:t>
      </w:r>
      <w:proofErr w:type="spellEnd"/>
      <w:r w:rsidRPr="00060EE3">
        <w:rPr>
          <w:rFonts w:ascii="Arial" w:hAnsi="Arial" w:cs="Arial"/>
          <w:sz w:val="20"/>
          <w:szCs w:val="20"/>
        </w:rPr>
        <w:t xml:space="preserve"> have questions about areas where they want to film, they should contact the park directly via </w:t>
      </w:r>
      <w:hyperlink r:id="rId7" w:history="1">
        <w:r w:rsidRPr="00060EE3">
          <w:rPr>
            <w:rStyle w:val="Hyperlink"/>
            <w:rFonts w:ascii="Arial" w:hAnsi="Arial" w:cs="Arial"/>
            <w:sz w:val="20"/>
            <w:szCs w:val="20"/>
          </w:rPr>
          <w:t>email</w:t>
        </w:r>
      </w:hyperlink>
      <w:r w:rsidRPr="00060EE3">
        <w:rPr>
          <w:rFonts w:ascii="Arial" w:hAnsi="Arial" w:cs="Arial"/>
          <w:sz w:val="20"/>
          <w:szCs w:val="20"/>
        </w:rPr>
        <w:t xml:space="preserve"> or phone at 570-729-7134 x 2234</w:t>
      </w:r>
    </w:p>
    <w:p w14:paraId="303AB421" w14:textId="77777777" w:rsidR="00464886" w:rsidRPr="00060EE3" w:rsidRDefault="00464886" w:rsidP="00464886">
      <w:pPr>
        <w:tabs>
          <w:tab w:val="center" w:pos="0"/>
          <w:tab w:val="left" w:pos="720"/>
        </w:tabs>
        <w:rPr>
          <w:rFonts w:ascii="Arial" w:hAnsi="Arial" w:cs="Arial"/>
          <w:sz w:val="20"/>
          <w:szCs w:val="20"/>
        </w:rPr>
      </w:pPr>
    </w:p>
    <w:p w14:paraId="571D11DB" w14:textId="77777777" w:rsidR="00464886" w:rsidRPr="00060EE3" w:rsidRDefault="00464886" w:rsidP="00464886">
      <w:pPr>
        <w:tabs>
          <w:tab w:val="center" w:pos="0"/>
          <w:tab w:val="left" w:pos="720"/>
        </w:tabs>
        <w:rPr>
          <w:rFonts w:ascii="Arial" w:hAnsi="Arial" w:cs="Arial"/>
          <w:sz w:val="20"/>
          <w:szCs w:val="20"/>
        </w:rPr>
      </w:pPr>
      <w:r w:rsidRPr="00060EE3">
        <w:rPr>
          <w:rFonts w:ascii="Arial" w:hAnsi="Arial" w:cs="Arial"/>
          <w:b/>
          <w:bCs/>
          <w:sz w:val="20"/>
          <w:szCs w:val="20"/>
        </w:rPr>
        <w:t>Non-low-impact filming</w:t>
      </w:r>
      <w:r w:rsidRPr="00060EE3">
        <w:rPr>
          <w:rFonts w:ascii="Arial" w:hAnsi="Arial" w:cs="Arial"/>
          <w:sz w:val="20"/>
          <w:szCs w:val="20"/>
        </w:rPr>
        <w:t xml:space="preserve"> activities require at least 10 days advance notice to the NPS by contacting the park directly. During this time, the superintendent will determine whether the filming activities will require a permit. Based upon the information provided, a permit may be required if necessary to:</w:t>
      </w:r>
    </w:p>
    <w:p w14:paraId="1142DD6C" w14:textId="77777777" w:rsidR="00464886" w:rsidRPr="00060EE3" w:rsidRDefault="00464886" w:rsidP="00464886">
      <w:pPr>
        <w:tabs>
          <w:tab w:val="center" w:pos="0"/>
          <w:tab w:val="left" w:pos="720"/>
        </w:tabs>
        <w:contextualSpacing/>
        <w:rPr>
          <w:rFonts w:ascii="Arial" w:hAnsi="Arial" w:cs="Arial"/>
          <w:sz w:val="20"/>
          <w:szCs w:val="20"/>
        </w:rPr>
      </w:pPr>
    </w:p>
    <w:p w14:paraId="4D352A10" w14:textId="77777777" w:rsidR="00464886" w:rsidRPr="00060EE3" w:rsidRDefault="00464886" w:rsidP="00464886">
      <w:pPr>
        <w:numPr>
          <w:ilvl w:val="0"/>
          <w:numId w:val="18"/>
        </w:numPr>
        <w:tabs>
          <w:tab w:val="center" w:pos="0"/>
          <w:tab w:val="left" w:pos="720"/>
        </w:tabs>
        <w:contextualSpacing/>
        <w:rPr>
          <w:rFonts w:ascii="Arial" w:hAnsi="Arial" w:cs="Arial"/>
          <w:sz w:val="20"/>
          <w:szCs w:val="20"/>
        </w:rPr>
      </w:pPr>
      <w:r w:rsidRPr="00060EE3">
        <w:rPr>
          <w:rFonts w:ascii="Arial" w:hAnsi="Arial" w:cs="Arial"/>
          <w:sz w:val="20"/>
          <w:szCs w:val="20"/>
        </w:rPr>
        <w:t xml:space="preserve">maintain public health and </w:t>
      </w:r>
      <w:proofErr w:type="gramStart"/>
      <w:r w:rsidRPr="00060EE3">
        <w:rPr>
          <w:rFonts w:ascii="Arial" w:hAnsi="Arial" w:cs="Arial"/>
          <w:sz w:val="20"/>
          <w:szCs w:val="20"/>
        </w:rPr>
        <w:t>safety;</w:t>
      </w:r>
      <w:proofErr w:type="gramEnd"/>
    </w:p>
    <w:p w14:paraId="0B9B79A3" w14:textId="77777777" w:rsidR="00464886" w:rsidRPr="00060EE3" w:rsidRDefault="00464886" w:rsidP="00464886">
      <w:pPr>
        <w:numPr>
          <w:ilvl w:val="0"/>
          <w:numId w:val="18"/>
        </w:numPr>
        <w:tabs>
          <w:tab w:val="center" w:pos="0"/>
          <w:tab w:val="left" w:pos="720"/>
        </w:tabs>
        <w:contextualSpacing/>
        <w:rPr>
          <w:rFonts w:ascii="Arial" w:hAnsi="Arial" w:cs="Arial"/>
          <w:sz w:val="20"/>
          <w:szCs w:val="20"/>
        </w:rPr>
      </w:pPr>
      <w:r w:rsidRPr="00060EE3">
        <w:rPr>
          <w:rFonts w:ascii="Arial" w:hAnsi="Arial" w:cs="Arial"/>
          <w:sz w:val="20"/>
          <w:szCs w:val="20"/>
        </w:rPr>
        <w:t xml:space="preserve">protect environmental or scenic </w:t>
      </w:r>
      <w:proofErr w:type="gramStart"/>
      <w:r w:rsidRPr="00060EE3">
        <w:rPr>
          <w:rFonts w:ascii="Arial" w:hAnsi="Arial" w:cs="Arial"/>
          <w:sz w:val="20"/>
          <w:szCs w:val="20"/>
        </w:rPr>
        <w:t>values;</w:t>
      </w:r>
      <w:proofErr w:type="gramEnd"/>
    </w:p>
    <w:p w14:paraId="6696232D" w14:textId="77777777" w:rsidR="00464886" w:rsidRPr="00060EE3" w:rsidRDefault="00464886" w:rsidP="00464886">
      <w:pPr>
        <w:numPr>
          <w:ilvl w:val="0"/>
          <w:numId w:val="18"/>
        </w:numPr>
        <w:tabs>
          <w:tab w:val="center" w:pos="0"/>
          <w:tab w:val="left" w:pos="720"/>
        </w:tabs>
        <w:contextualSpacing/>
        <w:rPr>
          <w:rFonts w:ascii="Arial" w:hAnsi="Arial" w:cs="Arial"/>
          <w:sz w:val="20"/>
          <w:szCs w:val="20"/>
        </w:rPr>
      </w:pPr>
      <w:r w:rsidRPr="00060EE3">
        <w:rPr>
          <w:rFonts w:ascii="Arial" w:hAnsi="Arial" w:cs="Arial"/>
          <w:sz w:val="20"/>
          <w:szCs w:val="20"/>
        </w:rPr>
        <w:t xml:space="preserve">protect natural or cultural </w:t>
      </w:r>
      <w:proofErr w:type="gramStart"/>
      <w:r w:rsidRPr="00060EE3">
        <w:rPr>
          <w:rFonts w:ascii="Arial" w:hAnsi="Arial" w:cs="Arial"/>
          <w:sz w:val="20"/>
          <w:szCs w:val="20"/>
        </w:rPr>
        <w:t>resources;</w:t>
      </w:r>
      <w:proofErr w:type="gramEnd"/>
    </w:p>
    <w:p w14:paraId="28D061B2" w14:textId="77777777" w:rsidR="00464886" w:rsidRPr="00060EE3" w:rsidRDefault="00464886" w:rsidP="00464886">
      <w:pPr>
        <w:numPr>
          <w:ilvl w:val="0"/>
          <w:numId w:val="18"/>
        </w:numPr>
        <w:tabs>
          <w:tab w:val="center" w:pos="0"/>
          <w:tab w:val="left" w:pos="720"/>
        </w:tabs>
        <w:contextualSpacing/>
        <w:rPr>
          <w:rFonts w:ascii="Arial" w:hAnsi="Arial" w:cs="Arial"/>
          <w:sz w:val="20"/>
          <w:szCs w:val="20"/>
        </w:rPr>
      </w:pPr>
      <w:r w:rsidRPr="00060EE3">
        <w:rPr>
          <w:rFonts w:ascii="Arial" w:hAnsi="Arial" w:cs="Arial"/>
          <w:sz w:val="20"/>
          <w:szCs w:val="20"/>
        </w:rPr>
        <w:t>allow for equitable allocation and use of facilities; or</w:t>
      </w:r>
    </w:p>
    <w:p w14:paraId="5D40B62A" w14:textId="77777777" w:rsidR="00464886" w:rsidRPr="00060EE3" w:rsidRDefault="00464886" w:rsidP="00464886">
      <w:pPr>
        <w:numPr>
          <w:ilvl w:val="0"/>
          <w:numId w:val="18"/>
        </w:numPr>
        <w:tabs>
          <w:tab w:val="center" w:pos="0"/>
          <w:tab w:val="left" w:pos="720"/>
        </w:tabs>
        <w:contextualSpacing/>
        <w:rPr>
          <w:rFonts w:ascii="Arial" w:hAnsi="Arial" w:cs="Arial"/>
          <w:sz w:val="20"/>
          <w:szCs w:val="20"/>
        </w:rPr>
      </w:pPr>
      <w:r w:rsidRPr="00060EE3">
        <w:rPr>
          <w:rFonts w:ascii="Arial" w:hAnsi="Arial" w:cs="Arial"/>
          <w:sz w:val="20"/>
          <w:szCs w:val="20"/>
        </w:rPr>
        <w:t>avoid conflict among visitor use activities.</w:t>
      </w:r>
    </w:p>
    <w:p w14:paraId="1699548F" w14:textId="77777777" w:rsidR="00464886" w:rsidRPr="00060EE3" w:rsidRDefault="00464886" w:rsidP="00464886">
      <w:pPr>
        <w:tabs>
          <w:tab w:val="center" w:pos="0"/>
          <w:tab w:val="left" w:pos="720"/>
        </w:tabs>
        <w:rPr>
          <w:rFonts w:ascii="Arial" w:hAnsi="Arial" w:cs="Arial"/>
          <w:sz w:val="20"/>
          <w:szCs w:val="20"/>
        </w:rPr>
      </w:pPr>
    </w:p>
    <w:p w14:paraId="134DA9A0" w14:textId="77777777" w:rsidR="00464886" w:rsidRPr="00060EE3" w:rsidRDefault="00464886" w:rsidP="00464886">
      <w:pPr>
        <w:tabs>
          <w:tab w:val="center" w:pos="0"/>
          <w:tab w:val="left" w:pos="720"/>
        </w:tabs>
        <w:rPr>
          <w:rFonts w:ascii="Arial" w:hAnsi="Arial" w:cs="Arial"/>
          <w:sz w:val="20"/>
          <w:szCs w:val="20"/>
        </w:rPr>
      </w:pPr>
      <w:r w:rsidRPr="00060EE3">
        <w:rPr>
          <w:rFonts w:ascii="Arial" w:hAnsi="Arial" w:cs="Arial"/>
          <w:sz w:val="20"/>
          <w:szCs w:val="20"/>
        </w:rPr>
        <w:t xml:space="preserve">Filming activities must not violate applicable laws, such as the Endangered Species Act, the Archeological Resources Protection Act, or the Wilderness Act. All filming must comply with laws protecting the NPS’s intellectual property, such as laws and regulations governing the use of the NPS Arrowhead and images of NPS employees. </w:t>
      </w:r>
    </w:p>
    <w:p w14:paraId="25711107" w14:textId="77777777" w:rsidR="00F1452E" w:rsidRDefault="00F1452E" w:rsidP="00594508">
      <w:pPr>
        <w:tabs>
          <w:tab w:val="center" w:pos="0"/>
          <w:tab w:val="left" w:pos="720"/>
        </w:tabs>
        <w:rPr>
          <w:rFonts w:ascii="Arial" w:hAnsi="Arial" w:cs="Arial"/>
          <w:sz w:val="20"/>
          <w:szCs w:val="20"/>
        </w:rPr>
      </w:pPr>
    </w:p>
    <w:p w14:paraId="7DA71254" w14:textId="77777777" w:rsidR="00510048" w:rsidRPr="00FA3F6F" w:rsidRDefault="00510048" w:rsidP="00594508">
      <w:pPr>
        <w:tabs>
          <w:tab w:val="center" w:pos="0"/>
          <w:tab w:val="left" w:pos="720"/>
        </w:tabs>
        <w:rPr>
          <w:rFonts w:ascii="Arial" w:hAnsi="Arial" w:cs="Arial"/>
          <w:sz w:val="20"/>
          <w:szCs w:val="20"/>
        </w:rPr>
      </w:pPr>
      <w:r>
        <w:rPr>
          <w:rFonts w:ascii="Arial" w:hAnsi="Arial" w:cs="Arial"/>
          <w:sz w:val="20"/>
          <w:szCs w:val="20"/>
        </w:rPr>
        <w:t xml:space="preserve">Additional information may be found on the </w:t>
      </w:r>
      <w:hyperlink r:id="rId8" w:history="1">
        <w:r w:rsidRPr="00510048">
          <w:rPr>
            <w:rStyle w:val="Hyperlink"/>
            <w:rFonts w:ascii="Arial" w:hAnsi="Arial" w:cs="Arial"/>
            <w:sz w:val="20"/>
            <w:szCs w:val="20"/>
          </w:rPr>
          <w:t>National Park Service Filming and Still Photography page</w:t>
        </w:r>
      </w:hyperlink>
      <w:r>
        <w:rPr>
          <w:rFonts w:ascii="Arial" w:hAnsi="Arial" w:cs="Arial"/>
          <w:sz w:val="20"/>
          <w:szCs w:val="20"/>
        </w:rPr>
        <w:t>.</w:t>
      </w:r>
    </w:p>
    <w:p w14:paraId="0D772A16" w14:textId="77777777" w:rsidR="00464886" w:rsidRDefault="00464886" w:rsidP="00594508">
      <w:pPr>
        <w:tabs>
          <w:tab w:val="center" w:pos="0"/>
          <w:tab w:val="left" w:pos="720"/>
        </w:tabs>
        <w:rPr>
          <w:rFonts w:ascii="Arial" w:hAnsi="Arial" w:cs="Arial"/>
          <w:sz w:val="20"/>
          <w:szCs w:val="20"/>
          <w:u w:val="single"/>
        </w:rPr>
      </w:pPr>
    </w:p>
    <w:p w14:paraId="2F96545A" w14:textId="77777777" w:rsidR="00594508" w:rsidRDefault="0015730F" w:rsidP="00697992">
      <w:pPr>
        <w:tabs>
          <w:tab w:val="center" w:pos="0"/>
          <w:tab w:val="left" w:pos="720"/>
        </w:tabs>
        <w:rPr>
          <w:rFonts w:ascii="Arial" w:hAnsi="Arial" w:cs="Arial"/>
          <w:sz w:val="20"/>
        </w:rPr>
      </w:pPr>
      <w:r w:rsidRPr="00AC02EA">
        <w:rPr>
          <w:rFonts w:ascii="Arial" w:hAnsi="Arial" w:cs="Arial"/>
          <w:sz w:val="20"/>
        </w:rPr>
        <w:t xml:space="preserve">See </w:t>
      </w:r>
      <w:r w:rsidR="008C319A" w:rsidRPr="00AC02EA">
        <w:rPr>
          <w:rFonts w:ascii="Arial" w:hAnsi="Arial" w:cs="Arial"/>
          <w:sz w:val="20"/>
        </w:rPr>
        <w:t>A</w:t>
      </w:r>
      <w:r w:rsidRPr="00AC02EA">
        <w:rPr>
          <w:rFonts w:ascii="Arial" w:hAnsi="Arial" w:cs="Arial"/>
          <w:sz w:val="20"/>
        </w:rPr>
        <w:t xml:space="preserve">ppendix </w:t>
      </w:r>
      <w:r w:rsidR="008C319A" w:rsidRPr="00AC02EA">
        <w:rPr>
          <w:rFonts w:ascii="Arial" w:hAnsi="Arial" w:cs="Arial"/>
          <w:sz w:val="20"/>
        </w:rPr>
        <w:t xml:space="preserve">A </w:t>
      </w:r>
      <w:r w:rsidRPr="00AC02EA">
        <w:rPr>
          <w:rFonts w:ascii="Arial" w:hAnsi="Arial" w:cs="Arial"/>
          <w:sz w:val="20"/>
        </w:rPr>
        <w:t>for permit procedures.</w:t>
      </w:r>
      <w:r w:rsidR="0004112D" w:rsidRPr="00AC02EA">
        <w:rPr>
          <w:rFonts w:ascii="Arial" w:hAnsi="Arial" w:cs="Arial"/>
          <w:sz w:val="20"/>
        </w:rPr>
        <w:tab/>
      </w:r>
    </w:p>
    <w:p w14:paraId="352EC9AD" w14:textId="77777777" w:rsidR="008C533E" w:rsidRDefault="008C533E" w:rsidP="00697992">
      <w:pPr>
        <w:tabs>
          <w:tab w:val="center" w:pos="0"/>
          <w:tab w:val="left" w:pos="720"/>
        </w:tabs>
        <w:rPr>
          <w:rFonts w:ascii="Arial" w:hAnsi="Arial" w:cs="Arial"/>
          <w:sz w:val="20"/>
        </w:rPr>
      </w:pPr>
    </w:p>
    <w:p w14:paraId="5EFBC88A" w14:textId="77777777" w:rsidR="008C4CA8" w:rsidRPr="008C4CA8" w:rsidRDefault="008C4CA8" w:rsidP="008C4CA8">
      <w:pPr>
        <w:keepNext/>
        <w:outlineLvl w:val="4"/>
        <w:rPr>
          <w:rFonts w:ascii="Arial" w:hAnsi="Arial"/>
          <w:b/>
          <w:sz w:val="20"/>
          <w:szCs w:val="20"/>
          <w:u w:val="single"/>
        </w:rPr>
      </w:pPr>
      <w:r w:rsidRPr="008C4CA8">
        <w:rPr>
          <w:rFonts w:ascii="Arial" w:hAnsi="Arial"/>
          <w:b/>
          <w:sz w:val="20"/>
          <w:szCs w:val="20"/>
          <w:u w:val="single"/>
        </w:rPr>
        <w:t>36 CFR § 2.1 – PRESERVATION OF NATURAL, CULTURAL AND ARCHEOLOGICAL RESOURCES</w:t>
      </w:r>
    </w:p>
    <w:p w14:paraId="7C49360A" w14:textId="77777777" w:rsidR="008C4CA8" w:rsidRPr="008C4CA8" w:rsidRDefault="008C4CA8" w:rsidP="008C4CA8">
      <w:pPr>
        <w:ind w:left="360"/>
        <w:rPr>
          <w:rFonts w:ascii="Arial" w:hAnsi="Arial"/>
          <w:b/>
          <w:sz w:val="20"/>
        </w:rPr>
      </w:pPr>
    </w:p>
    <w:p w14:paraId="1FAB0AA8" w14:textId="77777777" w:rsidR="008C4CA8" w:rsidRPr="008C4CA8" w:rsidRDefault="008C4CA8" w:rsidP="008C4CA8">
      <w:pPr>
        <w:numPr>
          <w:ilvl w:val="12"/>
          <w:numId w:val="0"/>
        </w:numPr>
        <w:rPr>
          <w:rFonts w:ascii="Arial" w:hAnsi="Arial"/>
          <w:b/>
          <w:sz w:val="20"/>
        </w:rPr>
      </w:pPr>
      <w:r w:rsidRPr="008C4CA8">
        <w:rPr>
          <w:rFonts w:ascii="Arial" w:hAnsi="Arial"/>
          <w:b/>
          <w:sz w:val="20"/>
        </w:rPr>
        <w:t xml:space="preserve"> </w:t>
      </w:r>
    </w:p>
    <w:p w14:paraId="7FC48D98" w14:textId="77777777" w:rsidR="008C4CA8" w:rsidRPr="008C4CA8" w:rsidRDefault="008C4CA8" w:rsidP="008C4CA8">
      <w:pPr>
        <w:tabs>
          <w:tab w:val="left" w:pos="360"/>
        </w:tabs>
        <w:rPr>
          <w:rFonts w:ascii="Arial" w:hAnsi="Arial"/>
          <w:b/>
          <w:sz w:val="20"/>
        </w:rPr>
      </w:pPr>
      <w:r w:rsidRPr="008C4CA8">
        <w:rPr>
          <w:rFonts w:ascii="Arial" w:hAnsi="Arial"/>
          <w:b/>
          <w:sz w:val="20"/>
        </w:rPr>
        <w:t>(a) Collecting natural materials from the park is generally prohibited. However, pursuant to (c) (1), The Superintendent may designate certain fruits, berries, n</w:t>
      </w:r>
      <w:r w:rsidR="00CD1578">
        <w:rPr>
          <w:rFonts w:ascii="Arial" w:hAnsi="Arial"/>
          <w:b/>
          <w:sz w:val="20"/>
        </w:rPr>
        <w:t>u</w:t>
      </w:r>
      <w:r w:rsidRPr="008C4CA8">
        <w:rPr>
          <w:rFonts w:ascii="Arial" w:hAnsi="Arial"/>
          <w:b/>
          <w:sz w:val="20"/>
        </w:rPr>
        <w:t xml:space="preserve">ts, or unoccupied seashells which may be gathered by hand for personal use or consumption upon a written determination that the gathering or consumption will not adversely affect park wildlife, the reproductive potential of a plant species, or otherwise adversely affect park resources.  The following fruits may be gathered by hand for personal use or consumption: </w:t>
      </w:r>
    </w:p>
    <w:p w14:paraId="3278F3C2" w14:textId="77777777" w:rsidR="008C4CA8" w:rsidRPr="008C4CA8" w:rsidRDefault="008C4CA8" w:rsidP="008C4CA8"/>
    <w:p w14:paraId="652C36E9" w14:textId="77777777" w:rsidR="00A27DAB" w:rsidRPr="00A27DAB" w:rsidRDefault="008C4CA8" w:rsidP="00F52B0C">
      <w:pPr>
        <w:numPr>
          <w:ilvl w:val="0"/>
          <w:numId w:val="6"/>
        </w:numPr>
        <w:tabs>
          <w:tab w:val="left" w:pos="360"/>
        </w:tabs>
        <w:rPr>
          <w:rFonts w:ascii="Arial" w:hAnsi="Arial"/>
          <w:sz w:val="20"/>
        </w:rPr>
      </w:pPr>
      <w:r w:rsidRPr="008C4CA8">
        <w:rPr>
          <w:rFonts w:ascii="Arial" w:hAnsi="Arial"/>
          <w:sz w:val="20"/>
        </w:rPr>
        <w:t>Visitors may take dropped fruit from the Cow</w:t>
      </w:r>
      <w:r w:rsidR="00335A70">
        <w:rPr>
          <w:rFonts w:ascii="Arial" w:hAnsi="Arial"/>
          <w:sz w:val="20"/>
        </w:rPr>
        <w:t>en</w:t>
      </w:r>
      <w:r w:rsidRPr="008C4CA8">
        <w:rPr>
          <w:rFonts w:ascii="Arial" w:hAnsi="Arial"/>
          <w:sz w:val="20"/>
        </w:rPr>
        <w:t xml:space="preserve"> Farm orchard or the Zane Grey orchard. The Cow</w:t>
      </w:r>
      <w:r w:rsidR="00335A70">
        <w:rPr>
          <w:rFonts w:ascii="Arial" w:hAnsi="Arial"/>
          <w:sz w:val="20"/>
        </w:rPr>
        <w:t>e</w:t>
      </w:r>
      <w:r w:rsidRPr="008C4CA8">
        <w:rPr>
          <w:rFonts w:ascii="Arial" w:hAnsi="Arial"/>
          <w:sz w:val="20"/>
        </w:rPr>
        <w:t>n Farm orchard and Zane Grey orchard consist of apple and pear trees.</w:t>
      </w:r>
    </w:p>
    <w:p w14:paraId="6C4375E3" w14:textId="77777777" w:rsidR="008C4CA8" w:rsidRPr="008C4CA8" w:rsidRDefault="008C4CA8" w:rsidP="00F52B0C">
      <w:pPr>
        <w:numPr>
          <w:ilvl w:val="0"/>
          <w:numId w:val="6"/>
        </w:numPr>
        <w:tabs>
          <w:tab w:val="left" w:pos="360"/>
        </w:tabs>
        <w:rPr>
          <w:rFonts w:ascii="Arial" w:hAnsi="Arial"/>
          <w:sz w:val="20"/>
        </w:rPr>
      </w:pPr>
      <w:r w:rsidRPr="008C4CA8">
        <w:rPr>
          <w:rFonts w:ascii="Arial" w:hAnsi="Arial"/>
          <w:sz w:val="20"/>
        </w:rPr>
        <w:t>Visitors may not climb or shake fruit from the trees due to their historic significance.</w:t>
      </w:r>
    </w:p>
    <w:p w14:paraId="730E7F38" w14:textId="77777777" w:rsidR="008C4CA8" w:rsidRPr="008C4CA8" w:rsidRDefault="008C4CA8" w:rsidP="008C4CA8">
      <w:pPr>
        <w:rPr>
          <w:rFonts w:ascii="Arial" w:hAnsi="Arial"/>
          <w:sz w:val="20"/>
        </w:rPr>
      </w:pPr>
    </w:p>
    <w:p w14:paraId="0E338DFE" w14:textId="77777777" w:rsidR="008C4CA8" w:rsidRPr="008C4CA8" w:rsidRDefault="008C4CA8" w:rsidP="008C4CA8">
      <w:pPr>
        <w:ind w:left="360"/>
        <w:rPr>
          <w:rFonts w:ascii="Arial" w:hAnsi="Arial"/>
          <w:i/>
          <w:sz w:val="20"/>
        </w:rPr>
      </w:pPr>
      <w:r w:rsidRPr="008C4CA8">
        <w:rPr>
          <w:rFonts w:ascii="Arial" w:hAnsi="Arial"/>
          <w:i/>
          <w:sz w:val="20"/>
        </w:rPr>
        <w:t>It has been determined that the gathering of dropped fruit from the C</w:t>
      </w:r>
      <w:r w:rsidR="00335A70">
        <w:rPr>
          <w:rFonts w:ascii="Arial" w:hAnsi="Arial"/>
          <w:i/>
          <w:sz w:val="20"/>
        </w:rPr>
        <w:t>o</w:t>
      </w:r>
      <w:r w:rsidRPr="008C4CA8">
        <w:rPr>
          <w:rFonts w:ascii="Arial" w:hAnsi="Arial"/>
          <w:i/>
          <w:sz w:val="20"/>
        </w:rPr>
        <w:t>w</w:t>
      </w:r>
      <w:r w:rsidR="00335A70">
        <w:rPr>
          <w:rFonts w:ascii="Arial" w:hAnsi="Arial"/>
          <w:i/>
          <w:sz w:val="20"/>
        </w:rPr>
        <w:t>e</w:t>
      </w:r>
      <w:r w:rsidRPr="008C4CA8">
        <w:rPr>
          <w:rFonts w:ascii="Arial" w:hAnsi="Arial"/>
          <w:i/>
          <w:sz w:val="20"/>
        </w:rPr>
        <w:t>n Farm and Zane Grey orchard will not adversely affect park wildlife, the productive potential of a plant species, or otherwise adversely affect park resources.</w:t>
      </w:r>
    </w:p>
    <w:p w14:paraId="6ADB0C7B" w14:textId="77777777" w:rsidR="004250FD" w:rsidRDefault="004250FD" w:rsidP="004250FD">
      <w:pPr>
        <w:ind w:left="360"/>
        <w:rPr>
          <w:rFonts w:ascii="Arial" w:hAnsi="Arial"/>
          <w:sz w:val="20"/>
        </w:rPr>
      </w:pPr>
    </w:p>
    <w:p w14:paraId="707AC843" w14:textId="77777777" w:rsidR="004C4EB3" w:rsidRDefault="004C4EB3" w:rsidP="004250FD">
      <w:pPr>
        <w:ind w:left="360"/>
        <w:rPr>
          <w:rFonts w:ascii="Arial" w:hAnsi="Arial"/>
          <w:sz w:val="20"/>
        </w:rPr>
      </w:pPr>
    </w:p>
    <w:p w14:paraId="31619CAA" w14:textId="77777777" w:rsidR="006F185A" w:rsidRDefault="006F185A">
      <w:pPr>
        <w:pStyle w:val="Heading5"/>
      </w:pPr>
    </w:p>
    <w:p w14:paraId="08C3F602" w14:textId="77777777" w:rsidR="006F185A" w:rsidRDefault="006F185A">
      <w:pPr>
        <w:pStyle w:val="Heading5"/>
      </w:pPr>
    </w:p>
    <w:p w14:paraId="60C172CE" w14:textId="77777777" w:rsidR="0004112D" w:rsidRDefault="0004112D">
      <w:pPr>
        <w:pStyle w:val="Heading5"/>
      </w:pPr>
      <w:r>
        <w:t>36 CFR §</w:t>
      </w:r>
      <w:r w:rsidR="00C804CA">
        <w:t xml:space="preserve"> </w:t>
      </w:r>
      <w:r>
        <w:t>2.2 - WILDLIFE PROTECTION</w:t>
      </w:r>
    </w:p>
    <w:p w14:paraId="785E3EFF" w14:textId="77777777" w:rsidR="0004112D" w:rsidRDefault="0004112D">
      <w:pPr>
        <w:numPr>
          <w:ilvl w:val="12"/>
          <w:numId w:val="0"/>
        </w:numPr>
        <w:rPr>
          <w:rFonts w:ascii="Arial" w:hAnsi="Arial"/>
          <w:sz w:val="20"/>
        </w:rPr>
      </w:pPr>
    </w:p>
    <w:p w14:paraId="52A3A7A2" w14:textId="77777777" w:rsidR="0004112D" w:rsidRDefault="0004112D">
      <w:pPr>
        <w:numPr>
          <w:ilvl w:val="12"/>
          <w:numId w:val="0"/>
        </w:numPr>
        <w:rPr>
          <w:rFonts w:ascii="Arial" w:hAnsi="Arial"/>
          <w:sz w:val="20"/>
        </w:rPr>
      </w:pPr>
      <w:r>
        <w:rPr>
          <w:rFonts w:ascii="Arial" w:hAnsi="Arial"/>
          <w:b/>
          <w:sz w:val="20"/>
        </w:rPr>
        <w:t xml:space="preserve">(d) The transporting of lawfully </w:t>
      </w:r>
      <w:r w:rsidR="007F660A">
        <w:rPr>
          <w:rFonts w:ascii="Arial" w:hAnsi="Arial"/>
          <w:b/>
          <w:sz w:val="20"/>
        </w:rPr>
        <w:t>tak</w:t>
      </w:r>
      <w:r w:rsidR="007A1845">
        <w:rPr>
          <w:rFonts w:ascii="Arial" w:hAnsi="Arial"/>
          <w:b/>
          <w:sz w:val="20"/>
        </w:rPr>
        <w:t>en</w:t>
      </w:r>
      <w:r w:rsidR="007F660A">
        <w:rPr>
          <w:rFonts w:ascii="Arial" w:hAnsi="Arial"/>
          <w:b/>
          <w:sz w:val="20"/>
        </w:rPr>
        <w:t xml:space="preserve"> </w:t>
      </w:r>
      <w:r>
        <w:rPr>
          <w:rFonts w:ascii="Arial" w:hAnsi="Arial"/>
          <w:b/>
          <w:sz w:val="20"/>
        </w:rPr>
        <w:t xml:space="preserve">wildlife through </w:t>
      </w:r>
      <w:r w:rsidR="00466B04">
        <w:rPr>
          <w:rFonts w:ascii="Arial" w:hAnsi="Arial"/>
          <w:b/>
          <w:sz w:val="20"/>
        </w:rPr>
        <w:t>federally managed land</w:t>
      </w:r>
      <w:r>
        <w:rPr>
          <w:rFonts w:ascii="Arial" w:hAnsi="Arial"/>
          <w:b/>
          <w:sz w:val="20"/>
        </w:rPr>
        <w:t xml:space="preserve"> is permitted under the following conditions and procedures:</w:t>
      </w:r>
      <w:r>
        <w:rPr>
          <w:rFonts w:ascii="Arial" w:hAnsi="Arial"/>
          <w:sz w:val="20"/>
        </w:rPr>
        <w:t xml:space="preserve"> </w:t>
      </w:r>
    </w:p>
    <w:p w14:paraId="6B62DA60" w14:textId="77777777" w:rsidR="0066438E" w:rsidRDefault="0066438E">
      <w:pPr>
        <w:numPr>
          <w:ilvl w:val="12"/>
          <w:numId w:val="0"/>
        </w:numPr>
        <w:rPr>
          <w:rFonts w:ascii="Arial" w:hAnsi="Arial"/>
          <w:sz w:val="20"/>
        </w:rPr>
      </w:pPr>
    </w:p>
    <w:p w14:paraId="4A607DA0" w14:textId="77777777" w:rsidR="0004112D" w:rsidRDefault="001664BD" w:rsidP="00F52B0C">
      <w:pPr>
        <w:numPr>
          <w:ilvl w:val="0"/>
          <w:numId w:val="1"/>
        </w:numPr>
        <w:tabs>
          <w:tab w:val="clear" w:pos="720"/>
          <w:tab w:val="num" w:pos="360"/>
        </w:tabs>
        <w:ind w:firstLine="0"/>
        <w:rPr>
          <w:rFonts w:ascii="Arial" w:hAnsi="Arial"/>
          <w:sz w:val="20"/>
        </w:rPr>
      </w:pPr>
      <w:r>
        <w:rPr>
          <w:rFonts w:ascii="Arial" w:hAnsi="Arial"/>
          <w:sz w:val="20"/>
        </w:rPr>
        <w:t xml:space="preserve">Applicable Federal and </w:t>
      </w:r>
      <w:r w:rsidR="00E65589">
        <w:rPr>
          <w:rFonts w:ascii="Arial" w:hAnsi="Arial"/>
          <w:sz w:val="20"/>
        </w:rPr>
        <w:t>S</w:t>
      </w:r>
      <w:r w:rsidR="00FF628D">
        <w:rPr>
          <w:rFonts w:ascii="Arial" w:hAnsi="Arial"/>
          <w:sz w:val="20"/>
        </w:rPr>
        <w:t>t</w:t>
      </w:r>
      <w:r>
        <w:rPr>
          <w:rFonts w:ascii="Arial" w:hAnsi="Arial"/>
          <w:sz w:val="20"/>
        </w:rPr>
        <w:t>ate (NY/PA) law</w:t>
      </w:r>
      <w:r w:rsidR="00357415">
        <w:rPr>
          <w:rFonts w:ascii="Arial" w:hAnsi="Arial"/>
          <w:sz w:val="20"/>
        </w:rPr>
        <w:t>s apply</w:t>
      </w:r>
      <w:r>
        <w:rPr>
          <w:rFonts w:ascii="Arial" w:hAnsi="Arial"/>
          <w:sz w:val="20"/>
        </w:rPr>
        <w:t>.</w:t>
      </w:r>
    </w:p>
    <w:p w14:paraId="72C03A90" w14:textId="77777777" w:rsidR="0047557E" w:rsidRDefault="0047557E" w:rsidP="0047557E">
      <w:pPr>
        <w:rPr>
          <w:rFonts w:ascii="Arial" w:hAnsi="Arial"/>
          <w:sz w:val="20"/>
        </w:rPr>
      </w:pPr>
    </w:p>
    <w:p w14:paraId="5393A58A" w14:textId="77777777" w:rsidR="00EE503A" w:rsidRDefault="00EE503A" w:rsidP="0047557E">
      <w:pPr>
        <w:rPr>
          <w:rFonts w:ascii="Arial" w:hAnsi="Arial" w:cs="Arial"/>
          <w:b/>
          <w:sz w:val="20"/>
          <w:szCs w:val="20"/>
          <w:u w:val="single"/>
        </w:rPr>
      </w:pPr>
    </w:p>
    <w:p w14:paraId="62428974" w14:textId="77777777" w:rsidR="0047557E" w:rsidRPr="004C236B" w:rsidRDefault="006C7520" w:rsidP="0047557E">
      <w:pPr>
        <w:rPr>
          <w:rFonts w:ascii="Arial" w:hAnsi="Arial" w:cs="Arial"/>
          <w:b/>
          <w:sz w:val="20"/>
          <w:szCs w:val="20"/>
          <w:u w:val="single"/>
        </w:rPr>
      </w:pPr>
      <w:r w:rsidRPr="004C236B">
        <w:rPr>
          <w:rFonts w:ascii="Arial" w:hAnsi="Arial" w:cs="Arial"/>
          <w:b/>
          <w:sz w:val="20"/>
          <w:szCs w:val="20"/>
          <w:u w:val="single"/>
        </w:rPr>
        <w:t>36 CFR §2.</w:t>
      </w:r>
      <w:r w:rsidR="003C3F76" w:rsidRPr="004C236B">
        <w:rPr>
          <w:rFonts w:ascii="Arial" w:hAnsi="Arial" w:cs="Arial"/>
          <w:b/>
          <w:sz w:val="20"/>
          <w:szCs w:val="20"/>
          <w:u w:val="single"/>
        </w:rPr>
        <w:t>3</w:t>
      </w:r>
      <w:r w:rsidRPr="004C236B">
        <w:rPr>
          <w:rFonts w:ascii="Arial" w:hAnsi="Arial" w:cs="Arial"/>
          <w:b/>
          <w:sz w:val="20"/>
          <w:szCs w:val="20"/>
          <w:u w:val="single"/>
        </w:rPr>
        <w:t xml:space="preserve"> –Fishing</w:t>
      </w:r>
    </w:p>
    <w:p w14:paraId="2DA01DAE" w14:textId="77777777" w:rsidR="006C7520" w:rsidRPr="006C7520" w:rsidRDefault="006C7520" w:rsidP="0047557E">
      <w:pPr>
        <w:rPr>
          <w:rFonts w:ascii="Arial" w:hAnsi="Arial"/>
          <w:sz w:val="20"/>
        </w:rPr>
      </w:pPr>
    </w:p>
    <w:p w14:paraId="729F5D52" w14:textId="77777777" w:rsidR="00177BBD" w:rsidRDefault="00C804CA" w:rsidP="001B37DB">
      <w:pPr>
        <w:pStyle w:val="BodyText2"/>
        <w:numPr>
          <w:ilvl w:val="0"/>
          <w:numId w:val="19"/>
        </w:numPr>
        <w:tabs>
          <w:tab w:val="clear" w:pos="1980"/>
        </w:tabs>
        <w:rPr>
          <w:b/>
          <w:i w:val="0"/>
        </w:rPr>
      </w:pPr>
      <w:r>
        <w:rPr>
          <w:b/>
          <w:i w:val="0"/>
        </w:rPr>
        <w:t>Fishing shall be in accordance with the laws of New York</w:t>
      </w:r>
      <w:r w:rsidR="00D46D15">
        <w:rPr>
          <w:b/>
          <w:i w:val="0"/>
        </w:rPr>
        <w:t xml:space="preserve"> and Pennsylvania</w:t>
      </w:r>
      <w:r>
        <w:rPr>
          <w:b/>
          <w:i w:val="0"/>
        </w:rPr>
        <w:t xml:space="preserve">. </w:t>
      </w:r>
    </w:p>
    <w:p w14:paraId="66CC0D12" w14:textId="77777777" w:rsidR="004B2998" w:rsidRDefault="004B2998" w:rsidP="004B2998">
      <w:pPr>
        <w:pStyle w:val="BodyText2"/>
        <w:tabs>
          <w:tab w:val="clear" w:pos="1980"/>
        </w:tabs>
        <w:rPr>
          <w:b/>
          <w:i w:val="0"/>
        </w:rPr>
      </w:pPr>
    </w:p>
    <w:p w14:paraId="3D1E562A" w14:textId="77777777" w:rsidR="006C7520" w:rsidRDefault="00AC3875" w:rsidP="00F52B0C">
      <w:pPr>
        <w:pStyle w:val="BodyText2"/>
        <w:numPr>
          <w:ilvl w:val="0"/>
          <w:numId w:val="12"/>
        </w:numPr>
        <w:tabs>
          <w:tab w:val="clear" w:pos="1980"/>
        </w:tabs>
        <w:rPr>
          <w:b/>
          <w:i w:val="0"/>
        </w:rPr>
      </w:pPr>
      <w:r>
        <w:rPr>
          <w:i w:val="0"/>
        </w:rPr>
        <w:t>When fishing on the Delaware River between NY and PA a</w:t>
      </w:r>
      <w:r w:rsidR="006C7520" w:rsidRPr="00C804CA">
        <w:rPr>
          <w:i w:val="0"/>
        </w:rPr>
        <w:t xml:space="preserve"> valid New York or Pennsylvania fishing license is required for all anglers, age 16 and older</w:t>
      </w:r>
      <w:r w:rsidR="006C7520">
        <w:rPr>
          <w:i w:val="0"/>
        </w:rPr>
        <w:t>.</w:t>
      </w:r>
    </w:p>
    <w:p w14:paraId="4FDC4EF1" w14:textId="77777777" w:rsidR="00650835" w:rsidRDefault="00650835">
      <w:pPr>
        <w:pStyle w:val="BodyText2"/>
        <w:numPr>
          <w:ilvl w:val="12"/>
          <w:numId w:val="0"/>
        </w:numPr>
        <w:tabs>
          <w:tab w:val="clear" w:pos="1980"/>
        </w:tabs>
        <w:rPr>
          <w:b/>
          <w:i w:val="0"/>
        </w:rPr>
      </w:pPr>
    </w:p>
    <w:p w14:paraId="51CD4A8B" w14:textId="77777777" w:rsidR="00FE0215" w:rsidRDefault="00C804CA">
      <w:pPr>
        <w:pStyle w:val="BodyText2"/>
        <w:numPr>
          <w:ilvl w:val="12"/>
          <w:numId w:val="0"/>
        </w:numPr>
        <w:tabs>
          <w:tab w:val="clear" w:pos="1980"/>
        </w:tabs>
        <w:rPr>
          <w:b/>
          <w:i w:val="0"/>
        </w:rPr>
      </w:pPr>
      <w:r>
        <w:rPr>
          <w:b/>
          <w:i w:val="0"/>
        </w:rPr>
        <w:t>Pursuant to</w:t>
      </w:r>
      <w:r w:rsidR="00F51BDC">
        <w:rPr>
          <w:b/>
          <w:i w:val="0"/>
        </w:rPr>
        <w:t xml:space="preserve"> </w:t>
      </w:r>
      <w:r w:rsidR="0004112D">
        <w:rPr>
          <w:b/>
          <w:i w:val="0"/>
        </w:rPr>
        <w:t>(d)(8)</w:t>
      </w:r>
      <w:r>
        <w:rPr>
          <w:b/>
          <w:i w:val="0"/>
        </w:rPr>
        <w:t>, f</w:t>
      </w:r>
      <w:r w:rsidR="0004112D">
        <w:rPr>
          <w:b/>
          <w:i w:val="0"/>
        </w:rPr>
        <w:t xml:space="preserve">ishing </w:t>
      </w:r>
      <w:r>
        <w:rPr>
          <w:b/>
          <w:i w:val="0"/>
        </w:rPr>
        <w:t xml:space="preserve">from motor </w:t>
      </w:r>
      <w:r w:rsidR="00B81BA0">
        <w:rPr>
          <w:b/>
          <w:i w:val="0"/>
        </w:rPr>
        <w:t xml:space="preserve">road </w:t>
      </w:r>
      <w:r>
        <w:rPr>
          <w:b/>
          <w:i w:val="0"/>
        </w:rPr>
        <w:t xml:space="preserve">bridges is prohibited. </w:t>
      </w:r>
    </w:p>
    <w:p w14:paraId="4BB18BEA" w14:textId="77777777" w:rsidR="00C804CA" w:rsidRDefault="00C804CA">
      <w:pPr>
        <w:pStyle w:val="BodyText2"/>
        <w:numPr>
          <w:ilvl w:val="12"/>
          <w:numId w:val="0"/>
        </w:numPr>
        <w:tabs>
          <w:tab w:val="clear" w:pos="1980"/>
        </w:tabs>
        <w:rPr>
          <w:b/>
          <w:i w:val="0"/>
        </w:rPr>
      </w:pPr>
    </w:p>
    <w:p w14:paraId="75516C8B" w14:textId="77777777" w:rsidR="00C804CA" w:rsidRDefault="00C804CA">
      <w:pPr>
        <w:pStyle w:val="BodyText2"/>
        <w:numPr>
          <w:ilvl w:val="12"/>
          <w:numId w:val="0"/>
        </w:numPr>
        <w:tabs>
          <w:tab w:val="clear" w:pos="1980"/>
        </w:tabs>
        <w:rPr>
          <w:b/>
          <w:i w:val="0"/>
          <w:u w:val="single"/>
        </w:rPr>
      </w:pPr>
    </w:p>
    <w:p w14:paraId="4FBDF6D9" w14:textId="77777777" w:rsidR="0004112D" w:rsidRDefault="0004112D">
      <w:pPr>
        <w:pStyle w:val="BodyText2"/>
        <w:numPr>
          <w:ilvl w:val="12"/>
          <w:numId w:val="0"/>
        </w:numPr>
        <w:tabs>
          <w:tab w:val="clear" w:pos="1980"/>
        </w:tabs>
        <w:rPr>
          <w:i w:val="0"/>
        </w:rPr>
      </w:pPr>
      <w:r>
        <w:rPr>
          <w:b/>
          <w:i w:val="0"/>
          <w:u w:val="single"/>
        </w:rPr>
        <w:t>36 CFR §2.4 – WEAPONS, TRAPS, AND NETS</w:t>
      </w:r>
    </w:p>
    <w:p w14:paraId="45B3C177" w14:textId="77777777" w:rsidR="0004112D" w:rsidRDefault="0004112D">
      <w:pPr>
        <w:pStyle w:val="BodyText2"/>
        <w:numPr>
          <w:ilvl w:val="12"/>
          <w:numId w:val="0"/>
        </w:numPr>
        <w:tabs>
          <w:tab w:val="clear" w:pos="1980"/>
        </w:tabs>
        <w:rPr>
          <w:i w:val="0"/>
        </w:rPr>
      </w:pPr>
    </w:p>
    <w:p w14:paraId="1C11DBE2" w14:textId="77777777" w:rsidR="00650835" w:rsidRDefault="006F7F1C" w:rsidP="006F7F1C">
      <w:pPr>
        <w:rPr>
          <w:rFonts w:ascii="Arial" w:hAnsi="Arial" w:cs="Arial"/>
          <w:b/>
          <w:sz w:val="20"/>
          <w:szCs w:val="20"/>
        </w:rPr>
      </w:pPr>
      <w:r w:rsidRPr="004F58E6">
        <w:rPr>
          <w:rFonts w:ascii="Arial" w:hAnsi="Arial" w:cs="Arial"/>
          <w:b/>
          <w:sz w:val="20"/>
          <w:szCs w:val="20"/>
        </w:rPr>
        <w:t xml:space="preserve">Pursuant to 18 U.S.C. § 930, firearms are prohibited in federal facilities. Federal facilities are defined as “buildings or parts thereof owned or leased by the federal government, where federal employees are regularly present for the purpose of performing their official duties.” </w:t>
      </w:r>
    </w:p>
    <w:p w14:paraId="742D24EC" w14:textId="77777777" w:rsidR="00650835" w:rsidRDefault="00650835" w:rsidP="006F7F1C">
      <w:pPr>
        <w:rPr>
          <w:rFonts w:ascii="Arial" w:hAnsi="Arial" w:cs="Arial"/>
          <w:b/>
          <w:sz w:val="20"/>
          <w:szCs w:val="20"/>
        </w:rPr>
      </w:pPr>
    </w:p>
    <w:p w14:paraId="02EE57F1" w14:textId="77777777" w:rsidR="006F7F1C" w:rsidRPr="004F58E6" w:rsidRDefault="006F7F1C" w:rsidP="006F7F1C">
      <w:pPr>
        <w:rPr>
          <w:rFonts w:ascii="Arial" w:hAnsi="Arial" w:cs="Arial"/>
          <w:b/>
          <w:sz w:val="20"/>
          <w:szCs w:val="20"/>
        </w:rPr>
      </w:pPr>
      <w:r w:rsidRPr="004F58E6">
        <w:rPr>
          <w:rFonts w:ascii="Arial" w:hAnsi="Arial" w:cs="Arial"/>
          <w:b/>
          <w:sz w:val="20"/>
          <w:szCs w:val="20"/>
        </w:rPr>
        <w:t>Federal facilities are marked with signs at public entrances, and include the following buildings:</w:t>
      </w:r>
    </w:p>
    <w:p w14:paraId="0CB062BD" w14:textId="77777777" w:rsidR="002331B9" w:rsidRDefault="002331B9" w:rsidP="006F7F1C">
      <w:pPr>
        <w:rPr>
          <w:rFonts w:ascii="Arial" w:hAnsi="Arial" w:cs="Arial"/>
          <w:sz w:val="20"/>
          <w:szCs w:val="20"/>
        </w:rPr>
      </w:pPr>
    </w:p>
    <w:p w14:paraId="65C8AA40" w14:textId="77777777" w:rsidR="00B442ED" w:rsidRPr="00B442ED" w:rsidRDefault="008C319A" w:rsidP="00F52B0C">
      <w:pPr>
        <w:numPr>
          <w:ilvl w:val="0"/>
          <w:numId w:val="10"/>
        </w:numPr>
        <w:ind w:left="360"/>
        <w:rPr>
          <w:rFonts w:ascii="Arial" w:hAnsi="Arial" w:cs="Arial"/>
          <w:sz w:val="20"/>
          <w:szCs w:val="20"/>
        </w:rPr>
      </w:pPr>
      <w:r w:rsidRPr="00EE503A">
        <w:rPr>
          <w:rFonts w:ascii="Arial" w:hAnsi="Arial" w:cs="Arial"/>
          <w:sz w:val="20"/>
          <w:szCs w:val="20"/>
        </w:rPr>
        <w:t>Headq</w:t>
      </w:r>
      <w:r w:rsidR="008E7E53" w:rsidRPr="00EE503A">
        <w:rPr>
          <w:rFonts w:ascii="Arial" w:hAnsi="Arial" w:cs="Arial"/>
          <w:sz w:val="20"/>
          <w:szCs w:val="20"/>
        </w:rPr>
        <w:t>uarters Complex</w:t>
      </w:r>
      <w:r w:rsidRPr="00EE503A">
        <w:rPr>
          <w:rFonts w:ascii="Arial" w:hAnsi="Arial" w:cs="Arial"/>
          <w:sz w:val="20"/>
          <w:szCs w:val="20"/>
        </w:rPr>
        <w:t xml:space="preserve"> (Headq</w:t>
      </w:r>
      <w:r w:rsidR="000E6EE0" w:rsidRPr="00EE503A">
        <w:rPr>
          <w:rFonts w:ascii="Arial" w:hAnsi="Arial" w:cs="Arial"/>
          <w:sz w:val="20"/>
          <w:szCs w:val="20"/>
        </w:rPr>
        <w:t>uarters Building, Operations Building and Annex Building)</w:t>
      </w:r>
    </w:p>
    <w:p w14:paraId="5E3855EB" w14:textId="77777777" w:rsidR="008E7E53" w:rsidRPr="00EE503A" w:rsidRDefault="008E7E53" w:rsidP="00F52B0C">
      <w:pPr>
        <w:numPr>
          <w:ilvl w:val="0"/>
          <w:numId w:val="10"/>
        </w:numPr>
        <w:ind w:left="360"/>
        <w:rPr>
          <w:rFonts w:ascii="Arial" w:hAnsi="Arial" w:cs="Arial"/>
          <w:sz w:val="20"/>
          <w:szCs w:val="20"/>
        </w:rPr>
      </w:pPr>
      <w:r w:rsidRPr="00EE503A">
        <w:rPr>
          <w:rFonts w:ascii="Arial" w:hAnsi="Arial" w:cs="Arial"/>
          <w:sz w:val="20"/>
          <w:szCs w:val="20"/>
        </w:rPr>
        <w:t>Milanville Office</w:t>
      </w:r>
      <w:r w:rsidR="000E6EE0" w:rsidRPr="00EE503A">
        <w:rPr>
          <w:rFonts w:ascii="Arial" w:hAnsi="Arial" w:cs="Arial"/>
          <w:sz w:val="20"/>
          <w:szCs w:val="20"/>
        </w:rPr>
        <w:t xml:space="preserve"> &amp; Garage Facility</w:t>
      </w:r>
    </w:p>
    <w:p w14:paraId="324512E1" w14:textId="77777777" w:rsidR="006F7F1C" w:rsidRPr="00EE503A" w:rsidRDefault="008E7E53" w:rsidP="00F52B0C">
      <w:pPr>
        <w:numPr>
          <w:ilvl w:val="0"/>
          <w:numId w:val="10"/>
        </w:numPr>
        <w:ind w:left="360"/>
        <w:rPr>
          <w:rFonts w:ascii="Arial" w:hAnsi="Arial" w:cs="Arial"/>
          <w:sz w:val="20"/>
          <w:szCs w:val="20"/>
        </w:rPr>
      </w:pPr>
      <w:r w:rsidRPr="00EE503A">
        <w:rPr>
          <w:rFonts w:ascii="Arial" w:hAnsi="Arial" w:cs="Arial"/>
          <w:sz w:val="20"/>
          <w:szCs w:val="20"/>
        </w:rPr>
        <w:t>Zane Grey Museum</w:t>
      </w:r>
    </w:p>
    <w:p w14:paraId="1EF21AE8" w14:textId="77777777" w:rsidR="008E7E53" w:rsidRPr="00EE503A" w:rsidRDefault="008E7E53" w:rsidP="00F52B0C">
      <w:pPr>
        <w:numPr>
          <w:ilvl w:val="0"/>
          <w:numId w:val="10"/>
        </w:numPr>
        <w:ind w:left="360"/>
        <w:rPr>
          <w:rFonts w:ascii="Arial" w:hAnsi="Arial" w:cs="Arial"/>
          <w:sz w:val="20"/>
          <w:szCs w:val="20"/>
        </w:rPr>
      </w:pPr>
      <w:r w:rsidRPr="00EE503A">
        <w:rPr>
          <w:rFonts w:ascii="Arial" w:hAnsi="Arial" w:cs="Arial"/>
          <w:sz w:val="20"/>
          <w:szCs w:val="20"/>
        </w:rPr>
        <w:t>La</w:t>
      </w:r>
      <w:r w:rsidR="000E6EE0" w:rsidRPr="00EE503A">
        <w:rPr>
          <w:rFonts w:ascii="Arial" w:hAnsi="Arial" w:cs="Arial"/>
          <w:sz w:val="20"/>
          <w:szCs w:val="20"/>
        </w:rPr>
        <w:t>ck</w:t>
      </w:r>
      <w:r w:rsidRPr="00EE503A">
        <w:rPr>
          <w:rFonts w:ascii="Arial" w:hAnsi="Arial" w:cs="Arial"/>
          <w:sz w:val="20"/>
          <w:szCs w:val="20"/>
        </w:rPr>
        <w:t>awaxen Maintenance Facility</w:t>
      </w:r>
    </w:p>
    <w:p w14:paraId="48FEEF9A" w14:textId="77777777" w:rsidR="00177BBD" w:rsidRPr="00EE503A" w:rsidRDefault="00177BBD" w:rsidP="00F52B0C">
      <w:pPr>
        <w:numPr>
          <w:ilvl w:val="0"/>
          <w:numId w:val="10"/>
        </w:numPr>
        <w:ind w:left="360"/>
        <w:rPr>
          <w:rFonts w:ascii="Arial" w:hAnsi="Arial" w:cs="Arial"/>
          <w:sz w:val="20"/>
          <w:szCs w:val="20"/>
        </w:rPr>
      </w:pPr>
      <w:proofErr w:type="spellStart"/>
      <w:r w:rsidRPr="00EE503A">
        <w:rPr>
          <w:rFonts w:ascii="Arial" w:hAnsi="Arial" w:cs="Arial"/>
          <w:sz w:val="20"/>
          <w:szCs w:val="20"/>
        </w:rPr>
        <w:t>Margold</w:t>
      </w:r>
      <w:proofErr w:type="spellEnd"/>
      <w:r w:rsidRPr="00EE503A">
        <w:rPr>
          <w:rFonts w:ascii="Arial" w:hAnsi="Arial" w:cs="Arial"/>
          <w:sz w:val="20"/>
          <w:szCs w:val="20"/>
        </w:rPr>
        <w:t xml:space="preserve"> House</w:t>
      </w:r>
      <w:r w:rsidR="002D5B0E" w:rsidRPr="00EE503A">
        <w:rPr>
          <w:rFonts w:ascii="Arial" w:hAnsi="Arial" w:cs="Arial"/>
          <w:sz w:val="20"/>
          <w:szCs w:val="20"/>
        </w:rPr>
        <w:t xml:space="preserve"> and </w:t>
      </w:r>
      <w:r w:rsidR="00DA295E">
        <w:rPr>
          <w:rFonts w:ascii="Arial" w:hAnsi="Arial" w:cs="Arial"/>
          <w:sz w:val="20"/>
          <w:szCs w:val="20"/>
        </w:rPr>
        <w:t>b</w:t>
      </w:r>
      <w:r w:rsidR="00AD7B54" w:rsidRPr="00EE503A">
        <w:rPr>
          <w:rFonts w:ascii="Arial" w:hAnsi="Arial" w:cs="Arial"/>
          <w:sz w:val="20"/>
          <w:szCs w:val="20"/>
        </w:rPr>
        <w:t>arn</w:t>
      </w:r>
    </w:p>
    <w:p w14:paraId="773ABF0F" w14:textId="77777777" w:rsidR="008E7E53" w:rsidRPr="00EE503A" w:rsidRDefault="005921BB" w:rsidP="00F52B0C">
      <w:pPr>
        <w:numPr>
          <w:ilvl w:val="0"/>
          <w:numId w:val="10"/>
        </w:numPr>
        <w:ind w:left="360"/>
        <w:rPr>
          <w:rFonts w:ascii="Arial" w:hAnsi="Arial" w:cs="Arial"/>
          <w:color w:val="FF0000"/>
          <w:sz w:val="20"/>
          <w:szCs w:val="20"/>
        </w:rPr>
      </w:pPr>
      <w:r w:rsidRPr="00EE503A">
        <w:rPr>
          <w:rFonts w:ascii="Arial" w:hAnsi="Arial" w:cs="Arial"/>
          <w:sz w:val="20"/>
          <w:szCs w:val="20"/>
        </w:rPr>
        <w:t>Cow</w:t>
      </w:r>
      <w:r w:rsidR="00335A70">
        <w:rPr>
          <w:rFonts w:ascii="Arial" w:hAnsi="Arial" w:cs="Arial"/>
          <w:sz w:val="20"/>
          <w:szCs w:val="20"/>
        </w:rPr>
        <w:t>e</w:t>
      </w:r>
      <w:r w:rsidRPr="00EE503A">
        <w:rPr>
          <w:rFonts w:ascii="Arial" w:hAnsi="Arial" w:cs="Arial"/>
          <w:sz w:val="20"/>
          <w:szCs w:val="20"/>
        </w:rPr>
        <w:t>n</w:t>
      </w:r>
      <w:r w:rsidR="008E7E53" w:rsidRPr="00EE503A">
        <w:rPr>
          <w:rFonts w:ascii="Arial" w:hAnsi="Arial" w:cs="Arial"/>
          <w:sz w:val="20"/>
          <w:szCs w:val="20"/>
        </w:rPr>
        <w:t xml:space="preserve"> </w:t>
      </w:r>
      <w:r w:rsidR="008C319A" w:rsidRPr="00EE503A">
        <w:rPr>
          <w:rFonts w:ascii="Arial" w:hAnsi="Arial" w:cs="Arial"/>
          <w:sz w:val="20"/>
          <w:szCs w:val="20"/>
        </w:rPr>
        <w:t>Farm Ranger Station</w:t>
      </w:r>
      <w:r w:rsidR="00844FA5" w:rsidRPr="00EE503A">
        <w:rPr>
          <w:rFonts w:ascii="Arial" w:hAnsi="Arial" w:cs="Arial"/>
          <w:sz w:val="20"/>
          <w:szCs w:val="20"/>
        </w:rPr>
        <w:t xml:space="preserve"> and barn</w:t>
      </w:r>
    </w:p>
    <w:p w14:paraId="23C093AB" w14:textId="77777777" w:rsidR="006F7F1C" w:rsidRDefault="006F7F1C" w:rsidP="00121070">
      <w:pPr>
        <w:pStyle w:val="BodyText2"/>
        <w:numPr>
          <w:ilvl w:val="12"/>
          <w:numId w:val="0"/>
        </w:numPr>
        <w:tabs>
          <w:tab w:val="clear" w:pos="1980"/>
        </w:tabs>
        <w:rPr>
          <w:b/>
          <w:i w:val="0"/>
        </w:rPr>
      </w:pPr>
    </w:p>
    <w:p w14:paraId="2DEDCC48" w14:textId="77777777" w:rsidR="00FE0215" w:rsidRPr="00355E3E" w:rsidRDefault="004F09C5">
      <w:pPr>
        <w:pStyle w:val="BodyText2"/>
        <w:numPr>
          <w:ilvl w:val="12"/>
          <w:numId w:val="0"/>
        </w:numPr>
        <w:tabs>
          <w:tab w:val="clear" w:pos="1980"/>
        </w:tabs>
        <w:rPr>
          <w:i w:val="0"/>
          <w:szCs w:val="20"/>
        </w:rPr>
      </w:pPr>
      <w:r w:rsidRPr="00355E3E">
        <w:rPr>
          <w:i w:val="0"/>
          <w:szCs w:val="20"/>
        </w:rPr>
        <w:t xml:space="preserve">Pursuant to </w:t>
      </w:r>
      <w:r w:rsidR="00094817" w:rsidRPr="00355E3E">
        <w:rPr>
          <w:i w:val="0"/>
          <w:szCs w:val="20"/>
        </w:rPr>
        <w:t>54</w:t>
      </w:r>
      <w:r w:rsidR="00121070" w:rsidRPr="00650835">
        <w:rPr>
          <w:i w:val="0"/>
          <w:szCs w:val="20"/>
        </w:rPr>
        <w:t xml:space="preserve"> U.S.C. </w:t>
      </w:r>
      <w:r w:rsidR="00094817" w:rsidRPr="00650835">
        <w:rPr>
          <w:i w:val="0"/>
          <w:szCs w:val="20"/>
        </w:rPr>
        <w:t>104906</w:t>
      </w:r>
      <w:r w:rsidR="00121070" w:rsidRPr="00355E3E">
        <w:rPr>
          <w:i w:val="0"/>
          <w:szCs w:val="20"/>
        </w:rPr>
        <w:t xml:space="preserve"> (P.L. 111-24 Section 512)</w:t>
      </w:r>
      <w:r w:rsidR="00763401" w:rsidRPr="00355E3E">
        <w:rPr>
          <w:i w:val="0"/>
          <w:szCs w:val="20"/>
        </w:rPr>
        <w:t>, park</w:t>
      </w:r>
      <w:r w:rsidRPr="00355E3E">
        <w:rPr>
          <w:i w:val="0"/>
          <w:szCs w:val="20"/>
        </w:rPr>
        <w:t xml:space="preserve"> visitors may carry firearms in National </w:t>
      </w:r>
      <w:r w:rsidR="00BB3321" w:rsidRPr="00355E3E">
        <w:rPr>
          <w:i w:val="0"/>
          <w:szCs w:val="20"/>
        </w:rPr>
        <w:t>P</w:t>
      </w:r>
      <w:r w:rsidRPr="00355E3E">
        <w:rPr>
          <w:i w:val="0"/>
          <w:szCs w:val="20"/>
        </w:rPr>
        <w:t xml:space="preserve">arks if they </w:t>
      </w:r>
      <w:proofErr w:type="gramStart"/>
      <w:r w:rsidRPr="00355E3E">
        <w:rPr>
          <w:i w:val="0"/>
          <w:szCs w:val="20"/>
        </w:rPr>
        <w:t>are in compliance with</w:t>
      </w:r>
      <w:proofErr w:type="gramEnd"/>
      <w:r w:rsidRPr="00355E3E">
        <w:rPr>
          <w:i w:val="0"/>
          <w:szCs w:val="20"/>
        </w:rPr>
        <w:t xml:space="preserve"> federal, state, and local laws.</w:t>
      </w:r>
    </w:p>
    <w:p w14:paraId="16C2B2BC" w14:textId="77777777" w:rsidR="00121070" w:rsidRDefault="00121070">
      <w:pPr>
        <w:pStyle w:val="BodyText2"/>
        <w:numPr>
          <w:ilvl w:val="12"/>
          <w:numId w:val="0"/>
        </w:numPr>
        <w:tabs>
          <w:tab w:val="clear" w:pos="1980"/>
        </w:tabs>
        <w:rPr>
          <w:i w:val="0"/>
          <w:sz w:val="19"/>
          <w:szCs w:val="19"/>
        </w:rPr>
      </w:pPr>
    </w:p>
    <w:p w14:paraId="464FA233" w14:textId="77777777" w:rsidR="00121070" w:rsidRPr="00FA3F6F" w:rsidRDefault="00121070">
      <w:pPr>
        <w:pStyle w:val="BodyText2"/>
        <w:numPr>
          <w:ilvl w:val="12"/>
          <w:numId w:val="0"/>
        </w:numPr>
        <w:tabs>
          <w:tab w:val="clear" w:pos="1980"/>
        </w:tabs>
        <w:rPr>
          <w:i w:val="0"/>
          <w:szCs w:val="20"/>
        </w:rPr>
      </w:pPr>
      <w:r w:rsidRPr="00FA3F6F">
        <w:rPr>
          <w:i w:val="0"/>
          <w:szCs w:val="20"/>
        </w:rPr>
        <w:t xml:space="preserve">Pursuant to (a)(2)(ii), weapons, traps or nets may be carried, </w:t>
      </w:r>
      <w:proofErr w:type="gramStart"/>
      <w:r w:rsidRPr="00FA3F6F">
        <w:rPr>
          <w:i w:val="0"/>
          <w:szCs w:val="20"/>
        </w:rPr>
        <w:t>possessed</w:t>
      </w:r>
      <w:proofErr w:type="gramEnd"/>
      <w:r w:rsidRPr="00FA3F6F">
        <w:rPr>
          <w:i w:val="0"/>
          <w:szCs w:val="20"/>
        </w:rPr>
        <w:t xml:space="preserve"> or used at the following times and locations:</w:t>
      </w:r>
    </w:p>
    <w:p w14:paraId="780E5870" w14:textId="77777777" w:rsidR="002331B9" w:rsidRDefault="002331B9">
      <w:pPr>
        <w:pStyle w:val="BodyText2"/>
        <w:numPr>
          <w:ilvl w:val="12"/>
          <w:numId w:val="0"/>
        </w:numPr>
        <w:tabs>
          <w:tab w:val="clear" w:pos="1980"/>
        </w:tabs>
        <w:rPr>
          <w:i w:val="0"/>
          <w:sz w:val="19"/>
          <w:szCs w:val="19"/>
        </w:rPr>
      </w:pPr>
    </w:p>
    <w:p w14:paraId="5963BFB1" w14:textId="77777777" w:rsidR="00121070" w:rsidRDefault="00121070" w:rsidP="00F52B0C">
      <w:pPr>
        <w:pStyle w:val="BodyText2"/>
        <w:numPr>
          <w:ilvl w:val="0"/>
          <w:numId w:val="7"/>
        </w:numPr>
        <w:tabs>
          <w:tab w:val="clear" w:pos="1980"/>
        </w:tabs>
        <w:rPr>
          <w:i w:val="0"/>
          <w:sz w:val="19"/>
          <w:szCs w:val="19"/>
        </w:rPr>
      </w:pPr>
      <w:r>
        <w:rPr>
          <w:i w:val="0"/>
          <w:sz w:val="19"/>
          <w:szCs w:val="19"/>
        </w:rPr>
        <w:t xml:space="preserve"> </w:t>
      </w:r>
      <w:r w:rsidR="008E7E53">
        <w:rPr>
          <w:i w:val="0"/>
          <w:sz w:val="19"/>
          <w:szCs w:val="19"/>
        </w:rPr>
        <w:t xml:space="preserve">In accordance with </w:t>
      </w:r>
      <w:r w:rsidR="0077199E">
        <w:rPr>
          <w:i w:val="0"/>
          <w:sz w:val="19"/>
          <w:szCs w:val="19"/>
        </w:rPr>
        <w:t>F</w:t>
      </w:r>
      <w:r w:rsidR="00422E74">
        <w:rPr>
          <w:i w:val="0"/>
          <w:sz w:val="19"/>
          <w:szCs w:val="19"/>
        </w:rPr>
        <w:t xml:space="preserve">ederal and </w:t>
      </w:r>
      <w:r w:rsidR="0077199E">
        <w:rPr>
          <w:i w:val="0"/>
          <w:sz w:val="19"/>
          <w:szCs w:val="19"/>
        </w:rPr>
        <w:t xml:space="preserve">State (NY/PA) </w:t>
      </w:r>
      <w:r w:rsidR="00BB3321">
        <w:rPr>
          <w:i w:val="0"/>
          <w:sz w:val="19"/>
          <w:szCs w:val="19"/>
        </w:rPr>
        <w:t>L</w:t>
      </w:r>
      <w:r w:rsidR="008E7E53">
        <w:rPr>
          <w:i w:val="0"/>
          <w:sz w:val="19"/>
          <w:szCs w:val="19"/>
        </w:rPr>
        <w:t>aws</w:t>
      </w:r>
      <w:r w:rsidR="00BB3321">
        <w:rPr>
          <w:i w:val="0"/>
          <w:sz w:val="19"/>
          <w:szCs w:val="19"/>
        </w:rPr>
        <w:t>.</w:t>
      </w:r>
    </w:p>
    <w:p w14:paraId="62BDBEA4" w14:textId="77777777" w:rsidR="00650835" w:rsidRDefault="00650835" w:rsidP="001B37DB">
      <w:pPr>
        <w:pStyle w:val="BodyText2"/>
        <w:tabs>
          <w:tab w:val="clear" w:pos="1980"/>
        </w:tabs>
        <w:ind w:left="360"/>
        <w:rPr>
          <w:i w:val="0"/>
          <w:sz w:val="19"/>
          <w:szCs w:val="19"/>
        </w:rPr>
      </w:pPr>
    </w:p>
    <w:p w14:paraId="24479583" w14:textId="77777777" w:rsidR="00AC0864" w:rsidRPr="00D32620" w:rsidRDefault="0029317B" w:rsidP="00AC0864">
      <w:pPr>
        <w:pStyle w:val="Heading1"/>
      </w:pPr>
      <w:r>
        <w:t>3</w:t>
      </w:r>
      <w:r w:rsidR="00AC0864" w:rsidRPr="00D32620">
        <w:t>6 CFR §2.5 – RESEARCH SPECIMENS</w:t>
      </w:r>
    </w:p>
    <w:p w14:paraId="693F86B3" w14:textId="77777777" w:rsidR="00AC0864" w:rsidRDefault="00AC0864" w:rsidP="00AC0864">
      <w:pPr>
        <w:pStyle w:val="BodyText2"/>
        <w:numPr>
          <w:ilvl w:val="12"/>
          <w:numId w:val="0"/>
        </w:numPr>
        <w:tabs>
          <w:tab w:val="clear" w:pos="1980"/>
          <w:tab w:val="left" w:pos="1425"/>
        </w:tabs>
        <w:rPr>
          <w:b/>
          <w:i w:val="0"/>
        </w:rPr>
      </w:pPr>
      <w:r>
        <w:rPr>
          <w:b/>
          <w:i w:val="0"/>
        </w:rPr>
        <w:tab/>
      </w:r>
    </w:p>
    <w:p w14:paraId="451F5F23" w14:textId="77777777" w:rsidR="00AC0864" w:rsidRPr="00D32620" w:rsidRDefault="00AC0864" w:rsidP="00AC0864">
      <w:pPr>
        <w:pStyle w:val="BodyText2"/>
        <w:numPr>
          <w:ilvl w:val="12"/>
          <w:numId w:val="0"/>
        </w:numPr>
        <w:tabs>
          <w:tab w:val="clear" w:pos="1980"/>
        </w:tabs>
        <w:rPr>
          <w:b/>
          <w:i w:val="0"/>
        </w:rPr>
      </w:pPr>
      <w:r>
        <w:rPr>
          <w:b/>
          <w:i w:val="0"/>
        </w:rPr>
        <w:t xml:space="preserve">(a) Taking plants, fish, wildlife, </w:t>
      </w:r>
      <w:proofErr w:type="gramStart"/>
      <w:r>
        <w:rPr>
          <w:b/>
          <w:i w:val="0"/>
        </w:rPr>
        <w:t>rocks</w:t>
      </w:r>
      <w:proofErr w:type="gramEnd"/>
      <w:r>
        <w:rPr>
          <w:b/>
          <w:i w:val="0"/>
        </w:rPr>
        <w:t xml:space="preserve"> or minerals is prohibited except in accordance with </w:t>
      </w:r>
      <w:r w:rsidR="00330E8A">
        <w:rPr>
          <w:b/>
          <w:i w:val="0"/>
        </w:rPr>
        <w:t xml:space="preserve">the </w:t>
      </w:r>
      <w:r>
        <w:rPr>
          <w:b/>
          <w:i w:val="0"/>
        </w:rPr>
        <w:t xml:space="preserve">regulations </w:t>
      </w:r>
      <w:r w:rsidR="00330E8A">
        <w:rPr>
          <w:b/>
          <w:i w:val="0"/>
        </w:rPr>
        <w:t>contained in</w:t>
      </w:r>
      <w:r>
        <w:rPr>
          <w:b/>
          <w:i w:val="0"/>
        </w:rPr>
        <w:t xml:space="preserve"> Chapter I of 36 CFR or pursuant to the terms and conditions of a specimen collection permit.</w:t>
      </w:r>
    </w:p>
    <w:p w14:paraId="5F91A0F2" w14:textId="77777777" w:rsidR="00AC0864" w:rsidRDefault="00AC0864" w:rsidP="00AC0864">
      <w:pPr>
        <w:pStyle w:val="Heading1"/>
      </w:pPr>
    </w:p>
    <w:p w14:paraId="70D85EF2" w14:textId="77777777" w:rsidR="00AC0864" w:rsidRPr="009A109B" w:rsidRDefault="00AC0864" w:rsidP="00AC0864">
      <w:pPr>
        <w:ind w:left="720"/>
        <w:rPr>
          <w:rFonts w:ascii="Arial" w:hAnsi="Arial"/>
          <w:sz w:val="20"/>
        </w:rPr>
      </w:pPr>
    </w:p>
    <w:p w14:paraId="37BF4D7F" w14:textId="77777777" w:rsidR="00AC0864" w:rsidRDefault="00AC0864" w:rsidP="00AC0864">
      <w:pPr>
        <w:pStyle w:val="Heading1"/>
      </w:pPr>
      <w:r>
        <w:t>36 CFR §2.10 – CAMPING AND FOOD STORAGE</w:t>
      </w:r>
    </w:p>
    <w:p w14:paraId="410CC40C" w14:textId="77777777" w:rsidR="00AC0864" w:rsidRDefault="00AC0864" w:rsidP="00AC0864">
      <w:pPr>
        <w:pStyle w:val="BodyText2"/>
        <w:numPr>
          <w:ilvl w:val="12"/>
          <w:numId w:val="0"/>
        </w:numPr>
        <w:tabs>
          <w:tab w:val="clear" w:pos="1980"/>
        </w:tabs>
        <w:rPr>
          <w:i w:val="0"/>
        </w:rPr>
      </w:pPr>
    </w:p>
    <w:p w14:paraId="21C9E211" w14:textId="77777777" w:rsidR="00AC0864" w:rsidRDefault="00AC0864" w:rsidP="00AC0864">
      <w:pPr>
        <w:rPr>
          <w:rFonts w:ascii="Arial" w:hAnsi="Arial"/>
          <w:b/>
          <w:sz w:val="20"/>
          <w:u w:val="single"/>
        </w:rPr>
      </w:pPr>
      <w:r>
        <w:rPr>
          <w:rFonts w:ascii="Arial" w:hAnsi="Arial"/>
          <w:b/>
          <w:sz w:val="20"/>
        </w:rPr>
        <w:t xml:space="preserve">(a) Camping is prohibited in the park pursuant to </w:t>
      </w:r>
      <w:hyperlink r:id="rId9" w:history="1">
        <w:r w:rsidRPr="00BB203A">
          <w:rPr>
            <w:rStyle w:val="Hyperlink"/>
            <w:rFonts w:ascii="Arial" w:hAnsi="Arial"/>
            <w:b/>
            <w:sz w:val="20"/>
          </w:rPr>
          <w:t>36 CFR § 1.5 Closures</w:t>
        </w:r>
      </w:hyperlink>
      <w:r>
        <w:rPr>
          <w:rFonts w:ascii="Arial" w:hAnsi="Arial"/>
          <w:b/>
          <w:sz w:val="20"/>
          <w:u w:val="single"/>
        </w:rPr>
        <w:t>.</w:t>
      </w:r>
    </w:p>
    <w:p w14:paraId="58F27A9E" w14:textId="77777777" w:rsidR="00261568" w:rsidRDefault="00261568" w:rsidP="00AC0864">
      <w:pPr>
        <w:rPr>
          <w:rFonts w:ascii="Arial" w:hAnsi="Arial"/>
          <w:b/>
          <w:sz w:val="20"/>
          <w:u w:val="single"/>
        </w:rPr>
      </w:pPr>
    </w:p>
    <w:p w14:paraId="6956F46F" w14:textId="77777777" w:rsidR="004C4EB3" w:rsidRPr="00AC0864" w:rsidRDefault="004C4EB3" w:rsidP="00AC0864"/>
    <w:p w14:paraId="47EC3BE3" w14:textId="77777777" w:rsidR="00AC0864" w:rsidRDefault="00AC0864" w:rsidP="00AC0864">
      <w:pPr>
        <w:pStyle w:val="Heading1"/>
      </w:pPr>
      <w:r>
        <w:t>36 CFR §2.12 – AUDIO DISTURBANCES</w:t>
      </w:r>
    </w:p>
    <w:p w14:paraId="4CC24D14" w14:textId="77777777" w:rsidR="00AC0864" w:rsidRDefault="00AC0864" w:rsidP="00AC0864"/>
    <w:p w14:paraId="5513DB65" w14:textId="77777777" w:rsidR="00AC0864" w:rsidRDefault="00AC0864" w:rsidP="00AC0864">
      <w:pPr>
        <w:rPr>
          <w:rFonts w:ascii="Arial" w:hAnsi="Arial"/>
          <w:b/>
          <w:sz w:val="20"/>
        </w:rPr>
      </w:pPr>
      <w:r>
        <w:rPr>
          <w:rFonts w:ascii="Arial" w:hAnsi="Arial"/>
          <w:b/>
          <w:sz w:val="20"/>
        </w:rPr>
        <w:t>(a)(2) Operating a power saw in developed areas is prohibited, except pursuant to the terms and conditions of a permit.</w:t>
      </w:r>
    </w:p>
    <w:p w14:paraId="75D49771" w14:textId="77777777" w:rsidR="00660050" w:rsidRDefault="00660050" w:rsidP="00AC0864">
      <w:pPr>
        <w:rPr>
          <w:rFonts w:ascii="Arial" w:hAnsi="Arial"/>
          <w:b/>
          <w:sz w:val="20"/>
        </w:rPr>
      </w:pPr>
    </w:p>
    <w:p w14:paraId="77C2BD83" w14:textId="77777777" w:rsidR="006C23CA" w:rsidRPr="00B442ED" w:rsidRDefault="00660050" w:rsidP="00F52B0C">
      <w:pPr>
        <w:numPr>
          <w:ilvl w:val="0"/>
          <w:numId w:val="7"/>
        </w:numPr>
        <w:rPr>
          <w:rFonts w:ascii="Arial" w:hAnsi="Arial"/>
          <w:sz w:val="20"/>
        </w:rPr>
      </w:pPr>
      <w:r w:rsidRPr="00B442ED">
        <w:rPr>
          <w:rFonts w:ascii="Arial" w:hAnsi="Arial"/>
          <w:sz w:val="20"/>
        </w:rPr>
        <w:t xml:space="preserve">Developed area means roads, parking areas, picnic areas or other </w:t>
      </w:r>
      <w:r w:rsidR="006C23CA" w:rsidRPr="00B442ED">
        <w:rPr>
          <w:rFonts w:ascii="Arial" w:hAnsi="Arial"/>
          <w:sz w:val="20"/>
        </w:rPr>
        <w:t xml:space="preserve">areas owned or </w:t>
      </w:r>
    </w:p>
    <w:p w14:paraId="04ED4759" w14:textId="77777777" w:rsidR="00660050" w:rsidRPr="00B442ED" w:rsidRDefault="006C23CA" w:rsidP="00B442ED">
      <w:pPr>
        <w:ind w:left="360"/>
        <w:rPr>
          <w:rFonts w:ascii="Arial" w:hAnsi="Arial"/>
          <w:sz w:val="20"/>
        </w:rPr>
      </w:pPr>
      <w:r w:rsidRPr="00B442ED">
        <w:rPr>
          <w:rFonts w:ascii="Arial" w:hAnsi="Arial"/>
          <w:sz w:val="20"/>
        </w:rPr>
        <w:t>managed by the NPS.</w:t>
      </w:r>
    </w:p>
    <w:p w14:paraId="1DD6E572" w14:textId="77777777" w:rsidR="00AC0864" w:rsidRDefault="00AC0864" w:rsidP="00AC0864">
      <w:pPr>
        <w:rPr>
          <w:rFonts w:ascii="Arial" w:hAnsi="Arial"/>
          <w:b/>
          <w:sz w:val="20"/>
        </w:rPr>
      </w:pPr>
    </w:p>
    <w:p w14:paraId="582CFE29" w14:textId="77777777" w:rsidR="00AC0864" w:rsidRDefault="00AC0864" w:rsidP="00AC0864">
      <w:pPr>
        <w:rPr>
          <w:rFonts w:ascii="Arial" w:hAnsi="Arial"/>
          <w:b/>
          <w:sz w:val="20"/>
        </w:rPr>
      </w:pPr>
      <w:r>
        <w:rPr>
          <w:rFonts w:ascii="Arial" w:hAnsi="Arial"/>
          <w:b/>
          <w:sz w:val="20"/>
        </w:rPr>
        <w:t>(a)(4) Operating a public address system is prohibited, except in connection with a public gathering or special event for which a permit has been issued pursuant to §2.50 or §2.51.</w:t>
      </w:r>
    </w:p>
    <w:p w14:paraId="511F4A21" w14:textId="77777777" w:rsidR="00AC0864" w:rsidRDefault="00AC0864" w:rsidP="00AC0864">
      <w:pPr>
        <w:pStyle w:val="Heading1"/>
      </w:pPr>
    </w:p>
    <w:p w14:paraId="386BA8A8" w14:textId="77777777" w:rsidR="0054735F" w:rsidRDefault="0054735F" w:rsidP="00AC0864">
      <w:pPr>
        <w:pStyle w:val="Heading1"/>
      </w:pPr>
    </w:p>
    <w:p w14:paraId="1532189D" w14:textId="77777777" w:rsidR="0004112D" w:rsidRPr="00AC0864" w:rsidRDefault="00BD3333" w:rsidP="00AC0864">
      <w:pPr>
        <w:pStyle w:val="Heading1"/>
      </w:pPr>
      <w:r w:rsidRPr="00AC0864">
        <w:t xml:space="preserve">36 </w:t>
      </w:r>
      <w:r w:rsidR="0004112D" w:rsidRPr="00AC0864">
        <w:t xml:space="preserve">CFR </w:t>
      </w:r>
      <w:r w:rsidR="00313E06">
        <w:t xml:space="preserve">§ </w:t>
      </w:r>
      <w:r w:rsidR="0004112D" w:rsidRPr="00AC0864">
        <w:t>2.13 – FIRES</w:t>
      </w:r>
    </w:p>
    <w:p w14:paraId="3DE701DF" w14:textId="77777777" w:rsidR="0004112D" w:rsidRPr="00AC0864" w:rsidRDefault="0004112D" w:rsidP="00AC0864">
      <w:pPr>
        <w:pStyle w:val="Heading1"/>
      </w:pPr>
    </w:p>
    <w:p w14:paraId="623FA2C0" w14:textId="77777777" w:rsidR="00E65589" w:rsidRDefault="0004112D" w:rsidP="00AC0864">
      <w:pPr>
        <w:pStyle w:val="Heading2"/>
      </w:pPr>
      <w:r w:rsidRPr="00AC0864">
        <w:t>(a)(1) The lighting or maintaining of fires is generally prohibited, except as provided for in the following designated areas and/or receptacles, and under the conditions noted:</w:t>
      </w:r>
    </w:p>
    <w:p w14:paraId="3E537851" w14:textId="77777777" w:rsidR="007E145B" w:rsidRPr="007E145B" w:rsidRDefault="007E145B" w:rsidP="007E145B"/>
    <w:p w14:paraId="233B89BA" w14:textId="77777777" w:rsidR="0004112D" w:rsidRDefault="00330E8A" w:rsidP="00F52B0C">
      <w:pPr>
        <w:pStyle w:val="BodyText2"/>
        <w:numPr>
          <w:ilvl w:val="0"/>
          <w:numId w:val="5"/>
        </w:numPr>
        <w:tabs>
          <w:tab w:val="clear" w:pos="1980"/>
          <w:tab w:val="left" w:pos="900"/>
        </w:tabs>
        <w:rPr>
          <w:i w:val="0"/>
          <w:iCs w:val="0"/>
        </w:rPr>
      </w:pPr>
      <w:r>
        <w:rPr>
          <w:i w:val="0"/>
          <w:iCs w:val="0"/>
        </w:rPr>
        <w:t>Contained f</w:t>
      </w:r>
      <w:r w:rsidR="00AC0864">
        <w:rPr>
          <w:i w:val="0"/>
          <w:iCs w:val="0"/>
        </w:rPr>
        <w:t xml:space="preserve">ires </w:t>
      </w:r>
      <w:r>
        <w:rPr>
          <w:i w:val="0"/>
          <w:iCs w:val="0"/>
        </w:rPr>
        <w:t xml:space="preserve">such as a charcoal grill or hibachi </w:t>
      </w:r>
      <w:r w:rsidR="00AC0864">
        <w:rPr>
          <w:i w:val="0"/>
          <w:iCs w:val="0"/>
        </w:rPr>
        <w:t>are permitted</w:t>
      </w:r>
      <w:r w:rsidR="008049FB">
        <w:rPr>
          <w:i w:val="0"/>
          <w:iCs w:val="0"/>
        </w:rPr>
        <w:t xml:space="preserve"> at access areas and on the shoreline of the Delaware River. All fire remains must be extin</w:t>
      </w:r>
      <w:r w:rsidR="00DF0B5C">
        <w:rPr>
          <w:i w:val="0"/>
          <w:iCs w:val="0"/>
        </w:rPr>
        <w:t>g</w:t>
      </w:r>
      <w:r w:rsidR="008049FB">
        <w:rPr>
          <w:i w:val="0"/>
          <w:iCs w:val="0"/>
        </w:rPr>
        <w:t>uished and carried out.</w:t>
      </w:r>
    </w:p>
    <w:p w14:paraId="3E1F774B" w14:textId="77777777" w:rsidR="00C30A58" w:rsidRDefault="00C30A58">
      <w:pPr>
        <w:pStyle w:val="BodyText2"/>
        <w:numPr>
          <w:ilvl w:val="12"/>
          <w:numId w:val="0"/>
        </w:numPr>
        <w:tabs>
          <w:tab w:val="clear" w:pos="1980"/>
        </w:tabs>
        <w:rPr>
          <w:b/>
          <w:i w:val="0"/>
          <w:u w:val="single"/>
        </w:rPr>
      </w:pPr>
    </w:p>
    <w:p w14:paraId="5830401A" w14:textId="77777777" w:rsidR="00C30A58" w:rsidRDefault="00C30A58">
      <w:pPr>
        <w:pStyle w:val="BodyText2"/>
        <w:numPr>
          <w:ilvl w:val="12"/>
          <w:numId w:val="0"/>
        </w:numPr>
        <w:tabs>
          <w:tab w:val="clear" w:pos="1980"/>
        </w:tabs>
        <w:rPr>
          <w:b/>
          <w:i w:val="0"/>
          <w:u w:val="single"/>
        </w:rPr>
      </w:pPr>
    </w:p>
    <w:p w14:paraId="4E1806B4" w14:textId="77777777" w:rsidR="0004112D" w:rsidRDefault="0004112D">
      <w:pPr>
        <w:pStyle w:val="BodyText2"/>
        <w:numPr>
          <w:ilvl w:val="12"/>
          <w:numId w:val="0"/>
        </w:numPr>
        <w:tabs>
          <w:tab w:val="clear" w:pos="1980"/>
        </w:tabs>
        <w:rPr>
          <w:i w:val="0"/>
        </w:rPr>
      </w:pPr>
      <w:r>
        <w:rPr>
          <w:b/>
          <w:i w:val="0"/>
          <w:u w:val="single"/>
        </w:rPr>
        <w:t>36 CFR §2.14 – SANITATION and REFUSE</w:t>
      </w:r>
    </w:p>
    <w:p w14:paraId="0AC5F864" w14:textId="77777777" w:rsidR="0004112D" w:rsidRDefault="0004112D">
      <w:pPr>
        <w:pStyle w:val="BodyText2"/>
        <w:numPr>
          <w:ilvl w:val="12"/>
          <w:numId w:val="0"/>
        </w:numPr>
        <w:tabs>
          <w:tab w:val="clear" w:pos="1980"/>
        </w:tabs>
        <w:rPr>
          <w:i w:val="0"/>
        </w:rPr>
      </w:pPr>
    </w:p>
    <w:p w14:paraId="67D6D55D" w14:textId="77777777" w:rsidR="0004112D" w:rsidRDefault="00255112" w:rsidP="00255112">
      <w:pPr>
        <w:pStyle w:val="BodyText2"/>
        <w:tabs>
          <w:tab w:val="clear" w:pos="1980"/>
        </w:tabs>
        <w:rPr>
          <w:b/>
          <w:i w:val="0"/>
        </w:rPr>
      </w:pPr>
      <w:r>
        <w:rPr>
          <w:b/>
          <w:i w:val="0"/>
        </w:rPr>
        <w:t xml:space="preserve">(a)(2) </w:t>
      </w:r>
      <w:proofErr w:type="gramStart"/>
      <w:r>
        <w:rPr>
          <w:b/>
          <w:i w:val="0"/>
        </w:rPr>
        <w:t>Using park</w:t>
      </w:r>
      <w:proofErr w:type="gramEnd"/>
      <w:r>
        <w:rPr>
          <w:b/>
          <w:i w:val="0"/>
        </w:rPr>
        <w:t xml:space="preserve"> refuse receptacles or facilities for dumping household, commercial or industrial refuse is prohibited.</w:t>
      </w:r>
    </w:p>
    <w:p w14:paraId="37C4441A" w14:textId="77777777" w:rsidR="00255112" w:rsidRDefault="00255112" w:rsidP="00255112">
      <w:pPr>
        <w:pStyle w:val="BodyText2"/>
        <w:tabs>
          <w:tab w:val="clear" w:pos="1980"/>
        </w:tabs>
        <w:rPr>
          <w:i w:val="0"/>
        </w:rPr>
      </w:pPr>
    </w:p>
    <w:p w14:paraId="7F7561D3" w14:textId="77777777" w:rsidR="00422D4D" w:rsidRDefault="00422D4D">
      <w:pPr>
        <w:pStyle w:val="BodyText2"/>
        <w:numPr>
          <w:ilvl w:val="12"/>
          <w:numId w:val="0"/>
        </w:numPr>
        <w:tabs>
          <w:tab w:val="clear" w:pos="1980"/>
        </w:tabs>
        <w:rPr>
          <w:b/>
          <w:i w:val="0"/>
          <w:u w:val="single"/>
        </w:rPr>
      </w:pPr>
    </w:p>
    <w:p w14:paraId="5536C753" w14:textId="77777777" w:rsidR="00422D4D" w:rsidRDefault="00422D4D">
      <w:pPr>
        <w:pStyle w:val="BodyText2"/>
        <w:numPr>
          <w:ilvl w:val="12"/>
          <w:numId w:val="0"/>
        </w:numPr>
        <w:tabs>
          <w:tab w:val="clear" w:pos="1980"/>
        </w:tabs>
        <w:rPr>
          <w:b/>
          <w:i w:val="0"/>
          <w:u w:val="single"/>
        </w:rPr>
      </w:pPr>
    </w:p>
    <w:p w14:paraId="318995BE" w14:textId="77777777" w:rsidR="0004112D" w:rsidRDefault="0004112D">
      <w:pPr>
        <w:pStyle w:val="BodyText2"/>
        <w:numPr>
          <w:ilvl w:val="12"/>
          <w:numId w:val="0"/>
        </w:numPr>
        <w:tabs>
          <w:tab w:val="clear" w:pos="1980"/>
        </w:tabs>
        <w:rPr>
          <w:i w:val="0"/>
        </w:rPr>
      </w:pPr>
      <w:r>
        <w:rPr>
          <w:b/>
          <w:i w:val="0"/>
          <w:u w:val="single"/>
        </w:rPr>
        <w:t>36 CFR §</w:t>
      </w:r>
      <w:r w:rsidR="00313E06">
        <w:rPr>
          <w:b/>
          <w:i w:val="0"/>
          <w:u w:val="single"/>
        </w:rPr>
        <w:t xml:space="preserve"> </w:t>
      </w:r>
      <w:r>
        <w:rPr>
          <w:b/>
          <w:i w:val="0"/>
          <w:u w:val="single"/>
        </w:rPr>
        <w:t>2.15 – PETS</w:t>
      </w:r>
    </w:p>
    <w:p w14:paraId="064264A8" w14:textId="77777777" w:rsidR="0004112D" w:rsidRDefault="0004112D">
      <w:pPr>
        <w:pStyle w:val="BodyText2"/>
        <w:numPr>
          <w:ilvl w:val="12"/>
          <w:numId w:val="0"/>
        </w:numPr>
        <w:tabs>
          <w:tab w:val="clear" w:pos="1980"/>
        </w:tabs>
        <w:rPr>
          <w:i w:val="0"/>
        </w:rPr>
      </w:pPr>
    </w:p>
    <w:p w14:paraId="3C1C3136" w14:textId="77777777" w:rsidR="0004112D" w:rsidRDefault="0004112D">
      <w:pPr>
        <w:pStyle w:val="BodyText2"/>
        <w:numPr>
          <w:ilvl w:val="12"/>
          <w:numId w:val="0"/>
        </w:numPr>
        <w:tabs>
          <w:tab w:val="clear" w:pos="1980"/>
        </w:tabs>
        <w:rPr>
          <w:b/>
          <w:i w:val="0"/>
        </w:rPr>
      </w:pPr>
      <w:r>
        <w:rPr>
          <w:b/>
          <w:i w:val="0"/>
        </w:rPr>
        <w:t>(a)(1) The following structures and/or areas are closed to the possession of pets:</w:t>
      </w:r>
      <w:r w:rsidR="0010632C">
        <w:rPr>
          <w:b/>
          <w:i w:val="0"/>
        </w:rPr>
        <w:t xml:space="preserve"> (except for use with disabilities)</w:t>
      </w:r>
    </w:p>
    <w:p w14:paraId="2098B697" w14:textId="77777777" w:rsidR="002331B9" w:rsidRDefault="002331B9">
      <w:pPr>
        <w:pStyle w:val="BodyText2"/>
        <w:numPr>
          <w:ilvl w:val="12"/>
          <w:numId w:val="0"/>
        </w:numPr>
        <w:tabs>
          <w:tab w:val="clear" w:pos="1980"/>
        </w:tabs>
        <w:rPr>
          <w:b/>
          <w:i w:val="0"/>
        </w:rPr>
      </w:pPr>
    </w:p>
    <w:p w14:paraId="1DA18DC2" w14:textId="77777777" w:rsidR="003F0792" w:rsidRPr="003F0792" w:rsidRDefault="00BD3333" w:rsidP="00F52B0C">
      <w:pPr>
        <w:pStyle w:val="BodyText2"/>
        <w:numPr>
          <w:ilvl w:val="0"/>
          <w:numId w:val="3"/>
        </w:numPr>
        <w:tabs>
          <w:tab w:val="clear" w:pos="1080"/>
          <w:tab w:val="clear" w:pos="1980"/>
          <w:tab w:val="num" w:pos="360"/>
        </w:tabs>
        <w:ind w:hanging="360"/>
        <w:rPr>
          <w:b/>
          <w:i w:val="0"/>
        </w:rPr>
      </w:pPr>
      <w:r>
        <w:rPr>
          <w:i w:val="0"/>
        </w:rPr>
        <w:t>All Upper Delaware S</w:t>
      </w:r>
      <w:r w:rsidR="00056663">
        <w:rPr>
          <w:i w:val="0"/>
        </w:rPr>
        <w:t xml:space="preserve">cenic and </w:t>
      </w:r>
      <w:r>
        <w:rPr>
          <w:i w:val="0"/>
        </w:rPr>
        <w:t>R</w:t>
      </w:r>
      <w:r w:rsidR="00056663">
        <w:rPr>
          <w:i w:val="0"/>
        </w:rPr>
        <w:t xml:space="preserve">ecreational </w:t>
      </w:r>
      <w:r>
        <w:rPr>
          <w:i w:val="0"/>
        </w:rPr>
        <w:t>R</w:t>
      </w:r>
      <w:r w:rsidR="00056663">
        <w:rPr>
          <w:i w:val="0"/>
        </w:rPr>
        <w:t>iver government</w:t>
      </w:r>
      <w:r>
        <w:rPr>
          <w:i w:val="0"/>
        </w:rPr>
        <w:t xml:space="preserve"> </w:t>
      </w:r>
      <w:r w:rsidR="0066438E">
        <w:rPr>
          <w:i w:val="0"/>
        </w:rPr>
        <w:t>buildings</w:t>
      </w:r>
      <w:r>
        <w:rPr>
          <w:i w:val="0"/>
        </w:rPr>
        <w:t>.</w:t>
      </w:r>
    </w:p>
    <w:p w14:paraId="59C80937" w14:textId="77777777" w:rsidR="006B35BB" w:rsidRDefault="006B35BB" w:rsidP="006B35BB">
      <w:pPr>
        <w:pStyle w:val="BodyText2"/>
        <w:tabs>
          <w:tab w:val="clear" w:pos="1980"/>
        </w:tabs>
        <w:ind w:left="360"/>
        <w:rPr>
          <w:b/>
          <w:i w:val="0"/>
        </w:rPr>
      </w:pPr>
    </w:p>
    <w:p w14:paraId="6A167698" w14:textId="77777777" w:rsidR="007616BA" w:rsidRDefault="007616BA" w:rsidP="007616BA">
      <w:pPr>
        <w:pStyle w:val="BodyText2"/>
        <w:numPr>
          <w:ilvl w:val="12"/>
          <w:numId w:val="0"/>
        </w:numPr>
        <w:tabs>
          <w:tab w:val="clear" w:pos="1980"/>
        </w:tabs>
        <w:rPr>
          <w:b/>
          <w:i w:val="0"/>
        </w:rPr>
      </w:pPr>
      <w:r>
        <w:rPr>
          <w:b/>
          <w:i w:val="0"/>
        </w:rPr>
        <w:t>(a)(2) Failing to crate, cage, re</w:t>
      </w:r>
      <w:r w:rsidR="00C35306">
        <w:rPr>
          <w:b/>
          <w:i w:val="0"/>
        </w:rPr>
        <w:t>s</w:t>
      </w:r>
      <w:r>
        <w:rPr>
          <w:b/>
          <w:i w:val="0"/>
        </w:rPr>
        <w:t xml:space="preserve">train on a leash, which shall not exceed six feet in length, or otherwise physically </w:t>
      </w:r>
      <w:r w:rsidR="00335A70">
        <w:rPr>
          <w:b/>
          <w:i w:val="0"/>
        </w:rPr>
        <w:t>always confine a pet</w:t>
      </w:r>
      <w:r>
        <w:rPr>
          <w:b/>
          <w:i w:val="0"/>
        </w:rPr>
        <w:t>.</w:t>
      </w:r>
    </w:p>
    <w:p w14:paraId="7AD08978" w14:textId="77777777" w:rsidR="00501BF1" w:rsidRDefault="00501BF1" w:rsidP="007616BA">
      <w:pPr>
        <w:pStyle w:val="BodyText2"/>
        <w:numPr>
          <w:ilvl w:val="12"/>
          <w:numId w:val="0"/>
        </w:numPr>
        <w:tabs>
          <w:tab w:val="clear" w:pos="1980"/>
        </w:tabs>
        <w:rPr>
          <w:b/>
          <w:i w:val="0"/>
        </w:rPr>
      </w:pPr>
    </w:p>
    <w:p w14:paraId="2D36C225" w14:textId="77777777" w:rsidR="00501BF1" w:rsidRPr="00501BF1" w:rsidRDefault="002476C3" w:rsidP="00F52B0C">
      <w:pPr>
        <w:pStyle w:val="BodyText2"/>
        <w:numPr>
          <w:ilvl w:val="0"/>
          <w:numId w:val="7"/>
        </w:numPr>
        <w:tabs>
          <w:tab w:val="clear" w:pos="1980"/>
        </w:tabs>
        <w:rPr>
          <w:b/>
          <w:i w:val="0"/>
        </w:rPr>
      </w:pPr>
      <w:r>
        <w:rPr>
          <w:i w:val="0"/>
          <w:color w:val="000000"/>
        </w:rPr>
        <w:t xml:space="preserve">This applies to the </w:t>
      </w:r>
      <w:proofErr w:type="spellStart"/>
      <w:r>
        <w:rPr>
          <w:i w:val="0"/>
          <w:color w:val="000000"/>
        </w:rPr>
        <w:t>Tusten</w:t>
      </w:r>
      <w:proofErr w:type="spellEnd"/>
      <w:r>
        <w:rPr>
          <w:i w:val="0"/>
          <w:color w:val="000000"/>
        </w:rPr>
        <w:t xml:space="preserve"> Mountain Trail and </w:t>
      </w:r>
      <w:r w:rsidR="00501BF1">
        <w:rPr>
          <w:i w:val="0"/>
          <w:color w:val="000000"/>
        </w:rPr>
        <w:t>a</w:t>
      </w:r>
      <w:r w:rsidR="00501BF1" w:rsidRPr="00DF0B5C">
        <w:rPr>
          <w:i w:val="0"/>
          <w:color w:val="000000"/>
        </w:rPr>
        <w:t>ll lands owned and managed by the NPS</w:t>
      </w:r>
      <w:r>
        <w:rPr>
          <w:i w:val="0"/>
          <w:color w:val="000000"/>
        </w:rPr>
        <w:t>.</w:t>
      </w:r>
    </w:p>
    <w:p w14:paraId="28C2E188" w14:textId="77777777" w:rsidR="007616BA" w:rsidRDefault="007616BA">
      <w:pPr>
        <w:pStyle w:val="BodyText2"/>
        <w:numPr>
          <w:ilvl w:val="12"/>
          <w:numId w:val="0"/>
        </w:numPr>
        <w:tabs>
          <w:tab w:val="clear" w:pos="1980"/>
        </w:tabs>
        <w:rPr>
          <w:b/>
          <w:bCs/>
          <w:i w:val="0"/>
          <w:iCs w:val="0"/>
        </w:rPr>
      </w:pPr>
    </w:p>
    <w:p w14:paraId="5752DAF2" w14:textId="77777777" w:rsidR="0004112D" w:rsidRDefault="006B35BB">
      <w:pPr>
        <w:pStyle w:val="BodyText2"/>
        <w:numPr>
          <w:ilvl w:val="12"/>
          <w:numId w:val="0"/>
        </w:numPr>
        <w:tabs>
          <w:tab w:val="clear" w:pos="1980"/>
        </w:tabs>
        <w:rPr>
          <w:b/>
          <w:bCs/>
          <w:i w:val="0"/>
          <w:iCs w:val="0"/>
        </w:rPr>
      </w:pPr>
      <w:r w:rsidRPr="006B35BB">
        <w:rPr>
          <w:b/>
          <w:bCs/>
          <w:i w:val="0"/>
          <w:iCs w:val="0"/>
        </w:rPr>
        <w:t>(a)(5)</w:t>
      </w:r>
      <w:r>
        <w:rPr>
          <w:b/>
          <w:bCs/>
          <w:i w:val="0"/>
          <w:iCs w:val="0"/>
        </w:rPr>
        <w:t xml:space="preserve"> Pet excrement must be disposed of in accordance with the following conditions:</w:t>
      </w:r>
    </w:p>
    <w:p w14:paraId="20A66D21" w14:textId="77777777" w:rsidR="006B35BB" w:rsidRDefault="006B35BB">
      <w:pPr>
        <w:pStyle w:val="BodyText2"/>
        <w:numPr>
          <w:ilvl w:val="12"/>
          <w:numId w:val="0"/>
        </w:numPr>
        <w:tabs>
          <w:tab w:val="clear" w:pos="1980"/>
        </w:tabs>
        <w:rPr>
          <w:bCs/>
          <w:i w:val="0"/>
          <w:iCs w:val="0"/>
        </w:rPr>
      </w:pPr>
      <w:r>
        <w:rPr>
          <w:bCs/>
          <w:i w:val="0"/>
          <w:iCs w:val="0"/>
        </w:rPr>
        <w:tab/>
      </w:r>
    </w:p>
    <w:p w14:paraId="2BB53E17" w14:textId="77777777" w:rsidR="006B35BB" w:rsidRDefault="00AD2A39" w:rsidP="00F52B0C">
      <w:pPr>
        <w:pStyle w:val="BodyText2"/>
        <w:numPr>
          <w:ilvl w:val="0"/>
          <w:numId w:val="7"/>
        </w:numPr>
        <w:tabs>
          <w:tab w:val="clear" w:pos="1980"/>
        </w:tabs>
        <w:rPr>
          <w:bCs/>
          <w:i w:val="0"/>
          <w:iCs w:val="0"/>
        </w:rPr>
      </w:pPr>
      <w:r>
        <w:rPr>
          <w:bCs/>
          <w:i w:val="0"/>
          <w:iCs w:val="0"/>
        </w:rPr>
        <w:t>Persons having custody of any animal(s) will immediately remove and dispose of excrement voided by an animal(s) under their control.  Excrement will be properly disposed of in outdoor trash containers or removed from park property.</w:t>
      </w:r>
    </w:p>
    <w:p w14:paraId="631BCD8C" w14:textId="77777777" w:rsidR="00AD2A39" w:rsidRPr="006B35BB" w:rsidRDefault="00AD2A39" w:rsidP="00AD2A39">
      <w:pPr>
        <w:pStyle w:val="BodyText2"/>
        <w:tabs>
          <w:tab w:val="clear" w:pos="1980"/>
        </w:tabs>
        <w:ind w:left="360"/>
        <w:rPr>
          <w:bCs/>
          <w:i w:val="0"/>
          <w:iCs w:val="0"/>
        </w:rPr>
      </w:pPr>
    </w:p>
    <w:p w14:paraId="3CA961DB" w14:textId="77777777" w:rsidR="00255112" w:rsidRDefault="00255112" w:rsidP="00255112">
      <w:pPr>
        <w:pStyle w:val="BodyText2"/>
        <w:numPr>
          <w:ilvl w:val="12"/>
          <w:numId w:val="0"/>
        </w:numPr>
        <w:tabs>
          <w:tab w:val="clear" w:pos="1980"/>
        </w:tabs>
        <w:rPr>
          <w:b/>
          <w:i w:val="0"/>
        </w:rPr>
      </w:pPr>
      <w:r>
        <w:rPr>
          <w:b/>
          <w:i w:val="0"/>
        </w:rPr>
        <w:t>(b) The use of dogs in support of hunting must be in accordance with Federal and State laws and the following conditions:</w:t>
      </w:r>
    </w:p>
    <w:p w14:paraId="491BDAE9" w14:textId="77777777" w:rsidR="002331B9" w:rsidRDefault="002331B9" w:rsidP="00255112">
      <w:pPr>
        <w:pStyle w:val="BodyText2"/>
        <w:numPr>
          <w:ilvl w:val="12"/>
          <w:numId w:val="0"/>
        </w:numPr>
        <w:tabs>
          <w:tab w:val="clear" w:pos="1980"/>
        </w:tabs>
        <w:rPr>
          <w:b/>
          <w:i w:val="0"/>
        </w:rPr>
      </w:pPr>
    </w:p>
    <w:p w14:paraId="4CA9FA01" w14:textId="77777777" w:rsidR="0004112D" w:rsidRPr="00FF628D" w:rsidRDefault="00FF628D" w:rsidP="00C30A58">
      <w:pPr>
        <w:pStyle w:val="BodyText2"/>
        <w:numPr>
          <w:ilvl w:val="12"/>
          <w:numId w:val="0"/>
        </w:numPr>
        <w:tabs>
          <w:tab w:val="clear" w:pos="1980"/>
          <w:tab w:val="left" w:pos="360"/>
        </w:tabs>
        <w:rPr>
          <w:i w:val="0"/>
        </w:rPr>
      </w:pPr>
      <w:r>
        <w:rPr>
          <w:rFonts w:ascii="Wingdings" w:eastAsia="Wingdings" w:hAnsi="Wingdings" w:cs="Wingdings"/>
          <w:b/>
          <w:i w:val="0"/>
        </w:rPr>
        <w:t>□</w:t>
      </w:r>
      <w:r>
        <w:rPr>
          <w:b/>
          <w:i w:val="0"/>
        </w:rPr>
        <w:tab/>
      </w:r>
      <w:r w:rsidR="00E65589" w:rsidRPr="00FF628D">
        <w:rPr>
          <w:i w:val="0"/>
        </w:rPr>
        <w:t xml:space="preserve">No further conditions </w:t>
      </w:r>
      <w:r w:rsidR="00E0263F">
        <w:rPr>
          <w:i w:val="0"/>
        </w:rPr>
        <w:t>apply</w:t>
      </w:r>
      <w:r w:rsidR="00E65589" w:rsidRPr="00FF628D">
        <w:rPr>
          <w:i w:val="0"/>
        </w:rPr>
        <w:t>.</w:t>
      </w:r>
    </w:p>
    <w:p w14:paraId="2FE8DEA4" w14:textId="77777777" w:rsidR="0066438E" w:rsidRDefault="0066438E" w:rsidP="00BD3333">
      <w:pPr>
        <w:pStyle w:val="BodyText2"/>
        <w:numPr>
          <w:ilvl w:val="12"/>
          <w:numId w:val="0"/>
        </w:numPr>
        <w:tabs>
          <w:tab w:val="clear" w:pos="1980"/>
        </w:tabs>
        <w:rPr>
          <w:b/>
          <w:i w:val="0"/>
        </w:rPr>
      </w:pPr>
    </w:p>
    <w:p w14:paraId="13B21119" w14:textId="77777777" w:rsidR="00313E06" w:rsidRDefault="00313E06" w:rsidP="00BD3333">
      <w:pPr>
        <w:pStyle w:val="BodyText2"/>
        <w:numPr>
          <w:ilvl w:val="12"/>
          <w:numId w:val="0"/>
        </w:numPr>
        <w:tabs>
          <w:tab w:val="clear" w:pos="1980"/>
        </w:tabs>
        <w:rPr>
          <w:b/>
          <w:i w:val="0"/>
          <w:u w:val="single"/>
        </w:rPr>
      </w:pPr>
    </w:p>
    <w:p w14:paraId="3146A58E" w14:textId="77777777" w:rsidR="0066438E" w:rsidRPr="00313E06" w:rsidRDefault="0066438E" w:rsidP="00BD3333">
      <w:pPr>
        <w:pStyle w:val="BodyText2"/>
        <w:numPr>
          <w:ilvl w:val="12"/>
          <w:numId w:val="0"/>
        </w:numPr>
        <w:tabs>
          <w:tab w:val="clear" w:pos="1980"/>
        </w:tabs>
        <w:rPr>
          <w:b/>
          <w:i w:val="0"/>
        </w:rPr>
      </w:pPr>
      <w:r w:rsidRPr="00313E06">
        <w:rPr>
          <w:b/>
          <w:i w:val="0"/>
          <w:u w:val="single"/>
        </w:rPr>
        <w:t>36 CFR</w:t>
      </w:r>
      <w:r w:rsidR="00313E06">
        <w:rPr>
          <w:b/>
          <w:i w:val="0"/>
          <w:u w:val="single"/>
        </w:rPr>
        <w:t xml:space="preserve"> § </w:t>
      </w:r>
      <w:r w:rsidRPr="00313E06">
        <w:rPr>
          <w:b/>
          <w:i w:val="0"/>
          <w:u w:val="single"/>
        </w:rPr>
        <w:t>2.17 - AIRCRAFT and AIR DELIVERY</w:t>
      </w:r>
    </w:p>
    <w:p w14:paraId="7E49F846" w14:textId="77777777" w:rsidR="0066438E" w:rsidRDefault="0066438E" w:rsidP="00BD3333">
      <w:pPr>
        <w:pStyle w:val="BodyText2"/>
        <w:numPr>
          <w:ilvl w:val="12"/>
          <w:numId w:val="0"/>
        </w:numPr>
        <w:tabs>
          <w:tab w:val="clear" w:pos="1980"/>
        </w:tabs>
        <w:rPr>
          <w:i w:val="0"/>
        </w:rPr>
      </w:pPr>
    </w:p>
    <w:p w14:paraId="76C67E67" w14:textId="77777777" w:rsidR="00255112" w:rsidRDefault="00255112" w:rsidP="00255112">
      <w:pPr>
        <w:pStyle w:val="BodyText2"/>
        <w:numPr>
          <w:ilvl w:val="12"/>
          <w:numId w:val="0"/>
        </w:numPr>
        <w:tabs>
          <w:tab w:val="clear" w:pos="1980"/>
        </w:tabs>
        <w:rPr>
          <w:b/>
          <w:i w:val="0"/>
        </w:rPr>
      </w:pPr>
      <w:r>
        <w:rPr>
          <w:b/>
          <w:i w:val="0"/>
        </w:rPr>
        <w:lastRenderedPageBreak/>
        <w:t>(a)(3) Delivering or retrieving a person or object by parachute, helicopter, or other airborne means is prohibited, except in emergencies involving public safety or serious property loss or pursuant to the terms and conditions of a permit.</w:t>
      </w:r>
    </w:p>
    <w:p w14:paraId="37EC21B1" w14:textId="77777777" w:rsidR="00056663" w:rsidRPr="00955489" w:rsidRDefault="00056663" w:rsidP="00255112">
      <w:pPr>
        <w:pStyle w:val="BodyText2"/>
        <w:numPr>
          <w:ilvl w:val="12"/>
          <w:numId w:val="0"/>
        </w:numPr>
        <w:tabs>
          <w:tab w:val="clear" w:pos="1980"/>
        </w:tabs>
        <w:rPr>
          <w:b/>
          <w:i w:val="0"/>
        </w:rPr>
      </w:pPr>
    </w:p>
    <w:p w14:paraId="78D548E8" w14:textId="77777777" w:rsidR="00255112" w:rsidRDefault="00255112" w:rsidP="00255112">
      <w:pPr>
        <w:pStyle w:val="BodyText2"/>
        <w:numPr>
          <w:ilvl w:val="12"/>
          <w:numId w:val="0"/>
        </w:numPr>
        <w:tabs>
          <w:tab w:val="clear" w:pos="1980"/>
        </w:tabs>
        <w:rPr>
          <w:b/>
          <w:i w:val="0"/>
        </w:rPr>
      </w:pPr>
      <w:r>
        <w:rPr>
          <w:b/>
          <w:i w:val="0"/>
        </w:rPr>
        <w:t>(c)(1) The removal of a downed aircraft, components, or parts thereof is subject to procedures established by the Superintendent</w:t>
      </w:r>
      <w:r w:rsidR="00402D65">
        <w:rPr>
          <w:b/>
          <w:i w:val="0"/>
        </w:rPr>
        <w:t xml:space="preserve"> (Permitting process)</w:t>
      </w:r>
      <w:r>
        <w:rPr>
          <w:b/>
          <w:i w:val="0"/>
        </w:rPr>
        <w:t>.</w:t>
      </w:r>
    </w:p>
    <w:p w14:paraId="295AE2AB" w14:textId="77777777" w:rsidR="0004112D" w:rsidRDefault="0004112D">
      <w:pPr>
        <w:pStyle w:val="BodyText2"/>
        <w:numPr>
          <w:ilvl w:val="12"/>
          <w:numId w:val="0"/>
        </w:numPr>
        <w:tabs>
          <w:tab w:val="clear" w:pos="1980"/>
        </w:tabs>
        <w:rPr>
          <w:b/>
          <w:i w:val="0"/>
          <w:u w:val="single"/>
        </w:rPr>
      </w:pPr>
    </w:p>
    <w:p w14:paraId="1EB693AA" w14:textId="77777777" w:rsidR="00255112" w:rsidRDefault="00255112">
      <w:pPr>
        <w:pStyle w:val="BodyText2"/>
        <w:numPr>
          <w:ilvl w:val="12"/>
          <w:numId w:val="0"/>
        </w:numPr>
        <w:tabs>
          <w:tab w:val="clear" w:pos="1980"/>
        </w:tabs>
        <w:rPr>
          <w:b/>
          <w:i w:val="0"/>
          <w:u w:val="single"/>
        </w:rPr>
      </w:pPr>
    </w:p>
    <w:p w14:paraId="5D4B968E" w14:textId="77777777" w:rsidR="0004112D" w:rsidRDefault="0004112D">
      <w:pPr>
        <w:pStyle w:val="BodyText2"/>
        <w:numPr>
          <w:ilvl w:val="12"/>
          <w:numId w:val="0"/>
        </w:numPr>
        <w:tabs>
          <w:tab w:val="clear" w:pos="1980"/>
        </w:tabs>
        <w:rPr>
          <w:i w:val="0"/>
        </w:rPr>
      </w:pPr>
      <w:r>
        <w:rPr>
          <w:b/>
          <w:i w:val="0"/>
          <w:u w:val="single"/>
        </w:rPr>
        <w:t>36 CFR §</w:t>
      </w:r>
      <w:r w:rsidR="00255112">
        <w:rPr>
          <w:b/>
          <w:i w:val="0"/>
          <w:u w:val="single"/>
        </w:rPr>
        <w:t xml:space="preserve"> </w:t>
      </w:r>
      <w:r>
        <w:rPr>
          <w:b/>
          <w:i w:val="0"/>
          <w:u w:val="single"/>
        </w:rPr>
        <w:t>2.20 – SKATING, SKATEBOARDS and SIMILAR DEVICES</w:t>
      </w:r>
    </w:p>
    <w:p w14:paraId="37DBAF76" w14:textId="77777777" w:rsidR="0004112D" w:rsidRDefault="0004112D">
      <w:pPr>
        <w:pStyle w:val="BodyText2"/>
        <w:numPr>
          <w:ilvl w:val="12"/>
          <w:numId w:val="0"/>
        </w:numPr>
        <w:tabs>
          <w:tab w:val="clear" w:pos="1980"/>
        </w:tabs>
        <w:rPr>
          <w:i w:val="0"/>
        </w:rPr>
      </w:pPr>
    </w:p>
    <w:p w14:paraId="01E70E99" w14:textId="77777777" w:rsidR="00E65589" w:rsidRDefault="00255112" w:rsidP="00255112">
      <w:pPr>
        <w:pStyle w:val="BodyText2"/>
        <w:numPr>
          <w:ilvl w:val="12"/>
          <w:numId w:val="0"/>
        </w:numPr>
        <w:tabs>
          <w:tab w:val="clear" w:pos="1980"/>
        </w:tabs>
        <w:rPr>
          <w:b/>
          <w:i w:val="0"/>
        </w:rPr>
      </w:pPr>
      <w:r>
        <w:rPr>
          <w:b/>
          <w:i w:val="0"/>
        </w:rPr>
        <w:t xml:space="preserve">Using roller skates, skateboards, roller skis, coasting vehicles, </w:t>
      </w:r>
      <w:r w:rsidR="00DF0B5C">
        <w:rPr>
          <w:b/>
          <w:i w:val="0"/>
        </w:rPr>
        <w:t>hover boards</w:t>
      </w:r>
      <w:r w:rsidR="00AE0945">
        <w:rPr>
          <w:b/>
          <w:i w:val="0"/>
        </w:rPr>
        <w:t xml:space="preserve">, </w:t>
      </w:r>
      <w:r>
        <w:rPr>
          <w:b/>
          <w:i w:val="0"/>
        </w:rPr>
        <w:t xml:space="preserve">or </w:t>
      </w:r>
      <w:r w:rsidR="008C4CA8">
        <w:rPr>
          <w:b/>
          <w:i w:val="0"/>
        </w:rPr>
        <w:t>similar devices are</w:t>
      </w:r>
      <w:r>
        <w:rPr>
          <w:b/>
          <w:i w:val="0"/>
        </w:rPr>
        <w:t xml:space="preserve"> prohibited.</w:t>
      </w:r>
    </w:p>
    <w:p w14:paraId="1827B70F" w14:textId="77777777" w:rsidR="00255112" w:rsidRPr="00E65589" w:rsidRDefault="00255112" w:rsidP="00255112">
      <w:pPr>
        <w:pStyle w:val="BodyText2"/>
        <w:numPr>
          <w:ilvl w:val="12"/>
          <w:numId w:val="0"/>
        </w:numPr>
        <w:tabs>
          <w:tab w:val="clear" w:pos="1980"/>
        </w:tabs>
        <w:rPr>
          <w:i w:val="0"/>
        </w:rPr>
      </w:pPr>
    </w:p>
    <w:p w14:paraId="46A68C20" w14:textId="77777777" w:rsidR="004C4EB3" w:rsidRDefault="004C4EB3">
      <w:pPr>
        <w:pStyle w:val="BodyText2"/>
        <w:numPr>
          <w:ilvl w:val="12"/>
          <w:numId w:val="0"/>
        </w:numPr>
        <w:tabs>
          <w:tab w:val="clear" w:pos="1980"/>
        </w:tabs>
        <w:rPr>
          <w:b/>
          <w:i w:val="0"/>
          <w:u w:val="single"/>
        </w:rPr>
      </w:pPr>
    </w:p>
    <w:p w14:paraId="7E5A71A7" w14:textId="77777777" w:rsidR="0004112D" w:rsidRDefault="0004112D">
      <w:pPr>
        <w:pStyle w:val="BodyText2"/>
        <w:numPr>
          <w:ilvl w:val="12"/>
          <w:numId w:val="0"/>
        </w:numPr>
        <w:tabs>
          <w:tab w:val="clear" w:pos="1980"/>
        </w:tabs>
        <w:rPr>
          <w:i w:val="0"/>
        </w:rPr>
      </w:pPr>
      <w:r>
        <w:rPr>
          <w:b/>
          <w:i w:val="0"/>
          <w:u w:val="single"/>
        </w:rPr>
        <w:t>36 CFR §</w:t>
      </w:r>
      <w:r w:rsidR="00255112">
        <w:rPr>
          <w:b/>
          <w:i w:val="0"/>
          <w:u w:val="single"/>
        </w:rPr>
        <w:t xml:space="preserve"> </w:t>
      </w:r>
      <w:r>
        <w:rPr>
          <w:b/>
          <w:i w:val="0"/>
          <w:u w:val="single"/>
        </w:rPr>
        <w:t>2.21 – SMOKING</w:t>
      </w:r>
    </w:p>
    <w:p w14:paraId="6EC6FF30" w14:textId="77777777" w:rsidR="0004112D" w:rsidRDefault="0004112D">
      <w:pPr>
        <w:pStyle w:val="BodyText2"/>
        <w:numPr>
          <w:ilvl w:val="12"/>
          <w:numId w:val="0"/>
        </w:numPr>
        <w:tabs>
          <w:tab w:val="clear" w:pos="1980"/>
        </w:tabs>
        <w:rPr>
          <w:i w:val="0"/>
        </w:rPr>
      </w:pPr>
    </w:p>
    <w:p w14:paraId="6338C773" w14:textId="77777777" w:rsidR="00255112" w:rsidRDefault="00255112" w:rsidP="00255112">
      <w:pPr>
        <w:pStyle w:val="BodyText2"/>
        <w:tabs>
          <w:tab w:val="clear" w:pos="1980"/>
        </w:tabs>
        <w:rPr>
          <w:b/>
          <w:i w:val="0"/>
        </w:rPr>
      </w:pPr>
      <w:r>
        <w:rPr>
          <w:b/>
          <w:i w:val="0"/>
        </w:rPr>
        <w:t>(a) The following portions of the park, buildings, structures and/or facilities are closed to smoking as noted:</w:t>
      </w:r>
    </w:p>
    <w:p w14:paraId="14488017" w14:textId="77777777" w:rsidR="004F58E6" w:rsidRDefault="004F58E6" w:rsidP="00255112">
      <w:pPr>
        <w:pStyle w:val="BodyText2"/>
        <w:tabs>
          <w:tab w:val="clear" w:pos="1980"/>
        </w:tabs>
        <w:rPr>
          <w:b/>
          <w:i w:val="0"/>
        </w:rPr>
      </w:pPr>
    </w:p>
    <w:p w14:paraId="3C66A8C1" w14:textId="77777777" w:rsidR="00AC5AEE" w:rsidRPr="00A743F1" w:rsidRDefault="00FE0215" w:rsidP="00F52B0C">
      <w:pPr>
        <w:pStyle w:val="BodyText2"/>
        <w:widowControl w:val="0"/>
        <w:numPr>
          <w:ilvl w:val="0"/>
          <w:numId w:val="7"/>
        </w:numPr>
        <w:tabs>
          <w:tab w:val="clear" w:pos="1980"/>
        </w:tabs>
        <w:spacing w:line="253" w:lineRule="auto"/>
        <w:ind w:right="1322"/>
        <w:rPr>
          <w:rFonts w:eastAsia="Arial"/>
          <w:i w:val="0"/>
          <w:szCs w:val="20"/>
        </w:rPr>
      </w:pPr>
      <w:r w:rsidRPr="00AC5AEE">
        <w:rPr>
          <w:i w:val="0"/>
        </w:rPr>
        <w:t>The Superintendent has determined that smoking</w:t>
      </w:r>
      <w:r w:rsidR="00A743F1">
        <w:rPr>
          <w:i w:val="0"/>
        </w:rPr>
        <w:t xml:space="preserve">, vaping, </w:t>
      </w:r>
      <w:r w:rsidR="00AC5AEE" w:rsidRPr="00A743F1">
        <w:rPr>
          <w:i w:val="0"/>
          <w:szCs w:val="20"/>
        </w:rPr>
        <w:t>and t</w:t>
      </w:r>
      <w:r w:rsidR="00AC5AEE" w:rsidRPr="00A743F1">
        <w:rPr>
          <w:rFonts w:eastAsia="Arial"/>
          <w:i w:val="0"/>
          <w:szCs w:val="20"/>
        </w:rPr>
        <w:t>he use of Electronic Nicotine Delivery Systems such as e-cigarettes is prohibited in and within 25 feet of all UPDE facilities.</w:t>
      </w:r>
    </w:p>
    <w:p w14:paraId="4964C902" w14:textId="77777777" w:rsidR="0004112D" w:rsidRDefault="0004112D">
      <w:pPr>
        <w:pStyle w:val="BodyText2"/>
        <w:numPr>
          <w:ilvl w:val="12"/>
          <w:numId w:val="0"/>
        </w:numPr>
        <w:tabs>
          <w:tab w:val="clear" w:pos="1980"/>
        </w:tabs>
        <w:rPr>
          <w:b/>
          <w:i w:val="0"/>
          <w:u w:val="single"/>
        </w:rPr>
      </w:pPr>
    </w:p>
    <w:p w14:paraId="3A8023D9" w14:textId="77777777" w:rsidR="00255112" w:rsidRPr="00255112" w:rsidRDefault="00255112" w:rsidP="00255112">
      <w:pPr>
        <w:pStyle w:val="BodyText2"/>
        <w:numPr>
          <w:ilvl w:val="12"/>
          <w:numId w:val="0"/>
        </w:numPr>
        <w:tabs>
          <w:tab w:val="clear" w:pos="1980"/>
        </w:tabs>
        <w:rPr>
          <w:i w:val="0"/>
        </w:rPr>
      </w:pPr>
      <w:r w:rsidRPr="00255112">
        <w:t xml:space="preserve">These designations are based on a determination that smoking is prohibited to protect park resources, reduce the risk of fire, and prevent conflicts among visitor use activities. These designations are in accordance with </w:t>
      </w:r>
      <w:r w:rsidR="007E145B">
        <w:t>F</w:t>
      </w:r>
      <w:r w:rsidRPr="00255112">
        <w:t>ederal law.</w:t>
      </w:r>
    </w:p>
    <w:p w14:paraId="60EC18AB" w14:textId="77777777" w:rsidR="00255112" w:rsidRDefault="00255112">
      <w:pPr>
        <w:pStyle w:val="BodyText2"/>
        <w:numPr>
          <w:ilvl w:val="12"/>
          <w:numId w:val="0"/>
        </w:numPr>
        <w:tabs>
          <w:tab w:val="clear" w:pos="1980"/>
        </w:tabs>
        <w:rPr>
          <w:b/>
          <w:i w:val="0"/>
          <w:u w:val="single"/>
        </w:rPr>
      </w:pPr>
    </w:p>
    <w:p w14:paraId="5C7B33FB" w14:textId="77777777" w:rsidR="00255112" w:rsidRDefault="00255112">
      <w:pPr>
        <w:pStyle w:val="BodyText2"/>
        <w:numPr>
          <w:ilvl w:val="12"/>
          <w:numId w:val="0"/>
        </w:numPr>
        <w:tabs>
          <w:tab w:val="clear" w:pos="1980"/>
        </w:tabs>
        <w:rPr>
          <w:b/>
          <w:i w:val="0"/>
          <w:u w:val="single"/>
        </w:rPr>
      </w:pPr>
    </w:p>
    <w:p w14:paraId="7D86188B" w14:textId="77777777" w:rsidR="0004112D" w:rsidRDefault="0004112D">
      <w:pPr>
        <w:pStyle w:val="BodyText2"/>
        <w:numPr>
          <w:ilvl w:val="12"/>
          <w:numId w:val="0"/>
        </w:numPr>
        <w:tabs>
          <w:tab w:val="clear" w:pos="1980"/>
        </w:tabs>
        <w:rPr>
          <w:i w:val="0"/>
        </w:rPr>
      </w:pPr>
      <w:r>
        <w:rPr>
          <w:b/>
          <w:i w:val="0"/>
          <w:u w:val="single"/>
        </w:rPr>
        <w:t>36 CFR §</w:t>
      </w:r>
      <w:r w:rsidR="00255112">
        <w:rPr>
          <w:b/>
          <w:i w:val="0"/>
          <w:u w:val="single"/>
        </w:rPr>
        <w:t xml:space="preserve"> </w:t>
      </w:r>
      <w:r>
        <w:rPr>
          <w:b/>
          <w:i w:val="0"/>
          <w:u w:val="single"/>
        </w:rPr>
        <w:t>2.22 – PROPERTY</w:t>
      </w:r>
    </w:p>
    <w:p w14:paraId="1C689013" w14:textId="77777777" w:rsidR="0004112D" w:rsidRDefault="0004112D">
      <w:pPr>
        <w:pStyle w:val="BodyText2"/>
        <w:numPr>
          <w:ilvl w:val="12"/>
          <w:numId w:val="0"/>
        </w:numPr>
        <w:tabs>
          <w:tab w:val="clear" w:pos="1980"/>
        </w:tabs>
        <w:rPr>
          <w:i w:val="0"/>
        </w:rPr>
      </w:pPr>
    </w:p>
    <w:p w14:paraId="726BDAE0" w14:textId="77777777" w:rsidR="0004112D" w:rsidRPr="00E85BC8" w:rsidRDefault="00255112" w:rsidP="00255112">
      <w:pPr>
        <w:pStyle w:val="BodyText2"/>
        <w:numPr>
          <w:ilvl w:val="12"/>
          <w:numId w:val="0"/>
        </w:numPr>
        <w:tabs>
          <w:tab w:val="clear" w:pos="1980"/>
        </w:tabs>
      </w:pPr>
      <w:r>
        <w:rPr>
          <w:b/>
          <w:i w:val="0"/>
        </w:rPr>
        <w:t>(a)(2) Leaving property unattended for longer than 24 hours is prohibited.</w:t>
      </w:r>
    </w:p>
    <w:p w14:paraId="2EB8C97F" w14:textId="77777777" w:rsidR="00F1587E" w:rsidRDefault="00F1587E" w:rsidP="00F1587E">
      <w:pPr>
        <w:pStyle w:val="BodyText2"/>
        <w:tabs>
          <w:tab w:val="clear" w:pos="1980"/>
        </w:tabs>
        <w:ind w:left="540"/>
        <w:rPr>
          <w:i w:val="0"/>
        </w:rPr>
      </w:pPr>
    </w:p>
    <w:p w14:paraId="0216EC60" w14:textId="77777777" w:rsidR="008A7B33" w:rsidRDefault="008A7B33">
      <w:pPr>
        <w:pStyle w:val="BodyText2"/>
        <w:numPr>
          <w:ilvl w:val="12"/>
          <w:numId w:val="0"/>
        </w:numPr>
        <w:tabs>
          <w:tab w:val="clear" w:pos="1980"/>
        </w:tabs>
        <w:rPr>
          <w:i w:val="0"/>
        </w:rPr>
      </w:pPr>
    </w:p>
    <w:p w14:paraId="4476CD2E" w14:textId="77777777" w:rsidR="0004112D" w:rsidRDefault="0004112D">
      <w:pPr>
        <w:pStyle w:val="BodyText2"/>
        <w:numPr>
          <w:ilvl w:val="12"/>
          <w:numId w:val="0"/>
        </w:numPr>
        <w:tabs>
          <w:tab w:val="clear" w:pos="1980"/>
        </w:tabs>
        <w:rPr>
          <w:b/>
          <w:i w:val="0"/>
          <w:u w:val="single"/>
        </w:rPr>
      </w:pPr>
      <w:r>
        <w:rPr>
          <w:b/>
          <w:i w:val="0"/>
          <w:u w:val="single"/>
        </w:rPr>
        <w:t>36 CFR §</w:t>
      </w:r>
      <w:r w:rsidR="00FF1BC2">
        <w:rPr>
          <w:b/>
          <w:i w:val="0"/>
          <w:u w:val="single"/>
        </w:rPr>
        <w:t xml:space="preserve"> </w:t>
      </w:r>
      <w:r>
        <w:rPr>
          <w:b/>
          <w:i w:val="0"/>
          <w:u w:val="single"/>
        </w:rPr>
        <w:t>2.35 –ALCOHOLIC BEVERAGES and CONTROLLED SUBSTANCES</w:t>
      </w:r>
    </w:p>
    <w:p w14:paraId="1CAA414C" w14:textId="77777777" w:rsidR="0004112D" w:rsidRDefault="0004112D">
      <w:pPr>
        <w:pStyle w:val="BodyText2"/>
        <w:numPr>
          <w:ilvl w:val="12"/>
          <w:numId w:val="0"/>
        </w:numPr>
        <w:tabs>
          <w:tab w:val="clear" w:pos="1980"/>
        </w:tabs>
        <w:rPr>
          <w:i w:val="0"/>
        </w:rPr>
      </w:pPr>
    </w:p>
    <w:p w14:paraId="4A97B416" w14:textId="77777777" w:rsidR="00255112" w:rsidRDefault="00255112" w:rsidP="00255112">
      <w:pPr>
        <w:pStyle w:val="BodyText2"/>
        <w:numPr>
          <w:ilvl w:val="12"/>
          <w:numId w:val="0"/>
        </w:numPr>
        <w:tabs>
          <w:tab w:val="clear" w:pos="1980"/>
        </w:tabs>
        <w:rPr>
          <w:i w:val="0"/>
        </w:rPr>
      </w:pPr>
      <w:r>
        <w:rPr>
          <w:b/>
          <w:i w:val="0"/>
        </w:rPr>
        <w:t>(a)(3)(</w:t>
      </w:r>
      <w:proofErr w:type="spellStart"/>
      <w:r>
        <w:rPr>
          <w:b/>
          <w:i w:val="0"/>
        </w:rPr>
        <w:t>i</w:t>
      </w:r>
      <w:proofErr w:type="spellEnd"/>
      <w:r>
        <w:rPr>
          <w:b/>
          <w:i w:val="0"/>
        </w:rPr>
        <w:t>) The following areas and facilities within the park are closed to consumption of alcoholic beverages, and/or to the possession of a bottle, can or other receptacle containing an alcoholic beverage that is open, or has been opened, or whose seal has been broken or the contents of which have been partially removed:</w:t>
      </w:r>
    </w:p>
    <w:p w14:paraId="38E481AA" w14:textId="77777777" w:rsidR="0004112D" w:rsidRDefault="0004112D">
      <w:pPr>
        <w:pStyle w:val="BodyText2"/>
        <w:numPr>
          <w:ilvl w:val="12"/>
          <w:numId w:val="0"/>
        </w:numPr>
        <w:tabs>
          <w:tab w:val="clear" w:pos="1980"/>
        </w:tabs>
        <w:rPr>
          <w:i w:val="0"/>
        </w:rPr>
      </w:pPr>
    </w:p>
    <w:p w14:paraId="314F3026" w14:textId="77777777" w:rsidR="0004112D" w:rsidRDefault="008A7B33" w:rsidP="00402D65">
      <w:pPr>
        <w:pStyle w:val="BodyText2"/>
        <w:numPr>
          <w:ilvl w:val="12"/>
          <w:numId w:val="0"/>
        </w:numPr>
        <w:tabs>
          <w:tab w:val="clear" w:pos="1980"/>
          <w:tab w:val="left" w:pos="360"/>
        </w:tabs>
        <w:ind w:left="360" w:hanging="360"/>
        <w:rPr>
          <w:i w:val="0"/>
        </w:rPr>
      </w:pPr>
      <w:r w:rsidRPr="00A1521E">
        <w:rPr>
          <w:rFonts w:ascii="Wingdings" w:eastAsia="Wingdings" w:hAnsi="Wingdings" w:cs="Wingdings"/>
          <w:i w:val="0"/>
        </w:rPr>
        <w:t>□</w:t>
      </w:r>
      <w:r w:rsidRPr="00A1521E">
        <w:rPr>
          <w:i w:val="0"/>
        </w:rPr>
        <w:tab/>
      </w:r>
      <w:r w:rsidR="00422E74">
        <w:rPr>
          <w:i w:val="0"/>
        </w:rPr>
        <w:t>Alcoholic beverages are permitted in the park in accordance with a</w:t>
      </w:r>
      <w:r w:rsidR="00D66D94">
        <w:rPr>
          <w:i w:val="0"/>
        </w:rPr>
        <w:t>ll a</w:t>
      </w:r>
      <w:r w:rsidRPr="00A1521E">
        <w:rPr>
          <w:i w:val="0"/>
        </w:rPr>
        <w:t>pplicable</w:t>
      </w:r>
      <w:r w:rsidR="00422E74">
        <w:rPr>
          <w:i w:val="0"/>
        </w:rPr>
        <w:t xml:space="preserve"> Federal and</w:t>
      </w:r>
      <w:r w:rsidRPr="00A1521E">
        <w:rPr>
          <w:i w:val="0"/>
        </w:rPr>
        <w:t xml:space="preserve"> State (NY/PA) law</w:t>
      </w:r>
      <w:r w:rsidR="00D66D94">
        <w:rPr>
          <w:i w:val="0"/>
        </w:rPr>
        <w:t>s</w:t>
      </w:r>
      <w:r w:rsidRPr="00A1521E">
        <w:rPr>
          <w:i w:val="0"/>
        </w:rPr>
        <w:t>.</w:t>
      </w:r>
    </w:p>
    <w:p w14:paraId="45F6F008" w14:textId="77777777" w:rsidR="00086D30" w:rsidRDefault="00086D30" w:rsidP="00C30A58">
      <w:pPr>
        <w:pStyle w:val="BodyText2"/>
        <w:numPr>
          <w:ilvl w:val="12"/>
          <w:numId w:val="0"/>
        </w:numPr>
        <w:tabs>
          <w:tab w:val="clear" w:pos="1980"/>
          <w:tab w:val="left" w:pos="360"/>
        </w:tabs>
        <w:rPr>
          <w:i w:val="0"/>
        </w:rPr>
      </w:pPr>
    </w:p>
    <w:p w14:paraId="2D632EA9" w14:textId="77777777" w:rsidR="00086D30" w:rsidRPr="000C3C81" w:rsidRDefault="004758AA" w:rsidP="00F52B0C">
      <w:pPr>
        <w:pStyle w:val="BodyText2"/>
        <w:numPr>
          <w:ilvl w:val="0"/>
          <w:numId w:val="7"/>
        </w:numPr>
        <w:tabs>
          <w:tab w:val="clear" w:pos="1980"/>
        </w:tabs>
        <w:rPr>
          <w:i w:val="0"/>
          <w:color w:val="000000"/>
        </w:rPr>
      </w:pPr>
      <w:r w:rsidRPr="000C3C81">
        <w:rPr>
          <w:i w:val="0"/>
          <w:color w:val="000000"/>
        </w:rPr>
        <w:t>The possession or consumption of alcoholic beverages is prohibited on all PA Fish and Boat Commission Access Areas in Wayne County, PA.</w:t>
      </w:r>
    </w:p>
    <w:p w14:paraId="5101D55F" w14:textId="77777777" w:rsidR="008A7B33" w:rsidRPr="00A1521E" w:rsidRDefault="008A7B33">
      <w:pPr>
        <w:pStyle w:val="BodyText2"/>
        <w:numPr>
          <w:ilvl w:val="12"/>
          <w:numId w:val="0"/>
        </w:numPr>
        <w:tabs>
          <w:tab w:val="clear" w:pos="1980"/>
        </w:tabs>
        <w:rPr>
          <w:i w:val="0"/>
        </w:rPr>
      </w:pPr>
    </w:p>
    <w:p w14:paraId="4E637E65" w14:textId="77777777" w:rsidR="006F185A" w:rsidRDefault="006F185A" w:rsidP="00FF1BC2">
      <w:pPr>
        <w:pStyle w:val="Heading1"/>
      </w:pPr>
    </w:p>
    <w:p w14:paraId="59F4BD36" w14:textId="77777777" w:rsidR="006F185A" w:rsidRDefault="006F185A" w:rsidP="00FF1BC2">
      <w:pPr>
        <w:pStyle w:val="Heading1"/>
      </w:pPr>
    </w:p>
    <w:p w14:paraId="1D0B9643" w14:textId="77777777" w:rsidR="00FF1BC2" w:rsidRDefault="00FF1BC2" w:rsidP="00FF1BC2">
      <w:pPr>
        <w:pStyle w:val="Heading1"/>
      </w:pPr>
      <w:r>
        <w:t>36 CFR § 2.37 – NONCOMMERCIAL SOLICITING</w:t>
      </w:r>
    </w:p>
    <w:p w14:paraId="6090536B" w14:textId="77777777" w:rsidR="00FF1BC2" w:rsidRDefault="00FF1BC2" w:rsidP="00FF1BC2"/>
    <w:p w14:paraId="1BDD09DD" w14:textId="77777777" w:rsidR="00FF1BC2" w:rsidRDefault="00FF1BC2" w:rsidP="00FF1BC2">
      <w:pPr>
        <w:rPr>
          <w:rFonts w:ascii="Arial" w:hAnsi="Arial" w:cs="Arial"/>
          <w:b/>
          <w:sz w:val="20"/>
          <w:szCs w:val="20"/>
        </w:rPr>
      </w:pPr>
      <w:r>
        <w:rPr>
          <w:rFonts w:ascii="Arial" w:hAnsi="Arial" w:cs="Arial"/>
          <w:b/>
          <w:sz w:val="20"/>
          <w:szCs w:val="20"/>
        </w:rPr>
        <w:t xml:space="preserve">Soliciting or demanding gifts, money, </w:t>
      </w:r>
      <w:proofErr w:type="gramStart"/>
      <w:r>
        <w:rPr>
          <w:rFonts w:ascii="Arial" w:hAnsi="Arial" w:cs="Arial"/>
          <w:b/>
          <w:sz w:val="20"/>
          <w:szCs w:val="20"/>
        </w:rPr>
        <w:t>goods</w:t>
      </w:r>
      <w:proofErr w:type="gramEnd"/>
      <w:r>
        <w:rPr>
          <w:rFonts w:ascii="Arial" w:hAnsi="Arial" w:cs="Arial"/>
          <w:b/>
          <w:sz w:val="20"/>
          <w:szCs w:val="20"/>
        </w:rPr>
        <w:t xml:space="preserve"> or services is prohibited except pursuant to the terms and conditions of a permit that has been issued under §2.50, §2.51, or §2.52.</w:t>
      </w:r>
    </w:p>
    <w:p w14:paraId="09D01C89" w14:textId="77777777" w:rsidR="00FF1BC2" w:rsidRPr="004166F2" w:rsidRDefault="00FF1BC2" w:rsidP="00FF1BC2">
      <w:pPr>
        <w:rPr>
          <w:rFonts w:ascii="Arial" w:hAnsi="Arial" w:cs="Arial"/>
          <w:b/>
          <w:sz w:val="20"/>
          <w:szCs w:val="20"/>
        </w:rPr>
      </w:pPr>
    </w:p>
    <w:p w14:paraId="0FE35E8F" w14:textId="77777777" w:rsidR="0029317B" w:rsidRDefault="0029317B" w:rsidP="00FF1BC2">
      <w:pPr>
        <w:pStyle w:val="Heading1"/>
      </w:pPr>
    </w:p>
    <w:p w14:paraId="20AF3C90" w14:textId="77777777" w:rsidR="00FF1BC2" w:rsidRDefault="00FF1BC2" w:rsidP="00FF1BC2">
      <w:pPr>
        <w:pStyle w:val="Heading1"/>
      </w:pPr>
      <w:r>
        <w:t>36 CFR § 2.38 – EXPLOSIVES</w:t>
      </w:r>
    </w:p>
    <w:p w14:paraId="7DB32505" w14:textId="77777777" w:rsidR="00FF1BC2" w:rsidRDefault="00FF1BC2" w:rsidP="00FF1BC2">
      <w:pPr>
        <w:pStyle w:val="BodyText2"/>
        <w:numPr>
          <w:ilvl w:val="12"/>
          <w:numId w:val="0"/>
        </w:numPr>
        <w:tabs>
          <w:tab w:val="clear" w:pos="1980"/>
        </w:tabs>
        <w:rPr>
          <w:i w:val="0"/>
        </w:rPr>
      </w:pPr>
    </w:p>
    <w:p w14:paraId="5CA0204F" w14:textId="77777777" w:rsidR="00FF1BC2" w:rsidRDefault="00FF1BC2" w:rsidP="00FF1BC2">
      <w:pPr>
        <w:pStyle w:val="BodyText2"/>
        <w:tabs>
          <w:tab w:val="clear" w:pos="1980"/>
        </w:tabs>
        <w:rPr>
          <w:b/>
          <w:bCs/>
          <w:i w:val="0"/>
        </w:rPr>
      </w:pPr>
      <w:r>
        <w:rPr>
          <w:b/>
          <w:bCs/>
          <w:i w:val="0"/>
        </w:rPr>
        <w:t xml:space="preserve">(a) Using, possessing, storing, or transporting explosives, blasting agents or explosive materials is prohibited, except pursuant to the terms and conditions of a permit.  </w:t>
      </w:r>
    </w:p>
    <w:p w14:paraId="06045B55" w14:textId="77777777" w:rsidR="00FF1BC2" w:rsidRDefault="00FF1BC2" w:rsidP="00FF1BC2">
      <w:pPr>
        <w:pStyle w:val="BodyText2"/>
        <w:tabs>
          <w:tab w:val="clear" w:pos="1980"/>
        </w:tabs>
        <w:rPr>
          <w:b/>
          <w:bCs/>
          <w:i w:val="0"/>
        </w:rPr>
      </w:pPr>
    </w:p>
    <w:p w14:paraId="70307D2E" w14:textId="77777777" w:rsidR="00FF1BC2" w:rsidRDefault="00FF1BC2" w:rsidP="00FF1BC2">
      <w:pPr>
        <w:pStyle w:val="BodyText2"/>
        <w:numPr>
          <w:ilvl w:val="12"/>
          <w:numId w:val="0"/>
        </w:numPr>
        <w:tabs>
          <w:tab w:val="clear" w:pos="1980"/>
        </w:tabs>
        <w:rPr>
          <w:b/>
          <w:bCs/>
          <w:i w:val="0"/>
        </w:rPr>
      </w:pPr>
      <w:r>
        <w:rPr>
          <w:b/>
          <w:bCs/>
          <w:i w:val="0"/>
        </w:rPr>
        <w:t xml:space="preserve">(b) Using, or possessing fireworks and firecrackers is prohibited.  </w:t>
      </w:r>
    </w:p>
    <w:p w14:paraId="0F3F3B7C" w14:textId="77777777" w:rsidR="00FF1BC2" w:rsidRDefault="00FF1BC2" w:rsidP="00FF1BC2">
      <w:pPr>
        <w:pStyle w:val="BodyText2"/>
        <w:numPr>
          <w:ilvl w:val="12"/>
          <w:numId w:val="0"/>
        </w:numPr>
        <w:tabs>
          <w:tab w:val="clear" w:pos="1980"/>
        </w:tabs>
        <w:rPr>
          <w:b/>
          <w:bCs/>
          <w:i w:val="0"/>
        </w:rPr>
      </w:pPr>
    </w:p>
    <w:p w14:paraId="07D9BB93" w14:textId="77777777" w:rsidR="00FF1BC2" w:rsidRDefault="00FF1BC2" w:rsidP="00FF1BC2">
      <w:pPr>
        <w:pStyle w:val="Heading1"/>
      </w:pPr>
      <w:r>
        <w:t>36 CFR § 2.50 – SPECIAL EVENTS</w:t>
      </w:r>
    </w:p>
    <w:p w14:paraId="46FD9A5E" w14:textId="77777777" w:rsidR="00FF1BC2" w:rsidRDefault="00FF1BC2" w:rsidP="00FF1BC2">
      <w:pPr>
        <w:pStyle w:val="BodyText2"/>
        <w:numPr>
          <w:ilvl w:val="12"/>
          <w:numId w:val="0"/>
        </w:numPr>
        <w:tabs>
          <w:tab w:val="clear" w:pos="1980"/>
        </w:tabs>
        <w:rPr>
          <w:b/>
          <w:i w:val="0"/>
          <w:u w:val="single"/>
        </w:rPr>
      </w:pPr>
    </w:p>
    <w:p w14:paraId="0A17E92F" w14:textId="77777777" w:rsidR="00FF1BC2" w:rsidRDefault="00FF1BC2" w:rsidP="00FF1BC2">
      <w:pPr>
        <w:pStyle w:val="BodyText2"/>
        <w:numPr>
          <w:ilvl w:val="12"/>
          <w:numId w:val="0"/>
        </w:numPr>
        <w:tabs>
          <w:tab w:val="clear" w:pos="1980"/>
        </w:tabs>
        <w:rPr>
          <w:b/>
          <w:i w:val="0"/>
        </w:rPr>
      </w:pPr>
      <w:r>
        <w:rPr>
          <w:b/>
          <w:i w:val="0"/>
        </w:rPr>
        <w:t>(a) Sports events, pageants, regattas, public spectator attractions, entertainments, ceremonies, and similar events are allowed, provided there is a meaningful association between the park area and the events, and the observance contributes to visitor understanding of the significance of the park area, and a permit therefo</w:t>
      </w:r>
      <w:r w:rsidR="007E145B">
        <w:rPr>
          <w:b/>
          <w:i w:val="0"/>
        </w:rPr>
        <w:t>re</w:t>
      </w:r>
      <w:r>
        <w:rPr>
          <w:b/>
          <w:i w:val="0"/>
        </w:rPr>
        <w:t xml:space="preserve"> has been issued by the </w:t>
      </w:r>
      <w:r w:rsidR="007E145B">
        <w:rPr>
          <w:b/>
          <w:i w:val="0"/>
        </w:rPr>
        <w:t>S</w:t>
      </w:r>
      <w:r>
        <w:rPr>
          <w:b/>
          <w:i w:val="0"/>
        </w:rPr>
        <w:t>uperintendent.</w:t>
      </w:r>
    </w:p>
    <w:p w14:paraId="52596C2A" w14:textId="77777777" w:rsidR="00FF1BC2" w:rsidRDefault="00FF1BC2" w:rsidP="00FF1BC2">
      <w:pPr>
        <w:pStyle w:val="BodyText2"/>
        <w:numPr>
          <w:ilvl w:val="12"/>
          <w:numId w:val="0"/>
        </w:numPr>
        <w:tabs>
          <w:tab w:val="clear" w:pos="1980"/>
        </w:tabs>
        <w:rPr>
          <w:b/>
          <w:i w:val="0"/>
        </w:rPr>
      </w:pPr>
    </w:p>
    <w:p w14:paraId="4B977B06" w14:textId="77777777" w:rsidR="004C4EB3" w:rsidRDefault="004C4EB3" w:rsidP="00FF1BC2">
      <w:pPr>
        <w:pStyle w:val="Heading1"/>
      </w:pPr>
    </w:p>
    <w:p w14:paraId="0D576103" w14:textId="77777777" w:rsidR="00FF1BC2" w:rsidRDefault="00FF1BC2" w:rsidP="00FF1BC2">
      <w:pPr>
        <w:pStyle w:val="Heading1"/>
      </w:pPr>
      <w:r>
        <w:t>36 CFR § 2.51 -- DEMONSTRATIONS</w:t>
      </w:r>
    </w:p>
    <w:p w14:paraId="6C315CAB" w14:textId="77777777" w:rsidR="00FF1BC2" w:rsidRDefault="00FF1BC2" w:rsidP="00FF1BC2">
      <w:pPr>
        <w:pStyle w:val="BodyText2"/>
        <w:numPr>
          <w:ilvl w:val="12"/>
          <w:numId w:val="0"/>
        </w:numPr>
        <w:tabs>
          <w:tab w:val="clear" w:pos="1980"/>
        </w:tabs>
        <w:rPr>
          <w:b/>
          <w:i w:val="0"/>
          <w:u w:val="single"/>
        </w:rPr>
      </w:pPr>
    </w:p>
    <w:p w14:paraId="3CBD0F3F" w14:textId="77777777" w:rsidR="00FF1BC2" w:rsidRDefault="00FF1BC2" w:rsidP="00FF1BC2">
      <w:pPr>
        <w:pStyle w:val="BodyText2"/>
        <w:numPr>
          <w:ilvl w:val="12"/>
          <w:numId w:val="0"/>
        </w:numPr>
        <w:tabs>
          <w:tab w:val="clear" w:pos="1980"/>
        </w:tabs>
        <w:rPr>
          <w:b/>
          <w:i w:val="0"/>
        </w:rPr>
      </w:pPr>
      <w:r>
        <w:rPr>
          <w:b/>
          <w:i w:val="0"/>
        </w:rPr>
        <w:t xml:space="preserve">(b) Demonstrations of 25 people or </w:t>
      </w:r>
      <w:r w:rsidR="00B751E7">
        <w:rPr>
          <w:b/>
          <w:i w:val="0"/>
        </w:rPr>
        <w:t>fewer</w:t>
      </w:r>
      <w:r>
        <w:rPr>
          <w:b/>
          <w:i w:val="0"/>
        </w:rPr>
        <w:t xml:space="preserve"> are allowed within the park areas designated as available under paragraph (c)(2).  Demonstrations of more than 25 people are allowed within designated park areas when the </w:t>
      </w:r>
      <w:r w:rsidR="007E145B">
        <w:rPr>
          <w:b/>
          <w:i w:val="0"/>
        </w:rPr>
        <w:t>S</w:t>
      </w:r>
      <w:r>
        <w:rPr>
          <w:b/>
          <w:i w:val="0"/>
        </w:rPr>
        <w:t>uperintendent has issued a permit for the activity.</w:t>
      </w:r>
    </w:p>
    <w:p w14:paraId="3BFEB8EE" w14:textId="77777777" w:rsidR="00FF1BC2" w:rsidRDefault="00FF1BC2" w:rsidP="00FF1BC2">
      <w:pPr>
        <w:pStyle w:val="BodyText2"/>
        <w:numPr>
          <w:ilvl w:val="12"/>
          <w:numId w:val="0"/>
        </w:numPr>
        <w:tabs>
          <w:tab w:val="clear" w:pos="1980"/>
        </w:tabs>
        <w:rPr>
          <w:b/>
          <w:i w:val="0"/>
        </w:rPr>
      </w:pPr>
    </w:p>
    <w:p w14:paraId="36096285" w14:textId="77777777" w:rsidR="00FF1BC2" w:rsidRDefault="00FF1BC2" w:rsidP="00FF1BC2">
      <w:pPr>
        <w:pStyle w:val="BodyText2"/>
        <w:numPr>
          <w:ilvl w:val="12"/>
          <w:numId w:val="0"/>
        </w:numPr>
        <w:tabs>
          <w:tab w:val="clear" w:pos="1980"/>
        </w:tabs>
        <w:rPr>
          <w:b/>
          <w:i w:val="0"/>
        </w:rPr>
      </w:pPr>
      <w:r>
        <w:rPr>
          <w:b/>
          <w:i w:val="0"/>
        </w:rPr>
        <w:t>(c)(2) The following locations are designated as available for demonstrations</w:t>
      </w:r>
      <w:r w:rsidR="001E2E98">
        <w:rPr>
          <w:b/>
          <w:i w:val="0"/>
        </w:rPr>
        <w:t xml:space="preserve"> (see Appendix B for further description of location)</w:t>
      </w:r>
      <w:r>
        <w:rPr>
          <w:b/>
          <w:i w:val="0"/>
        </w:rPr>
        <w:t>:</w:t>
      </w:r>
    </w:p>
    <w:p w14:paraId="21155CEA" w14:textId="77777777" w:rsidR="002331B9" w:rsidRDefault="002331B9" w:rsidP="00FF1BC2">
      <w:pPr>
        <w:pStyle w:val="BodyText2"/>
        <w:numPr>
          <w:ilvl w:val="12"/>
          <w:numId w:val="0"/>
        </w:numPr>
        <w:tabs>
          <w:tab w:val="clear" w:pos="1980"/>
        </w:tabs>
        <w:rPr>
          <w:b/>
          <w:i w:val="0"/>
        </w:rPr>
      </w:pPr>
    </w:p>
    <w:p w14:paraId="4B9A3341" w14:textId="77777777" w:rsidR="001E2E98" w:rsidRPr="004F58E6" w:rsidRDefault="00884DD3" w:rsidP="00F52B0C">
      <w:pPr>
        <w:pStyle w:val="BodyText2"/>
        <w:numPr>
          <w:ilvl w:val="0"/>
          <w:numId w:val="11"/>
        </w:numPr>
        <w:tabs>
          <w:tab w:val="clear" w:pos="1980"/>
        </w:tabs>
        <w:rPr>
          <w:i w:val="0"/>
        </w:rPr>
      </w:pPr>
      <w:r>
        <w:rPr>
          <w:i w:val="0"/>
        </w:rPr>
        <w:t>Delaware Aqueduct PA</w:t>
      </w:r>
      <w:r w:rsidR="001E2E98" w:rsidRPr="004F58E6">
        <w:rPr>
          <w:i w:val="0"/>
        </w:rPr>
        <w:t xml:space="preserve"> Parking Lot</w:t>
      </w:r>
    </w:p>
    <w:p w14:paraId="75AD31EE" w14:textId="77777777" w:rsidR="004F58E6" w:rsidRPr="004F58E6" w:rsidRDefault="004F58E6" w:rsidP="004F58E6">
      <w:pPr>
        <w:pStyle w:val="BodyText2"/>
        <w:tabs>
          <w:tab w:val="clear" w:pos="1980"/>
        </w:tabs>
        <w:ind w:left="1080"/>
        <w:rPr>
          <w:i w:val="0"/>
        </w:rPr>
      </w:pPr>
    </w:p>
    <w:p w14:paraId="10617831" w14:textId="77777777" w:rsidR="00FF1BC2" w:rsidRPr="004F58E6" w:rsidRDefault="001E2E98" w:rsidP="00F52B0C">
      <w:pPr>
        <w:pStyle w:val="BodyText2"/>
        <w:numPr>
          <w:ilvl w:val="0"/>
          <w:numId w:val="11"/>
        </w:numPr>
        <w:tabs>
          <w:tab w:val="clear" w:pos="1980"/>
        </w:tabs>
        <w:rPr>
          <w:i w:val="0"/>
        </w:rPr>
      </w:pPr>
      <w:r w:rsidRPr="004F58E6">
        <w:rPr>
          <w:i w:val="0"/>
        </w:rPr>
        <w:t>Zane Grey Museum</w:t>
      </w:r>
      <w:r w:rsidR="00FF1BC2" w:rsidRPr="004F58E6">
        <w:rPr>
          <w:i w:val="0"/>
        </w:rPr>
        <w:t xml:space="preserve"> </w:t>
      </w:r>
    </w:p>
    <w:p w14:paraId="064CA5AE" w14:textId="77777777" w:rsidR="00FF1BC2" w:rsidRDefault="00FF1BC2" w:rsidP="00FF1BC2">
      <w:pPr>
        <w:pStyle w:val="BodyText2"/>
        <w:tabs>
          <w:tab w:val="clear" w:pos="1980"/>
        </w:tabs>
        <w:ind w:left="720"/>
        <w:rPr>
          <w:b/>
          <w:i w:val="0"/>
        </w:rPr>
      </w:pPr>
    </w:p>
    <w:p w14:paraId="457CA854" w14:textId="77777777" w:rsidR="002331B9" w:rsidRDefault="002331B9" w:rsidP="00FF1BC2">
      <w:pPr>
        <w:pStyle w:val="Heading1"/>
      </w:pPr>
    </w:p>
    <w:p w14:paraId="5A52671F" w14:textId="77777777" w:rsidR="00FF1BC2" w:rsidRDefault="00FF1BC2" w:rsidP="00FF1BC2">
      <w:pPr>
        <w:pStyle w:val="Heading1"/>
      </w:pPr>
      <w:r>
        <w:t>36 CFR § 2.52 -- SALE OR DISTRIBUTION OF PRINTED MATTER</w:t>
      </w:r>
    </w:p>
    <w:p w14:paraId="264AEA7A" w14:textId="77777777" w:rsidR="00FF1BC2" w:rsidRDefault="00FF1BC2" w:rsidP="00FF1BC2">
      <w:pPr>
        <w:pStyle w:val="BodyText2"/>
        <w:numPr>
          <w:ilvl w:val="12"/>
          <w:numId w:val="0"/>
        </w:numPr>
        <w:tabs>
          <w:tab w:val="clear" w:pos="1980"/>
        </w:tabs>
        <w:rPr>
          <w:b/>
          <w:i w:val="0"/>
          <w:u w:val="single"/>
        </w:rPr>
      </w:pPr>
    </w:p>
    <w:p w14:paraId="23121879" w14:textId="77777777" w:rsidR="00FF1BC2" w:rsidRDefault="00FF1BC2" w:rsidP="00FF1BC2">
      <w:pPr>
        <w:pStyle w:val="BodyText2"/>
        <w:numPr>
          <w:ilvl w:val="12"/>
          <w:numId w:val="0"/>
        </w:numPr>
        <w:tabs>
          <w:tab w:val="clear" w:pos="1980"/>
        </w:tabs>
        <w:rPr>
          <w:b/>
          <w:i w:val="0"/>
        </w:rPr>
      </w:pPr>
      <w:r>
        <w:rPr>
          <w:b/>
          <w:i w:val="0"/>
        </w:rPr>
        <w:t xml:space="preserve">(b) The sale or distribution of printed matter by 25 people or </w:t>
      </w:r>
      <w:r w:rsidR="00884DD3">
        <w:rPr>
          <w:b/>
          <w:i w:val="0"/>
        </w:rPr>
        <w:t>fewer</w:t>
      </w:r>
      <w:r>
        <w:rPr>
          <w:b/>
          <w:i w:val="0"/>
        </w:rPr>
        <w:t xml:space="preserve"> is allowed within the park areas designated as available under §2.51(c)(2) (see above). The sale or distribution of printed matter by more than 25 persons is allowed within designated areas when the </w:t>
      </w:r>
      <w:r w:rsidR="007E145B">
        <w:rPr>
          <w:b/>
          <w:i w:val="0"/>
        </w:rPr>
        <w:t>S</w:t>
      </w:r>
      <w:r>
        <w:rPr>
          <w:b/>
          <w:i w:val="0"/>
        </w:rPr>
        <w:t>uperintendent has issued a permit.</w:t>
      </w:r>
    </w:p>
    <w:p w14:paraId="08419EBF" w14:textId="77777777" w:rsidR="00355E3E" w:rsidRDefault="00355E3E" w:rsidP="00FF1BC2">
      <w:pPr>
        <w:pStyle w:val="BodyText2"/>
        <w:numPr>
          <w:ilvl w:val="12"/>
          <w:numId w:val="0"/>
        </w:numPr>
        <w:tabs>
          <w:tab w:val="clear" w:pos="1980"/>
        </w:tabs>
        <w:rPr>
          <w:b/>
          <w:i w:val="0"/>
        </w:rPr>
      </w:pPr>
    </w:p>
    <w:p w14:paraId="5873AF1F" w14:textId="77777777" w:rsidR="00FF1BC2" w:rsidRDefault="00FF1BC2" w:rsidP="00FF1BC2">
      <w:pPr>
        <w:pStyle w:val="Heading1"/>
      </w:pPr>
      <w:r>
        <w:t>36 CFR §2.60 – LIVESTOCK USE AND AGRICULTURE</w:t>
      </w:r>
    </w:p>
    <w:p w14:paraId="691218C4" w14:textId="77777777" w:rsidR="00FF1BC2" w:rsidRDefault="00FF1BC2" w:rsidP="00FF1BC2">
      <w:pPr>
        <w:pStyle w:val="BodyText2"/>
        <w:numPr>
          <w:ilvl w:val="12"/>
          <w:numId w:val="0"/>
        </w:numPr>
        <w:tabs>
          <w:tab w:val="clear" w:pos="1980"/>
        </w:tabs>
        <w:rPr>
          <w:b/>
          <w:i w:val="0"/>
          <w:u w:val="single"/>
        </w:rPr>
      </w:pPr>
    </w:p>
    <w:p w14:paraId="764D159B" w14:textId="77777777" w:rsidR="00FF1BC2" w:rsidRDefault="00FF1BC2" w:rsidP="00FF1BC2">
      <w:pPr>
        <w:pStyle w:val="BodyText2"/>
        <w:numPr>
          <w:ilvl w:val="12"/>
          <w:numId w:val="0"/>
        </w:numPr>
        <w:tabs>
          <w:tab w:val="clear" w:pos="1980"/>
        </w:tabs>
        <w:rPr>
          <w:b/>
          <w:i w:val="0"/>
        </w:rPr>
      </w:pPr>
      <w:r>
        <w:rPr>
          <w:b/>
          <w:i w:val="0"/>
        </w:rPr>
        <w:t xml:space="preserve">(a) Livestock are generally prohibited </w:t>
      </w:r>
      <w:r w:rsidR="00884DD3">
        <w:rPr>
          <w:b/>
          <w:i w:val="0"/>
        </w:rPr>
        <w:t>on property owned or managed by the NPS</w:t>
      </w:r>
      <w:r>
        <w:rPr>
          <w:b/>
          <w:i w:val="0"/>
        </w:rPr>
        <w:t>.  They are only permitted areas pursuant to the exceptions provided for in §2.60(a) and only pursuant to the terms and conditions of a license, permit, or lease.</w:t>
      </w:r>
    </w:p>
    <w:p w14:paraId="0642C590" w14:textId="77777777" w:rsidR="00FF1BC2" w:rsidRDefault="00FF1BC2" w:rsidP="00FF1BC2">
      <w:pPr>
        <w:pStyle w:val="BodyText2"/>
        <w:numPr>
          <w:ilvl w:val="12"/>
          <w:numId w:val="0"/>
        </w:numPr>
        <w:tabs>
          <w:tab w:val="clear" w:pos="1980"/>
        </w:tabs>
      </w:pPr>
    </w:p>
    <w:p w14:paraId="4AA1C84E" w14:textId="77777777" w:rsidR="00FF1BC2" w:rsidRDefault="00FF1BC2" w:rsidP="00FF1BC2">
      <w:pPr>
        <w:pStyle w:val="BodyText2"/>
        <w:numPr>
          <w:ilvl w:val="12"/>
          <w:numId w:val="0"/>
        </w:numPr>
        <w:tabs>
          <w:tab w:val="clear" w:pos="1980"/>
        </w:tabs>
      </w:pPr>
    </w:p>
    <w:p w14:paraId="3B8E2B82" w14:textId="77777777" w:rsidR="00FF1BC2" w:rsidRDefault="00FF1BC2" w:rsidP="00FF1BC2">
      <w:pPr>
        <w:pStyle w:val="Heading1"/>
      </w:pPr>
      <w:r>
        <w:t>36 CFR §2.61 – RESIDING ON FEDERAL LANDS</w:t>
      </w:r>
    </w:p>
    <w:p w14:paraId="5827E587" w14:textId="77777777" w:rsidR="00FF1BC2" w:rsidRDefault="00FF1BC2" w:rsidP="00FF1BC2"/>
    <w:p w14:paraId="0D9D5AF1" w14:textId="77777777" w:rsidR="00FF1BC2" w:rsidRDefault="00FF1BC2" w:rsidP="00FF1BC2">
      <w:pPr>
        <w:rPr>
          <w:rFonts w:ascii="Arial" w:hAnsi="Arial" w:cs="Arial"/>
          <w:b/>
          <w:sz w:val="20"/>
          <w:szCs w:val="20"/>
        </w:rPr>
      </w:pPr>
      <w:r>
        <w:rPr>
          <w:rFonts w:ascii="Arial" w:hAnsi="Arial" w:cs="Arial"/>
          <w:b/>
          <w:sz w:val="20"/>
          <w:szCs w:val="20"/>
        </w:rPr>
        <w:t>(a) Residing in park areas, other than on privately owned lands, is prohibited except pursuant to the terms and conditions of a permit lease or contract.</w:t>
      </w:r>
    </w:p>
    <w:p w14:paraId="68B67C6E" w14:textId="77777777" w:rsidR="00BC7936" w:rsidRDefault="00BC7936" w:rsidP="00FF1BC2">
      <w:pPr>
        <w:pStyle w:val="Heading1"/>
      </w:pPr>
    </w:p>
    <w:p w14:paraId="3BD08099" w14:textId="77777777" w:rsidR="00BC7936" w:rsidRDefault="00BC7936" w:rsidP="00FF1BC2">
      <w:pPr>
        <w:pStyle w:val="Heading1"/>
      </w:pPr>
    </w:p>
    <w:p w14:paraId="48E231FE" w14:textId="77777777" w:rsidR="001E659F" w:rsidRPr="00F95797" w:rsidRDefault="001E659F" w:rsidP="001E659F">
      <w:pPr>
        <w:shd w:val="clear" w:color="auto" w:fill="FFFFFF"/>
        <w:textAlignment w:val="baseline"/>
        <w:rPr>
          <w:rFonts w:ascii="Arial" w:hAnsi="Arial" w:cs="Arial"/>
          <w:b/>
          <w:bCs/>
          <w:color w:val="000000"/>
          <w:sz w:val="20"/>
          <w:szCs w:val="20"/>
          <w:u w:val="single"/>
        </w:rPr>
      </w:pPr>
      <w:r w:rsidRPr="00F95797">
        <w:rPr>
          <w:rFonts w:ascii="Arial" w:hAnsi="Arial" w:cs="Arial"/>
          <w:b/>
          <w:bCs/>
          <w:color w:val="000000"/>
          <w:sz w:val="20"/>
          <w:szCs w:val="20"/>
          <w:u w:val="single"/>
        </w:rPr>
        <w:t>36 CFR §2.62 - MEMORIA</w:t>
      </w:r>
      <w:r w:rsidR="00F95797">
        <w:rPr>
          <w:rFonts w:ascii="Arial" w:hAnsi="Arial" w:cs="Arial"/>
          <w:b/>
          <w:bCs/>
          <w:color w:val="000000"/>
          <w:sz w:val="20"/>
          <w:szCs w:val="20"/>
          <w:u w:val="single"/>
        </w:rPr>
        <w:t>L</w:t>
      </w:r>
      <w:r w:rsidRPr="00F95797">
        <w:rPr>
          <w:rFonts w:ascii="Arial" w:hAnsi="Arial" w:cs="Arial"/>
          <w:b/>
          <w:bCs/>
          <w:color w:val="000000"/>
          <w:sz w:val="20"/>
          <w:szCs w:val="20"/>
          <w:u w:val="single"/>
        </w:rPr>
        <w:t>IZATION</w:t>
      </w:r>
    </w:p>
    <w:p w14:paraId="28A4B0E5" w14:textId="77777777" w:rsidR="001E659F" w:rsidRPr="00F95797" w:rsidRDefault="001E659F" w:rsidP="001E659F">
      <w:pPr>
        <w:shd w:val="clear" w:color="auto" w:fill="FFFFFF"/>
        <w:textAlignment w:val="baseline"/>
        <w:rPr>
          <w:rFonts w:ascii="Arial" w:hAnsi="Arial" w:cs="Arial"/>
          <w:color w:val="000000"/>
          <w:sz w:val="20"/>
          <w:szCs w:val="20"/>
        </w:rPr>
      </w:pPr>
      <w:r w:rsidRPr="00F95797">
        <w:rPr>
          <w:rFonts w:ascii="Arial" w:hAnsi="Arial" w:cs="Arial"/>
          <w:color w:val="000000"/>
          <w:sz w:val="20"/>
          <w:szCs w:val="20"/>
        </w:rPr>
        <w:t>(a) The installation of a monument, memorial, tablet, structure, or other commemorative installation in a park area without the authorization of the</w:t>
      </w:r>
      <w:r w:rsidR="00B27183" w:rsidRPr="00F95797">
        <w:rPr>
          <w:rFonts w:ascii="Arial" w:hAnsi="Arial" w:cs="Arial"/>
          <w:color w:val="000000"/>
          <w:sz w:val="20"/>
          <w:szCs w:val="20"/>
        </w:rPr>
        <w:t xml:space="preserve"> NPS</w:t>
      </w:r>
      <w:r w:rsidRPr="00F95797">
        <w:rPr>
          <w:rFonts w:ascii="Arial" w:hAnsi="Arial" w:cs="Arial"/>
          <w:color w:val="000000"/>
          <w:sz w:val="20"/>
          <w:szCs w:val="20"/>
        </w:rPr>
        <w:t> Director is prohibited.</w:t>
      </w:r>
    </w:p>
    <w:p w14:paraId="51230FF1" w14:textId="77777777" w:rsidR="001E659F" w:rsidRPr="00F95797" w:rsidRDefault="001E659F" w:rsidP="001E659F">
      <w:pPr>
        <w:shd w:val="clear" w:color="auto" w:fill="FFFFFF"/>
        <w:textAlignment w:val="baseline"/>
        <w:rPr>
          <w:rFonts w:ascii="Arial" w:hAnsi="Arial" w:cs="Arial"/>
          <w:color w:val="000000"/>
          <w:sz w:val="20"/>
          <w:szCs w:val="20"/>
        </w:rPr>
      </w:pPr>
    </w:p>
    <w:p w14:paraId="492766B8" w14:textId="77777777" w:rsidR="001E659F" w:rsidRPr="00F95797" w:rsidRDefault="001E659F" w:rsidP="001E659F">
      <w:pPr>
        <w:shd w:val="clear" w:color="auto" w:fill="FFFFFF"/>
        <w:textAlignment w:val="baseline"/>
        <w:rPr>
          <w:rFonts w:ascii="Arial" w:hAnsi="Arial" w:cs="Arial"/>
          <w:color w:val="000000"/>
          <w:sz w:val="20"/>
          <w:szCs w:val="20"/>
        </w:rPr>
      </w:pPr>
      <w:r w:rsidRPr="00F95797">
        <w:rPr>
          <w:rFonts w:ascii="Arial" w:hAnsi="Arial" w:cs="Arial"/>
          <w:color w:val="000000"/>
          <w:sz w:val="20"/>
          <w:szCs w:val="20"/>
        </w:rPr>
        <w:t>(b) The scattering of human ashes from cremation is prohibited, except pursuant to the terms and conditions of a permit</w:t>
      </w:r>
      <w:r w:rsidR="00B27183" w:rsidRPr="00F95797">
        <w:rPr>
          <w:rFonts w:ascii="Arial" w:hAnsi="Arial" w:cs="Arial"/>
          <w:color w:val="000000"/>
          <w:sz w:val="20"/>
          <w:szCs w:val="20"/>
        </w:rPr>
        <w:t>.</w:t>
      </w:r>
    </w:p>
    <w:p w14:paraId="079C7657" w14:textId="77777777" w:rsidR="001E659F" w:rsidRPr="001E659F" w:rsidRDefault="001E659F" w:rsidP="001E659F">
      <w:pPr>
        <w:shd w:val="clear" w:color="auto" w:fill="FFFFFF"/>
        <w:textAlignment w:val="baseline"/>
        <w:rPr>
          <w:rFonts w:ascii="Arial" w:hAnsi="Arial" w:cs="Arial"/>
          <w:color w:val="000000"/>
          <w:sz w:val="20"/>
          <w:szCs w:val="20"/>
          <w:highlight w:val="yellow"/>
        </w:rPr>
      </w:pPr>
    </w:p>
    <w:p w14:paraId="1874A4C0" w14:textId="77777777" w:rsidR="007E145B" w:rsidRDefault="007E145B" w:rsidP="00FF1BC2">
      <w:pPr>
        <w:pStyle w:val="Heading1"/>
      </w:pPr>
    </w:p>
    <w:p w14:paraId="4DE1159E" w14:textId="77777777" w:rsidR="00FF1BC2" w:rsidRDefault="00FF1BC2" w:rsidP="00FF1BC2">
      <w:pPr>
        <w:pStyle w:val="Heading1"/>
      </w:pPr>
      <w:r>
        <w:t>36 CFR §</w:t>
      </w:r>
      <w:r w:rsidR="00AD1837">
        <w:t xml:space="preserve"> </w:t>
      </w:r>
      <w:r>
        <w:t>3.7 – PERSONAL FLOATATION DEVICE (PFD) REQUIREMENTS</w:t>
      </w:r>
    </w:p>
    <w:p w14:paraId="4F072D42" w14:textId="77777777" w:rsidR="00FF1BC2" w:rsidRDefault="00FF1BC2" w:rsidP="00FF1BC2">
      <w:pPr>
        <w:rPr>
          <w:rFonts w:ascii="Arial" w:hAnsi="Arial"/>
          <w:b/>
          <w:spacing w:val="-2"/>
          <w:sz w:val="20"/>
          <w:u w:val="single"/>
        </w:rPr>
      </w:pPr>
    </w:p>
    <w:p w14:paraId="6160152A" w14:textId="77777777" w:rsidR="00737D05" w:rsidRDefault="00737D05" w:rsidP="00FF1BC2">
      <w:pPr>
        <w:rPr>
          <w:rFonts w:ascii="Arial" w:hAnsi="Arial"/>
          <w:b/>
          <w:spacing w:val="-2"/>
          <w:sz w:val="20"/>
        </w:rPr>
      </w:pPr>
      <w:r>
        <w:rPr>
          <w:rFonts w:ascii="Arial" w:hAnsi="Arial"/>
          <w:b/>
          <w:spacing w:val="-2"/>
          <w:sz w:val="20"/>
        </w:rPr>
        <w:t>(a</w:t>
      </w:r>
      <w:r w:rsidRPr="006C3748">
        <w:rPr>
          <w:rFonts w:ascii="Arial" w:hAnsi="Arial"/>
          <w:b/>
          <w:spacing w:val="-2"/>
          <w:sz w:val="20"/>
        </w:rPr>
        <w:t>) All requirements in Title 33 CFR part 175 related to PFDs</w:t>
      </w:r>
      <w:r>
        <w:rPr>
          <w:rFonts w:ascii="Arial" w:hAnsi="Arial"/>
          <w:b/>
          <w:spacing w:val="-2"/>
          <w:sz w:val="20"/>
        </w:rPr>
        <w:t xml:space="preserve"> are adopted.</w:t>
      </w:r>
    </w:p>
    <w:p w14:paraId="3E18E471" w14:textId="77777777" w:rsidR="00737D05" w:rsidRDefault="00737D05" w:rsidP="00FF1BC2">
      <w:pPr>
        <w:rPr>
          <w:rFonts w:ascii="Arial" w:hAnsi="Arial"/>
          <w:b/>
          <w:spacing w:val="-2"/>
          <w:sz w:val="20"/>
        </w:rPr>
      </w:pPr>
    </w:p>
    <w:p w14:paraId="5C00AA60" w14:textId="77777777" w:rsidR="00FF1BC2" w:rsidRDefault="00737D05" w:rsidP="00FF1BC2">
      <w:pPr>
        <w:rPr>
          <w:rFonts w:ascii="Arial" w:hAnsi="Arial"/>
          <w:b/>
          <w:spacing w:val="-2"/>
          <w:sz w:val="20"/>
          <w:u w:val="single"/>
        </w:rPr>
      </w:pPr>
      <w:r>
        <w:rPr>
          <w:rFonts w:ascii="Arial" w:hAnsi="Arial"/>
          <w:b/>
          <w:spacing w:val="-2"/>
          <w:sz w:val="20"/>
        </w:rPr>
        <w:t xml:space="preserve">Pursuant to § 3.7(b), </w:t>
      </w:r>
      <w:r w:rsidR="00FF1BC2" w:rsidRPr="006C3748">
        <w:rPr>
          <w:rFonts w:ascii="Arial" w:hAnsi="Arial"/>
          <w:b/>
          <w:spacing w:val="-2"/>
          <w:sz w:val="20"/>
        </w:rPr>
        <w:t>PF</w:t>
      </w:r>
      <w:r w:rsidR="00335A70">
        <w:rPr>
          <w:rFonts w:ascii="Arial" w:hAnsi="Arial"/>
          <w:b/>
          <w:spacing w:val="-2"/>
          <w:sz w:val="20"/>
        </w:rPr>
        <w:t>D</w:t>
      </w:r>
      <w:r w:rsidR="00FF1BC2" w:rsidRPr="006C3748">
        <w:rPr>
          <w:rFonts w:ascii="Arial" w:hAnsi="Arial"/>
          <w:b/>
          <w:spacing w:val="-2"/>
          <w:sz w:val="20"/>
        </w:rPr>
        <w:t>s</w:t>
      </w:r>
      <w:r w:rsidR="00FF1BC2" w:rsidRPr="000644F2">
        <w:rPr>
          <w:rFonts w:ascii="Arial" w:hAnsi="Arial"/>
          <w:b/>
          <w:spacing w:val="-2"/>
          <w:sz w:val="20"/>
        </w:rPr>
        <w:t xml:space="preserve"> must be worn or carried </w:t>
      </w:r>
      <w:r w:rsidR="00FF1BC2">
        <w:rPr>
          <w:rFonts w:ascii="Arial" w:hAnsi="Arial"/>
          <w:b/>
          <w:spacing w:val="-2"/>
          <w:sz w:val="20"/>
        </w:rPr>
        <w:t xml:space="preserve">on the designated waters, at the designated times and/or during designated </w:t>
      </w:r>
      <w:r w:rsidR="00335A70">
        <w:rPr>
          <w:rFonts w:ascii="Arial" w:hAnsi="Arial"/>
          <w:b/>
          <w:spacing w:val="-2"/>
          <w:sz w:val="20"/>
        </w:rPr>
        <w:t>water-based</w:t>
      </w:r>
      <w:r w:rsidR="00FF1BC2">
        <w:rPr>
          <w:rFonts w:ascii="Arial" w:hAnsi="Arial"/>
          <w:b/>
          <w:spacing w:val="-2"/>
          <w:sz w:val="20"/>
        </w:rPr>
        <w:t xml:space="preserve"> activities outlined in </w:t>
      </w:r>
      <w:r w:rsidR="008E003D">
        <w:rPr>
          <w:rFonts w:ascii="Arial" w:hAnsi="Arial"/>
          <w:b/>
          <w:spacing w:val="-2"/>
          <w:sz w:val="20"/>
        </w:rPr>
        <w:t xml:space="preserve">this document under </w:t>
      </w:r>
      <w:r>
        <w:rPr>
          <w:rFonts w:ascii="Arial" w:hAnsi="Arial"/>
          <w:b/>
          <w:spacing w:val="-2"/>
          <w:sz w:val="20"/>
        </w:rPr>
        <w:t xml:space="preserve">36 </w:t>
      </w:r>
      <w:r w:rsidRPr="006C3748">
        <w:rPr>
          <w:rFonts w:ascii="Arial" w:hAnsi="Arial"/>
          <w:b/>
          <w:spacing w:val="-2"/>
          <w:sz w:val="20"/>
        </w:rPr>
        <w:t>CF</w:t>
      </w:r>
      <w:r w:rsidR="00AD1837" w:rsidRPr="006C3748">
        <w:rPr>
          <w:rFonts w:ascii="Arial" w:hAnsi="Arial"/>
          <w:b/>
          <w:spacing w:val="-2"/>
          <w:sz w:val="20"/>
        </w:rPr>
        <w:t xml:space="preserve">R </w:t>
      </w:r>
      <w:r w:rsidR="00FF1BC2" w:rsidRPr="006C3748">
        <w:rPr>
          <w:rFonts w:ascii="Arial" w:hAnsi="Arial"/>
          <w:b/>
          <w:spacing w:val="-2"/>
          <w:sz w:val="20"/>
        </w:rPr>
        <w:t>§</w:t>
      </w:r>
      <w:r w:rsidR="00AD1837">
        <w:rPr>
          <w:rFonts w:ascii="Arial" w:hAnsi="Arial"/>
          <w:b/>
          <w:spacing w:val="-2"/>
          <w:sz w:val="20"/>
        </w:rPr>
        <w:t xml:space="preserve"> </w:t>
      </w:r>
      <w:r w:rsidR="00FF1BC2" w:rsidRPr="006C3748">
        <w:rPr>
          <w:rFonts w:ascii="Arial" w:hAnsi="Arial"/>
          <w:b/>
          <w:spacing w:val="-2"/>
          <w:sz w:val="20"/>
        </w:rPr>
        <w:t>1.5</w:t>
      </w:r>
      <w:r w:rsidR="00FF1BC2">
        <w:rPr>
          <w:rFonts w:ascii="Arial" w:hAnsi="Arial"/>
          <w:b/>
          <w:spacing w:val="-2"/>
          <w:sz w:val="20"/>
        </w:rPr>
        <w:t>.</w:t>
      </w:r>
      <w:r w:rsidR="00FF1BC2">
        <w:rPr>
          <w:rFonts w:ascii="Arial" w:hAnsi="Arial"/>
          <w:b/>
          <w:spacing w:val="-2"/>
          <w:sz w:val="20"/>
          <w:u w:val="single"/>
        </w:rPr>
        <w:t xml:space="preserve"> </w:t>
      </w:r>
    </w:p>
    <w:p w14:paraId="20951139" w14:textId="77777777" w:rsidR="002331B9" w:rsidRDefault="002331B9" w:rsidP="00FF1BC2">
      <w:pPr>
        <w:rPr>
          <w:rFonts w:ascii="Arial" w:hAnsi="Arial"/>
          <w:b/>
          <w:spacing w:val="-2"/>
          <w:sz w:val="20"/>
          <w:u w:val="single"/>
        </w:rPr>
      </w:pPr>
    </w:p>
    <w:p w14:paraId="11C28436" w14:textId="77777777" w:rsidR="008E003D" w:rsidRPr="002331B9" w:rsidRDefault="008E003D" w:rsidP="00F52B0C">
      <w:pPr>
        <w:numPr>
          <w:ilvl w:val="0"/>
          <w:numId w:val="7"/>
        </w:numPr>
        <w:rPr>
          <w:rFonts w:ascii="Arial" w:hAnsi="Arial" w:cs="Arial"/>
          <w:b/>
          <w:sz w:val="20"/>
          <w:szCs w:val="20"/>
        </w:rPr>
      </w:pPr>
      <w:r>
        <w:rPr>
          <w:rFonts w:ascii="Arial" w:hAnsi="Arial" w:cs="Arial"/>
          <w:sz w:val="20"/>
          <w:szCs w:val="20"/>
        </w:rPr>
        <w:t xml:space="preserve">Specifically, all individuals in or on the waters of the Delaware River within the Upper Delaware Scenic and Recreational River </w:t>
      </w:r>
      <w:r w:rsidR="00422E74">
        <w:rPr>
          <w:rFonts w:ascii="Arial" w:hAnsi="Arial" w:cs="Arial"/>
          <w:sz w:val="20"/>
          <w:szCs w:val="20"/>
        </w:rPr>
        <w:t xml:space="preserve">during periods of high water </w:t>
      </w:r>
      <w:r>
        <w:rPr>
          <w:rFonts w:ascii="Arial" w:hAnsi="Arial" w:cs="Arial"/>
          <w:sz w:val="20"/>
          <w:szCs w:val="20"/>
        </w:rPr>
        <w:t>are required to wear a Type I, II, III, or V U.S. Coast Guard approved Personal Flotation Device (PFD). The PFD must be of the proper size for the individual wearing it and must be in good, serviceable condition. High water is defined as six (6) feet and above, as measured at the Callicoon Ga</w:t>
      </w:r>
      <w:r w:rsidR="00B308BC">
        <w:rPr>
          <w:rFonts w:ascii="Arial" w:hAnsi="Arial" w:cs="Arial"/>
          <w:sz w:val="20"/>
          <w:szCs w:val="20"/>
        </w:rPr>
        <w:t>u</w:t>
      </w:r>
      <w:r>
        <w:rPr>
          <w:rFonts w:ascii="Arial" w:hAnsi="Arial" w:cs="Arial"/>
          <w:sz w:val="20"/>
          <w:szCs w:val="20"/>
        </w:rPr>
        <w:t xml:space="preserve">ge for all points upstream of the northern side of the </w:t>
      </w:r>
      <w:r w:rsidR="00211B46">
        <w:rPr>
          <w:rFonts w:ascii="Arial" w:hAnsi="Arial" w:cs="Arial"/>
          <w:sz w:val="20"/>
          <w:szCs w:val="20"/>
        </w:rPr>
        <w:t>Narrowsburg</w:t>
      </w:r>
      <w:r>
        <w:rPr>
          <w:rFonts w:ascii="Arial" w:hAnsi="Arial" w:cs="Arial"/>
          <w:sz w:val="20"/>
          <w:szCs w:val="20"/>
        </w:rPr>
        <w:t xml:space="preserve"> Bridge. For the river downstream of that point to the southern boundary of the park, high water is defined as six (6) feet and above as measured at the Barryville Ga</w:t>
      </w:r>
      <w:r w:rsidR="00B308BC">
        <w:rPr>
          <w:rFonts w:ascii="Arial" w:hAnsi="Arial" w:cs="Arial"/>
          <w:sz w:val="20"/>
          <w:szCs w:val="20"/>
        </w:rPr>
        <w:t>u</w:t>
      </w:r>
      <w:r>
        <w:rPr>
          <w:rFonts w:ascii="Arial" w:hAnsi="Arial" w:cs="Arial"/>
          <w:sz w:val="20"/>
          <w:szCs w:val="20"/>
        </w:rPr>
        <w:t>ge.</w:t>
      </w:r>
    </w:p>
    <w:p w14:paraId="6E56D08C" w14:textId="77777777" w:rsidR="002331B9" w:rsidRPr="00422E74" w:rsidRDefault="002331B9" w:rsidP="002331B9">
      <w:pPr>
        <w:ind w:left="360"/>
        <w:rPr>
          <w:rFonts w:ascii="Arial" w:hAnsi="Arial" w:cs="Arial"/>
          <w:b/>
          <w:sz w:val="20"/>
          <w:szCs w:val="20"/>
        </w:rPr>
      </w:pPr>
    </w:p>
    <w:p w14:paraId="138B8F43" w14:textId="77777777" w:rsidR="00FF1BC2" w:rsidRPr="007A5E56" w:rsidRDefault="00422E74" w:rsidP="00F52B0C">
      <w:pPr>
        <w:numPr>
          <w:ilvl w:val="0"/>
          <w:numId w:val="7"/>
        </w:numPr>
        <w:rPr>
          <w:rFonts w:ascii="Arial" w:hAnsi="Arial"/>
          <w:b/>
          <w:spacing w:val="-2"/>
          <w:sz w:val="20"/>
          <w:u w:val="single"/>
        </w:rPr>
      </w:pPr>
      <w:r w:rsidRPr="00C43727">
        <w:rPr>
          <w:rFonts w:ascii="Arial" w:hAnsi="Arial" w:cs="Arial"/>
          <w:sz w:val="20"/>
          <w:szCs w:val="20"/>
        </w:rPr>
        <w:t>Personal floatation devices are required by users of</w:t>
      </w:r>
      <w:r w:rsidR="00050D3B">
        <w:rPr>
          <w:rFonts w:ascii="Arial" w:hAnsi="Arial" w:cs="Arial"/>
          <w:sz w:val="20"/>
          <w:szCs w:val="20"/>
        </w:rPr>
        <w:t xml:space="preserve"> all </w:t>
      </w:r>
      <w:proofErr w:type="gramStart"/>
      <w:r w:rsidR="00050D3B">
        <w:rPr>
          <w:rFonts w:ascii="Arial" w:hAnsi="Arial" w:cs="Arial"/>
          <w:sz w:val="20"/>
          <w:szCs w:val="20"/>
        </w:rPr>
        <w:t>watercraft</w:t>
      </w:r>
      <w:proofErr w:type="gramEnd"/>
      <w:r w:rsidR="00050D3B">
        <w:rPr>
          <w:rFonts w:ascii="Arial" w:hAnsi="Arial" w:cs="Arial"/>
          <w:sz w:val="20"/>
          <w:szCs w:val="20"/>
        </w:rPr>
        <w:t>,</w:t>
      </w:r>
      <w:r w:rsidR="00B820BC">
        <w:rPr>
          <w:rFonts w:ascii="Arial" w:hAnsi="Arial" w:cs="Arial"/>
          <w:sz w:val="20"/>
          <w:szCs w:val="20"/>
        </w:rPr>
        <w:t xml:space="preserve"> </w:t>
      </w:r>
      <w:r w:rsidRPr="00C43727">
        <w:rPr>
          <w:rFonts w:ascii="Arial" w:hAnsi="Arial" w:cs="Arial"/>
          <w:sz w:val="20"/>
          <w:szCs w:val="20"/>
        </w:rPr>
        <w:t>inflatable inner tubes</w:t>
      </w:r>
      <w:r w:rsidR="00211B46">
        <w:rPr>
          <w:rFonts w:ascii="Arial" w:hAnsi="Arial" w:cs="Arial"/>
          <w:sz w:val="20"/>
          <w:szCs w:val="20"/>
        </w:rPr>
        <w:t>, improvised flotation devices</w:t>
      </w:r>
      <w:r w:rsidR="00DE57C8">
        <w:rPr>
          <w:rFonts w:ascii="Arial" w:hAnsi="Arial" w:cs="Arial"/>
          <w:sz w:val="20"/>
          <w:szCs w:val="20"/>
        </w:rPr>
        <w:t>,</w:t>
      </w:r>
      <w:r w:rsidRPr="00C43727">
        <w:rPr>
          <w:rFonts w:ascii="Arial" w:hAnsi="Arial" w:cs="Arial"/>
          <w:sz w:val="20"/>
          <w:szCs w:val="20"/>
        </w:rPr>
        <w:t xml:space="preserve"> or similar devices used for transportation on the </w:t>
      </w:r>
      <w:r w:rsidR="00C43727">
        <w:rPr>
          <w:rFonts w:ascii="Arial" w:hAnsi="Arial" w:cs="Arial"/>
          <w:sz w:val="20"/>
          <w:szCs w:val="20"/>
        </w:rPr>
        <w:t xml:space="preserve">water.   </w:t>
      </w:r>
    </w:p>
    <w:p w14:paraId="6C03AF51" w14:textId="77777777" w:rsidR="007A5E56" w:rsidRDefault="007A5E56" w:rsidP="007A5E56">
      <w:pPr>
        <w:rPr>
          <w:rFonts w:ascii="Arial" w:hAnsi="Arial" w:cs="Arial"/>
          <w:sz w:val="20"/>
          <w:szCs w:val="20"/>
        </w:rPr>
      </w:pPr>
    </w:p>
    <w:p w14:paraId="6469962F" w14:textId="77777777" w:rsidR="007A5E56" w:rsidRPr="007A5E56" w:rsidRDefault="00211B46" w:rsidP="00F52B0C">
      <w:pPr>
        <w:numPr>
          <w:ilvl w:val="0"/>
          <w:numId w:val="7"/>
        </w:numPr>
        <w:rPr>
          <w:rFonts w:ascii="Arial" w:hAnsi="Arial"/>
          <w:spacing w:val="-2"/>
          <w:sz w:val="20"/>
        </w:rPr>
      </w:pPr>
      <w:r w:rsidRPr="00A743F1">
        <w:rPr>
          <w:rFonts w:ascii="Arial" w:hAnsi="Arial" w:cs="Arial"/>
          <w:sz w:val="20"/>
          <w:szCs w:val="20"/>
        </w:rPr>
        <w:t xml:space="preserve">Personal flotation devices must be worn during cold weather periods </w:t>
      </w:r>
      <w:r>
        <w:rPr>
          <w:rFonts w:ascii="Arial" w:hAnsi="Arial" w:cs="Arial"/>
          <w:sz w:val="20"/>
          <w:szCs w:val="20"/>
        </w:rPr>
        <w:t>on all vessels and boats 16 feet and smaller from November 1</w:t>
      </w:r>
      <w:r w:rsidRPr="0052332D">
        <w:rPr>
          <w:rFonts w:ascii="Arial" w:hAnsi="Arial" w:cs="Arial"/>
          <w:sz w:val="20"/>
          <w:szCs w:val="20"/>
          <w:vertAlign w:val="superscript"/>
        </w:rPr>
        <w:t>st</w:t>
      </w:r>
      <w:r>
        <w:rPr>
          <w:rFonts w:ascii="Arial" w:hAnsi="Arial" w:cs="Arial"/>
          <w:sz w:val="20"/>
          <w:szCs w:val="20"/>
        </w:rPr>
        <w:t xml:space="preserve"> to April 30</w:t>
      </w:r>
      <w:r w:rsidRPr="0052332D">
        <w:rPr>
          <w:rFonts w:ascii="Arial" w:hAnsi="Arial" w:cs="Arial"/>
          <w:sz w:val="20"/>
          <w:szCs w:val="20"/>
          <w:vertAlign w:val="superscript"/>
        </w:rPr>
        <w:t>th</w:t>
      </w:r>
      <w:r w:rsidR="007A5E56" w:rsidRPr="007A5E56">
        <w:rPr>
          <w:rFonts w:ascii="Arial" w:hAnsi="Arial"/>
          <w:spacing w:val="-2"/>
          <w:sz w:val="20"/>
        </w:rPr>
        <w:t>.</w:t>
      </w:r>
    </w:p>
    <w:p w14:paraId="41B3684F" w14:textId="77777777" w:rsidR="00FF1BC2" w:rsidRDefault="00FF1BC2" w:rsidP="00FF1BC2">
      <w:pPr>
        <w:rPr>
          <w:rFonts w:ascii="Arial" w:hAnsi="Arial"/>
          <w:b/>
          <w:spacing w:val="-2"/>
          <w:sz w:val="20"/>
          <w:u w:val="single"/>
        </w:rPr>
      </w:pPr>
    </w:p>
    <w:p w14:paraId="1AB5735F" w14:textId="77777777" w:rsidR="00B820BC" w:rsidRDefault="00B820BC" w:rsidP="00FF1BC2">
      <w:pPr>
        <w:pStyle w:val="Heading1"/>
      </w:pPr>
    </w:p>
    <w:p w14:paraId="3E17C0BB" w14:textId="77777777" w:rsidR="00FF1BC2" w:rsidRDefault="00FF1BC2" w:rsidP="00FF1BC2">
      <w:pPr>
        <w:pStyle w:val="Heading1"/>
      </w:pPr>
      <w:r>
        <w:t>36 CFR §</w:t>
      </w:r>
      <w:r w:rsidR="00A13649">
        <w:t xml:space="preserve"> </w:t>
      </w:r>
      <w:r>
        <w:t>3.8 – BOATING OPERATIONS</w:t>
      </w:r>
    </w:p>
    <w:p w14:paraId="304988C5" w14:textId="77777777" w:rsidR="00FF1BC2" w:rsidRDefault="00FF1BC2" w:rsidP="00FF1BC2">
      <w:pPr>
        <w:rPr>
          <w:rFonts w:ascii="Arial" w:hAnsi="Arial"/>
          <w:sz w:val="20"/>
        </w:rPr>
      </w:pPr>
    </w:p>
    <w:p w14:paraId="1010C84F" w14:textId="77777777" w:rsidR="00FF1BC2" w:rsidRDefault="00FF1BC2" w:rsidP="00FF1BC2">
      <w:pPr>
        <w:rPr>
          <w:rFonts w:ascii="Arial" w:hAnsi="Arial"/>
          <w:b/>
          <w:sz w:val="20"/>
        </w:rPr>
      </w:pPr>
      <w:r>
        <w:rPr>
          <w:rFonts w:ascii="Arial" w:hAnsi="Arial"/>
          <w:b/>
          <w:sz w:val="20"/>
        </w:rPr>
        <w:t>(a)(2) Launching or recovering a vessel is prohibited, except at one of the following launch sites:</w:t>
      </w:r>
    </w:p>
    <w:p w14:paraId="6EE130E6" w14:textId="77777777" w:rsidR="007A2B08" w:rsidRDefault="007A2B08" w:rsidP="00FF1BC2">
      <w:pPr>
        <w:rPr>
          <w:rFonts w:ascii="Arial" w:hAnsi="Arial"/>
          <w:b/>
          <w:sz w:val="20"/>
        </w:rPr>
      </w:pPr>
    </w:p>
    <w:p w14:paraId="501DDC38" w14:textId="77777777" w:rsidR="008E003D" w:rsidRDefault="008E003D" w:rsidP="00F52B0C">
      <w:pPr>
        <w:numPr>
          <w:ilvl w:val="0"/>
          <w:numId w:val="4"/>
        </w:numPr>
        <w:rPr>
          <w:rFonts w:ascii="Arial" w:hAnsi="Arial"/>
          <w:sz w:val="20"/>
        </w:rPr>
      </w:pPr>
      <w:r w:rsidRPr="003F7496">
        <w:rPr>
          <w:rFonts w:ascii="Arial" w:hAnsi="Arial"/>
          <w:sz w:val="20"/>
        </w:rPr>
        <w:t>PA Fish and Boat Commis</w:t>
      </w:r>
      <w:r>
        <w:rPr>
          <w:rFonts w:ascii="Arial" w:hAnsi="Arial"/>
          <w:sz w:val="20"/>
        </w:rPr>
        <w:t xml:space="preserve">sion accesses with launch </w:t>
      </w:r>
      <w:proofErr w:type="gramStart"/>
      <w:r>
        <w:rPr>
          <w:rFonts w:ascii="Arial" w:hAnsi="Arial"/>
          <w:sz w:val="20"/>
        </w:rPr>
        <w:t>ramps</w:t>
      </w:r>
      <w:r w:rsidR="00EE2101">
        <w:rPr>
          <w:rFonts w:ascii="Arial" w:hAnsi="Arial"/>
          <w:sz w:val="20"/>
        </w:rPr>
        <w:t>;</w:t>
      </w:r>
      <w:proofErr w:type="gramEnd"/>
    </w:p>
    <w:p w14:paraId="24962324" w14:textId="77777777" w:rsidR="002331B9" w:rsidRPr="003F7496" w:rsidRDefault="002331B9" w:rsidP="002331B9">
      <w:pPr>
        <w:ind w:left="360"/>
        <w:rPr>
          <w:rFonts w:ascii="Arial" w:hAnsi="Arial"/>
          <w:sz w:val="20"/>
        </w:rPr>
      </w:pPr>
    </w:p>
    <w:p w14:paraId="2ECEEAE7" w14:textId="77777777" w:rsidR="008E003D" w:rsidRDefault="008E003D" w:rsidP="00F52B0C">
      <w:pPr>
        <w:numPr>
          <w:ilvl w:val="0"/>
          <w:numId w:val="4"/>
        </w:numPr>
        <w:rPr>
          <w:rFonts w:ascii="Arial" w:hAnsi="Arial"/>
          <w:sz w:val="20"/>
        </w:rPr>
      </w:pPr>
      <w:r>
        <w:rPr>
          <w:rFonts w:ascii="Arial" w:hAnsi="Arial"/>
          <w:sz w:val="20"/>
        </w:rPr>
        <w:t xml:space="preserve">NY DEC accesses with launch </w:t>
      </w:r>
      <w:proofErr w:type="gramStart"/>
      <w:r>
        <w:rPr>
          <w:rFonts w:ascii="Arial" w:hAnsi="Arial"/>
          <w:sz w:val="20"/>
        </w:rPr>
        <w:t>ramps</w:t>
      </w:r>
      <w:r w:rsidR="00EE2101">
        <w:rPr>
          <w:rFonts w:ascii="Arial" w:hAnsi="Arial"/>
          <w:sz w:val="20"/>
        </w:rPr>
        <w:t>;</w:t>
      </w:r>
      <w:proofErr w:type="gramEnd"/>
    </w:p>
    <w:p w14:paraId="53167D0E" w14:textId="77777777" w:rsidR="002331B9" w:rsidRDefault="002331B9" w:rsidP="002331B9">
      <w:pPr>
        <w:rPr>
          <w:rFonts w:ascii="Arial" w:hAnsi="Arial"/>
          <w:sz w:val="20"/>
        </w:rPr>
      </w:pPr>
    </w:p>
    <w:p w14:paraId="20C85376" w14:textId="77777777" w:rsidR="00FF1BC2" w:rsidRPr="000068DB" w:rsidRDefault="00A04D0B" w:rsidP="00F52B0C">
      <w:pPr>
        <w:numPr>
          <w:ilvl w:val="0"/>
          <w:numId w:val="4"/>
        </w:numPr>
        <w:rPr>
          <w:rFonts w:ascii="Arial" w:hAnsi="Arial"/>
          <w:b/>
          <w:sz w:val="20"/>
        </w:rPr>
      </w:pPr>
      <w:r>
        <w:rPr>
          <w:rFonts w:ascii="Arial" w:hAnsi="Arial"/>
          <w:sz w:val="20"/>
        </w:rPr>
        <w:t xml:space="preserve">Hand launch only at the following </w:t>
      </w:r>
      <w:r w:rsidR="000F62EC">
        <w:rPr>
          <w:rFonts w:ascii="Arial" w:hAnsi="Arial"/>
          <w:sz w:val="20"/>
        </w:rPr>
        <w:t>NY DEC A</w:t>
      </w:r>
      <w:r>
        <w:rPr>
          <w:rFonts w:ascii="Arial" w:hAnsi="Arial"/>
          <w:sz w:val="20"/>
        </w:rPr>
        <w:t xml:space="preserve">ccesses:  </w:t>
      </w:r>
      <w:proofErr w:type="spellStart"/>
      <w:r w:rsidR="00074AFB">
        <w:rPr>
          <w:rFonts w:ascii="Arial" w:hAnsi="Arial"/>
          <w:sz w:val="20"/>
        </w:rPr>
        <w:t>Mongaup</w:t>
      </w:r>
      <w:proofErr w:type="spellEnd"/>
      <w:r w:rsidR="000F62EC">
        <w:rPr>
          <w:rFonts w:ascii="Arial" w:hAnsi="Arial"/>
          <w:sz w:val="20"/>
        </w:rPr>
        <w:t xml:space="preserve">, </w:t>
      </w:r>
      <w:r w:rsidR="00074AFB">
        <w:rPr>
          <w:rFonts w:ascii="Arial" w:hAnsi="Arial"/>
          <w:sz w:val="20"/>
        </w:rPr>
        <w:t>Ba</w:t>
      </w:r>
      <w:r>
        <w:rPr>
          <w:rFonts w:ascii="Arial" w:hAnsi="Arial"/>
          <w:sz w:val="20"/>
        </w:rPr>
        <w:t>r</w:t>
      </w:r>
      <w:r w:rsidR="00074AFB">
        <w:rPr>
          <w:rFonts w:ascii="Arial" w:hAnsi="Arial"/>
          <w:sz w:val="20"/>
        </w:rPr>
        <w:t>ryville</w:t>
      </w:r>
      <w:r w:rsidR="000F62EC">
        <w:rPr>
          <w:rFonts w:ascii="Arial" w:hAnsi="Arial"/>
          <w:sz w:val="20"/>
        </w:rPr>
        <w:t xml:space="preserve">, </w:t>
      </w:r>
      <w:r w:rsidR="00074AFB">
        <w:rPr>
          <w:rFonts w:ascii="Arial" w:hAnsi="Arial"/>
          <w:sz w:val="20"/>
        </w:rPr>
        <w:t>Highland</w:t>
      </w:r>
      <w:r w:rsidR="000F62EC">
        <w:rPr>
          <w:rFonts w:ascii="Arial" w:hAnsi="Arial"/>
          <w:sz w:val="20"/>
        </w:rPr>
        <w:t xml:space="preserve">, </w:t>
      </w:r>
      <w:r w:rsidR="00737D05">
        <w:rPr>
          <w:rFonts w:ascii="Arial" w:hAnsi="Arial"/>
          <w:sz w:val="20"/>
        </w:rPr>
        <w:t>Skinner’s Falls</w:t>
      </w:r>
      <w:r w:rsidR="000F62EC">
        <w:rPr>
          <w:rFonts w:ascii="Arial" w:hAnsi="Arial"/>
          <w:sz w:val="20"/>
        </w:rPr>
        <w:t>,</w:t>
      </w:r>
      <w:r w:rsidR="00737D05">
        <w:rPr>
          <w:rFonts w:ascii="Arial" w:hAnsi="Arial"/>
          <w:sz w:val="20"/>
        </w:rPr>
        <w:t xml:space="preserve"> </w:t>
      </w:r>
      <w:proofErr w:type="spellStart"/>
      <w:r w:rsidR="00074AFB">
        <w:rPr>
          <w:rFonts w:ascii="Arial" w:hAnsi="Arial"/>
          <w:sz w:val="20"/>
        </w:rPr>
        <w:t>Cochecton</w:t>
      </w:r>
      <w:proofErr w:type="spellEnd"/>
      <w:r w:rsidR="000F62EC">
        <w:rPr>
          <w:rFonts w:ascii="Arial" w:hAnsi="Arial"/>
          <w:sz w:val="20"/>
        </w:rPr>
        <w:t xml:space="preserve">, </w:t>
      </w:r>
      <w:proofErr w:type="spellStart"/>
      <w:r w:rsidR="000F62EC">
        <w:rPr>
          <w:rFonts w:ascii="Arial" w:hAnsi="Arial"/>
          <w:sz w:val="20"/>
        </w:rPr>
        <w:t>Lord</w:t>
      </w:r>
      <w:r>
        <w:rPr>
          <w:rFonts w:ascii="Arial" w:hAnsi="Arial"/>
          <w:sz w:val="20"/>
        </w:rPr>
        <w:t>ville</w:t>
      </w:r>
      <w:proofErr w:type="spellEnd"/>
      <w:r w:rsidR="000F62EC">
        <w:rPr>
          <w:rFonts w:ascii="Arial" w:hAnsi="Arial"/>
          <w:sz w:val="20"/>
        </w:rPr>
        <w:t xml:space="preserve"> and </w:t>
      </w:r>
      <w:proofErr w:type="gramStart"/>
      <w:r w:rsidR="000F62EC">
        <w:rPr>
          <w:rFonts w:ascii="Arial" w:hAnsi="Arial"/>
          <w:sz w:val="20"/>
        </w:rPr>
        <w:t>Hancock</w:t>
      </w:r>
      <w:r w:rsidR="00EE2101">
        <w:rPr>
          <w:rFonts w:ascii="Arial" w:hAnsi="Arial"/>
          <w:sz w:val="20"/>
        </w:rPr>
        <w:t>;</w:t>
      </w:r>
      <w:proofErr w:type="gramEnd"/>
    </w:p>
    <w:p w14:paraId="40369362" w14:textId="77777777" w:rsidR="000068DB" w:rsidRDefault="000068DB" w:rsidP="000068DB">
      <w:pPr>
        <w:pStyle w:val="ListParagraph"/>
        <w:rPr>
          <w:rFonts w:ascii="Arial" w:hAnsi="Arial"/>
          <w:b/>
          <w:sz w:val="20"/>
        </w:rPr>
      </w:pPr>
    </w:p>
    <w:p w14:paraId="08C0F551" w14:textId="77777777" w:rsidR="000068DB" w:rsidRPr="000068DB" w:rsidRDefault="000068DB" w:rsidP="00F52B0C">
      <w:pPr>
        <w:numPr>
          <w:ilvl w:val="0"/>
          <w:numId w:val="4"/>
        </w:numPr>
        <w:rPr>
          <w:rFonts w:ascii="Arial" w:hAnsi="Arial"/>
          <w:bCs/>
          <w:sz w:val="20"/>
        </w:rPr>
      </w:pPr>
      <w:r w:rsidRPr="000068DB">
        <w:rPr>
          <w:rFonts w:ascii="Arial" w:hAnsi="Arial"/>
          <w:bCs/>
          <w:sz w:val="20"/>
        </w:rPr>
        <w:t>Hand launch only at Ten Mile River</w:t>
      </w:r>
      <w:r>
        <w:rPr>
          <w:rFonts w:ascii="Arial" w:hAnsi="Arial"/>
          <w:bCs/>
          <w:sz w:val="20"/>
        </w:rPr>
        <w:t xml:space="preserve"> Access</w:t>
      </w:r>
      <w:r w:rsidR="00EE2101">
        <w:rPr>
          <w:rFonts w:ascii="Arial" w:hAnsi="Arial"/>
          <w:bCs/>
          <w:sz w:val="20"/>
        </w:rPr>
        <w:t>.</w:t>
      </w:r>
    </w:p>
    <w:p w14:paraId="6D8FC850" w14:textId="77777777" w:rsidR="00F34C49" w:rsidRDefault="00F34C49" w:rsidP="00B820BC">
      <w:pPr>
        <w:pStyle w:val="ListParagraph"/>
        <w:rPr>
          <w:rFonts w:ascii="Arial" w:hAnsi="Arial"/>
          <w:b/>
          <w:sz w:val="20"/>
        </w:rPr>
      </w:pPr>
    </w:p>
    <w:p w14:paraId="4004A57D" w14:textId="77777777" w:rsidR="00F34C49" w:rsidRPr="00737D05" w:rsidRDefault="006C1572" w:rsidP="00F52B0C">
      <w:pPr>
        <w:numPr>
          <w:ilvl w:val="0"/>
          <w:numId w:val="4"/>
        </w:numPr>
        <w:rPr>
          <w:rFonts w:ascii="Arial" w:hAnsi="Arial"/>
          <w:b/>
          <w:sz w:val="20"/>
        </w:rPr>
      </w:pPr>
      <w:r>
        <w:rPr>
          <w:rFonts w:ascii="Arial" w:hAnsi="Arial"/>
          <w:b/>
          <w:sz w:val="20"/>
        </w:rPr>
        <w:t>This provision does not apply to land</w:t>
      </w:r>
      <w:r w:rsidR="002C3F22">
        <w:rPr>
          <w:rFonts w:ascii="Arial" w:hAnsi="Arial"/>
          <w:b/>
          <w:sz w:val="20"/>
        </w:rPr>
        <w:t>owners</w:t>
      </w:r>
      <w:r>
        <w:rPr>
          <w:rFonts w:ascii="Arial" w:hAnsi="Arial"/>
          <w:b/>
          <w:sz w:val="20"/>
        </w:rPr>
        <w:t xml:space="preserve"> launching and retrieving watercraft </w:t>
      </w:r>
      <w:r w:rsidR="009D5F08">
        <w:rPr>
          <w:rFonts w:ascii="Arial" w:hAnsi="Arial"/>
          <w:b/>
          <w:sz w:val="20"/>
        </w:rPr>
        <w:t>from their private property.</w:t>
      </w:r>
    </w:p>
    <w:p w14:paraId="0D4D9324" w14:textId="77777777" w:rsidR="00FF1BC2" w:rsidRDefault="00FF1BC2" w:rsidP="00FF1BC2">
      <w:pPr>
        <w:rPr>
          <w:rFonts w:ascii="Arial" w:hAnsi="Arial"/>
          <w:b/>
          <w:sz w:val="20"/>
        </w:rPr>
      </w:pPr>
    </w:p>
    <w:p w14:paraId="741280AD" w14:textId="77777777" w:rsidR="00FF1BC2" w:rsidRDefault="00FF1BC2" w:rsidP="00FF1BC2">
      <w:pPr>
        <w:rPr>
          <w:rFonts w:ascii="Arial" w:hAnsi="Arial"/>
          <w:b/>
          <w:sz w:val="20"/>
        </w:rPr>
      </w:pPr>
      <w:r>
        <w:rPr>
          <w:rFonts w:ascii="Arial" w:hAnsi="Arial"/>
          <w:b/>
          <w:sz w:val="20"/>
        </w:rPr>
        <w:t xml:space="preserve">(b)(3) Operating a vessel </w:t>
      </w:r>
      <w:proofErr w:type="gramStart"/>
      <w:r>
        <w:rPr>
          <w:rFonts w:ascii="Arial" w:hAnsi="Arial"/>
          <w:b/>
          <w:sz w:val="20"/>
        </w:rPr>
        <w:t>in excess of</w:t>
      </w:r>
      <w:proofErr w:type="gramEnd"/>
      <w:r>
        <w:rPr>
          <w:rFonts w:ascii="Arial" w:hAnsi="Arial"/>
          <w:b/>
          <w:sz w:val="20"/>
        </w:rPr>
        <w:t xml:space="preserve"> flat wake speed is prohibited in the following areas:</w:t>
      </w:r>
    </w:p>
    <w:p w14:paraId="04DF5A52" w14:textId="77777777" w:rsidR="002331B9" w:rsidRDefault="002331B9" w:rsidP="00FF1BC2">
      <w:pPr>
        <w:rPr>
          <w:rFonts w:ascii="Arial" w:hAnsi="Arial"/>
          <w:b/>
          <w:sz w:val="20"/>
        </w:rPr>
      </w:pPr>
    </w:p>
    <w:p w14:paraId="0798BDCE" w14:textId="77777777" w:rsidR="00FF1BC2" w:rsidRPr="008E003D" w:rsidRDefault="008E003D" w:rsidP="00F52B0C">
      <w:pPr>
        <w:numPr>
          <w:ilvl w:val="0"/>
          <w:numId w:val="8"/>
        </w:numPr>
        <w:tabs>
          <w:tab w:val="left" w:pos="360"/>
        </w:tabs>
        <w:jc w:val="both"/>
        <w:rPr>
          <w:rFonts w:ascii="Arial" w:hAnsi="Arial"/>
          <w:bCs/>
          <w:sz w:val="20"/>
        </w:rPr>
      </w:pPr>
      <w:r>
        <w:rPr>
          <w:rFonts w:ascii="Arial" w:hAnsi="Arial"/>
          <w:bCs/>
          <w:sz w:val="20"/>
        </w:rPr>
        <w:t>Within 100' of shoreline, docks, launch ramps, swimmers or downed skiers, waders, anchored or drifting boats.</w:t>
      </w:r>
    </w:p>
    <w:p w14:paraId="09B63C4A" w14:textId="77777777" w:rsidR="00FF1BC2" w:rsidRDefault="00FF1BC2" w:rsidP="00FF1BC2">
      <w:pPr>
        <w:rPr>
          <w:rFonts w:ascii="Arial" w:hAnsi="Arial"/>
          <w:b/>
          <w:sz w:val="20"/>
        </w:rPr>
      </w:pPr>
    </w:p>
    <w:p w14:paraId="2F339C0E" w14:textId="77777777" w:rsidR="003E5D5D" w:rsidRDefault="003E5D5D" w:rsidP="00FF1BC2">
      <w:pPr>
        <w:tabs>
          <w:tab w:val="left" w:pos="360"/>
        </w:tabs>
        <w:rPr>
          <w:rFonts w:ascii="Arial" w:hAnsi="Arial"/>
          <w:b/>
          <w:spacing w:val="-2"/>
          <w:sz w:val="20"/>
          <w:u w:val="single"/>
        </w:rPr>
      </w:pPr>
    </w:p>
    <w:p w14:paraId="69F68F43" w14:textId="77777777" w:rsidR="00A13649" w:rsidRDefault="00A13649" w:rsidP="00A13649">
      <w:pPr>
        <w:rPr>
          <w:rFonts w:ascii="Arial" w:hAnsi="Arial"/>
          <w:b/>
          <w:sz w:val="20"/>
          <w:u w:val="single"/>
        </w:rPr>
      </w:pPr>
      <w:r>
        <w:rPr>
          <w:rFonts w:ascii="Arial" w:hAnsi="Arial"/>
          <w:b/>
          <w:sz w:val="20"/>
          <w:u w:val="single"/>
        </w:rPr>
        <w:t>36 CFR § 3.9 – PERSONAL WATERCRAFT (PWC)</w:t>
      </w:r>
    </w:p>
    <w:p w14:paraId="32E2F6CD" w14:textId="77777777" w:rsidR="00A13649" w:rsidRDefault="00A13649" w:rsidP="00A13649">
      <w:pPr>
        <w:rPr>
          <w:rFonts w:ascii="Arial" w:hAnsi="Arial"/>
          <w:b/>
          <w:sz w:val="20"/>
          <w:u w:val="single"/>
        </w:rPr>
      </w:pPr>
    </w:p>
    <w:p w14:paraId="4822DACF" w14:textId="77777777" w:rsidR="00A13649" w:rsidRPr="004F7680" w:rsidRDefault="00A13649" w:rsidP="00F52B0C">
      <w:pPr>
        <w:numPr>
          <w:ilvl w:val="0"/>
          <w:numId w:val="4"/>
        </w:numPr>
        <w:rPr>
          <w:rFonts w:ascii="Arial" w:hAnsi="Arial"/>
          <w:b/>
          <w:sz w:val="20"/>
        </w:rPr>
      </w:pPr>
      <w:r w:rsidRPr="003D0C51">
        <w:rPr>
          <w:rFonts w:ascii="Arial" w:hAnsi="Arial"/>
          <w:sz w:val="20"/>
        </w:rPr>
        <w:t>The use of PWC on the Upper Delaware S&amp;RR is prohibited.</w:t>
      </w:r>
    </w:p>
    <w:p w14:paraId="7C3103D9" w14:textId="77777777" w:rsidR="004F7680" w:rsidRDefault="004F7680" w:rsidP="004F7680">
      <w:pPr>
        <w:rPr>
          <w:rFonts w:ascii="Arial" w:hAnsi="Arial"/>
          <w:sz w:val="20"/>
        </w:rPr>
      </w:pPr>
    </w:p>
    <w:p w14:paraId="7F6D9510" w14:textId="77777777" w:rsidR="00A13649" w:rsidRDefault="004F7680" w:rsidP="00F52B0C">
      <w:pPr>
        <w:numPr>
          <w:ilvl w:val="0"/>
          <w:numId w:val="4"/>
        </w:numPr>
      </w:pPr>
      <w:r w:rsidRPr="00692235">
        <w:rPr>
          <w:rFonts w:ascii="Arial" w:hAnsi="Arial" w:cs="Arial"/>
          <w:color w:val="333333"/>
          <w:sz w:val="20"/>
          <w:szCs w:val="20"/>
          <w:lang w:val="en"/>
        </w:rPr>
        <w:t xml:space="preserve">Personal watercraft refers to a </w:t>
      </w:r>
      <w:hyperlink r:id="rId10" w:tooltip="vessel" w:history="1">
        <w:r w:rsidRPr="00692235">
          <w:rPr>
            <w:rFonts w:ascii="Arial" w:hAnsi="Arial" w:cs="Arial"/>
            <w:sz w:val="20"/>
            <w:szCs w:val="20"/>
            <w:lang w:val="en"/>
          </w:rPr>
          <w:t>vessel</w:t>
        </w:r>
      </w:hyperlink>
      <w:r w:rsidRPr="00692235">
        <w:rPr>
          <w:rFonts w:ascii="Arial" w:hAnsi="Arial" w:cs="Arial"/>
          <w:color w:val="333333"/>
          <w:sz w:val="20"/>
          <w:szCs w:val="20"/>
          <w:lang w:val="en"/>
        </w:rPr>
        <w:t xml:space="preserve">, usually less than 16 feet in length, which uses an inboard, internal combustion engine powering a water jet pump as its primary source of propulsion. The </w:t>
      </w:r>
      <w:hyperlink r:id="rId11" w:tooltip="vessel" w:history="1">
        <w:r w:rsidRPr="00692235">
          <w:rPr>
            <w:rFonts w:ascii="Arial" w:hAnsi="Arial" w:cs="Arial"/>
            <w:sz w:val="20"/>
            <w:szCs w:val="20"/>
            <w:lang w:val="en"/>
          </w:rPr>
          <w:t>vessel</w:t>
        </w:r>
      </w:hyperlink>
      <w:r w:rsidRPr="00692235">
        <w:rPr>
          <w:rFonts w:ascii="Arial" w:hAnsi="Arial" w:cs="Arial"/>
          <w:color w:val="333333"/>
          <w:sz w:val="20"/>
          <w:szCs w:val="20"/>
          <w:lang w:val="en"/>
        </w:rPr>
        <w:t xml:space="preserve"> is intended to be operated by a </w:t>
      </w:r>
      <w:hyperlink r:id="rId12" w:tooltip="person" w:history="1">
        <w:r w:rsidRPr="00692235">
          <w:rPr>
            <w:rFonts w:ascii="Arial" w:hAnsi="Arial" w:cs="Arial"/>
            <w:sz w:val="20"/>
            <w:szCs w:val="20"/>
            <w:lang w:val="en"/>
          </w:rPr>
          <w:t>person</w:t>
        </w:r>
      </w:hyperlink>
      <w:r w:rsidRPr="00692235">
        <w:rPr>
          <w:rFonts w:ascii="Arial" w:hAnsi="Arial" w:cs="Arial"/>
          <w:color w:val="333333"/>
          <w:sz w:val="20"/>
          <w:szCs w:val="20"/>
          <w:lang w:val="en"/>
        </w:rPr>
        <w:t xml:space="preserve"> or </w:t>
      </w:r>
      <w:hyperlink r:id="rId13" w:tooltip="persons" w:history="1">
        <w:r w:rsidRPr="00692235">
          <w:rPr>
            <w:rFonts w:ascii="Arial" w:hAnsi="Arial" w:cs="Arial"/>
            <w:sz w:val="20"/>
            <w:szCs w:val="20"/>
            <w:lang w:val="en"/>
          </w:rPr>
          <w:t>persons</w:t>
        </w:r>
      </w:hyperlink>
      <w:r w:rsidRPr="00692235">
        <w:rPr>
          <w:rFonts w:ascii="Arial" w:hAnsi="Arial" w:cs="Arial"/>
          <w:color w:val="333333"/>
          <w:sz w:val="20"/>
          <w:szCs w:val="20"/>
          <w:lang w:val="en"/>
        </w:rPr>
        <w:t xml:space="preserve"> sitting, standing or kneeling on the </w:t>
      </w:r>
      <w:hyperlink r:id="rId14" w:tooltip="vessel" w:history="1">
        <w:r w:rsidRPr="00692235">
          <w:rPr>
            <w:rFonts w:ascii="Arial" w:hAnsi="Arial" w:cs="Arial"/>
            <w:color w:val="000000"/>
            <w:sz w:val="20"/>
            <w:szCs w:val="20"/>
            <w:lang w:val="en"/>
          </w:rPr>
          <w:t>vessel</w:t>
        </w:r>
      </w:hyperlink>
      <w:r w:rsidRPr="00692235">
        <w:rPr>
          <w:rFonts w:ascii="Arial" w:hAnsi="Arial" w:cs="Arial"/>
          <w:color w:val="333333"/>
          <w:sz w:val="20"/>
          <w:szCs w:val="20"/>
          <w:lang w:val="en"/>
        </w:rPr>
        <w:t xml:space="preserve">, rather than within the confines of the hull. </w:t>
      </w:r>
    </w:p>
    <w:p w14:paraId="29FC831F" w14:textId="77777777" w:rsidR="00A13649" w:rsidRDefault="00A13649" w:rsidP="00FF1BC2">
      <w:pPr>
        <w:pStyle w:val="Heading1"/>
      </w:pPr>
    </w:p>
    <w:p w14:paraId="573EFCEC" w14:textId="77777777" w:rsidR="005F0B09" w:rsidRDefault="005F0B09" w:rsidP="00FF1BC2">
      <w:pPr>
        <w:pStyle w:val="Heading1"/>
      </w:pPr>
    </w:p>
    <w:p w14:paraId="2679E093" w14:textId="77777777" w:rsidR="00FF1BC2" w:rsidRPr="00D80642" w:rsidRDefault="00FF1BC2" w:rsidP="00FF1BC2">
      <w:pPr>
        <w:pStyle w:val="Heading1"/>
      </w:pPr>
      <w:r w:rsidRPr="00D80642">
        <w:t>36 CFR §</w:t>
      </w:r>
      <w:r w:rsidR="00A13649">
        <w:t xml:space="preserve"> </w:t>
      </w:r>
      <w:r w:rsidRPr="00D80642">
        <w:t>3.12</w:t>
      </w:r>
      <w:r>
        <w:t xml:space="preserve"> – USING A VESSEL TO TOW A PERSON</w:t>
      </w:r>
    </w:p>
    <w:p w14:paraId="2CA91E07" w14:textId="77777777" w:rsidR="00FF1BC2" w:rsidRDefault="00FF1BC2" w:rsidP="00FF1BC2">
      <w:pPr>
        <w:rPr>
          <w:rFonts w:ascii="Arial" w:hAnsi="Arial"/>
          <w:sz w:val="20"/>
        </w:rPr>
      </w:pPr>
    </w:p>
    <w:p w14:paraId="6EF1B5FA" w14:textId="77777777" w:rsidR="00FF1BC2" w:rsidRDefault="00FF1BC2" w:rsidP="00FF1BC2">
      <w:pPr>
        <w:rPr>
          <w:rFonts w:ascii="Arial" w:hAnsi="Arial"/>
          <w:b/>
          <w:sz w:val="20"/>
        </w:rPr>
      </w:pPr>
      <w:r>
        <w:rPr>
          <w:rFonts w:ascii="Arial" w:hAnsi="Arial"/>
          <w:b/>
          <w:sz w:val="20"/>
        </w:rPr>
        <w:t xml:space="preserve">(a) The towing of a person by a vessel is allowed only in the designated areas and in accordance with the conditions listed in </w:t>
      </w:r>
      <w:r w:rsidR="008E003D">
        <w:rPr>
          <w:rFonts w:ascii="Arial" w:hAnsi="Arial"/>
          <w:b/>
          <w:sz w:val="20"/>
        </w:rPr>
        <w:t xml:space="preserve">this document under </w:t>
      </w:r>
      <w:r>
        <w:rPr>
          <w:rFonts w:ascii="Arial" w:hAnsi="Arial"/>
          <w:b/>
          <w:sz w:val="20"/>
        </w:rPr>
        <w:t>36 CFR §</w:t>
      </w:r>
      <w:r w:rsidR="00737D05">
        <w:rPr>
          <w:rFonts w:ascii="Arial" w:hAnsi="Arial"/>
          <w:b/>
          <w:sz w:val="20"/>
        </w:rPr>
        <w:t xml:space="preserve"> </w:t>
      </w:r>
      <w:r>
        <w:rPr>
          <w:rFonts w:ascii="Arial" w:hAnsi="Arial"/>
          <w:b/>
          <w:sz w:val="20"/>
        </w:rPr>
        <w:t>1.5</w:t>
      </w:r>
      <w:r w:rsidR="008E003D">
        <w:rPr>
          <w:rFonts w:ascii="Arial" w:hAnsi="Arial"/>
          <w:b/>
          <w:sz w:val="20"/>
        </w:rPr>
        <w:t>.</w:t>
      </w:r>
    </w:p>
    <w:p w14:paraId="49DF23F1" w14:textId="77777777" w:rsidR="002331B9" w:rsidRDefault="002331B9" w:rsidP="00FF1BC2">
      <w:pPr>
        <w:rPr>
          <w:rFonts w:ascii="Arial" w:hAnsi="Arial"/>
          <w:b/>
          <w:sz w:val="20"/>
        </w:rPr>
      </w:pPr>
    </w:p>
    <w:p w14:paraId="1072B297" w14:textId="77777777" w:rsidR="008E003D" w:rsidRPr="009063DE" w:rsidRDefault="008E003D" w:rsidP="00F52B0C">
      <w:pPr>
        <w:numPr>
          <w:ilvl w:val="0"/>
          <w:numId w:val="9"/>
        </w:numPr>
        <w:tabs>
          <w:tab w:val="left" w:pos="360"/>
        </w:tabs>
        <w:ind w:left="360"/>
        <w:rPr>
          <w:rFonts w:ascii="Arial" w:hAnsi="Arial" w:cs="Arial"/>
          <w:sz w:val="20"/>
          <w:szCs w:val="20"/>
        </w:rPr>
      </w:pPr>
      <w:r>
        <w:rPr>
          <w:rFonts w:ascii="Arial" w:hAnsi="Arial" w:cs="Arial"/>
          <w:sz w:val="20"/>
          <w:szCs w:val="20"/>
        </w:rPr>
        <w:t>Specifically, w</w:t>
      </w:r>
      <w:r w:rsidRPr="009063DE">
        <w:rPr>
          <w:rFonts w:ascii="Arial" w:hAnsi="Arial" w:cs="Arial"/>
          <w:sz w:val="20"/>
          <w:szCs w:val="20"/>
        </w:rPr>
        <w:t>ater skiing is allowed in the Narrowsburg pool only</w:t>
      </w:r>
      <w:r w:rsidR="00E23163">
        <w:rPr>
          <w:rFonts w:ascii="Arial" w:hAnsi="Arial" w:cs="Arial"/>
          <w:sz w:val="20"/>
          <w:szCs w:val="20"/>
        </w:rPr>
        <w:t>,</w:t>
      </w:r>
      <w:r>
        <w:rPr>
          <w:rFonts w:ascii="Arial" w:hAnsi="Arial" w:cs="Arial"/>
          <w:sz w:val="20"/>
          <w:szCs w:val="20"/>
        </w:rPr>
        <w:t xml:space="preserve"> in accordance with applicable State (NY/PA) Law</w:t>
      </w:r>
      <w:r w:rsidRPr="009063DE">
        <w:rPr>
          <w:rFonts w:ascii="Arial" w:hAnsi="Arial" w:cs="Arial"/>
          <w:sz w:val="20"/>
          <w:szCs w:val="20"/>
        </w:rPr>
        <w:t>.</w:t>
      </w:r>
    </w:p>
    <w:p w14:paraId="1B39FCC3" w14:textId="77777777" w:rsidR="008E003D" w:rsidRDefault="008E003D" w:rsidP="008E003D">
      <w:pPr>
        <w:tabs>
          <w:tab w:val="left" w:pos="2540"/>
        </w:tabs>
        <w:rPr>
          <w:rFonts w:ascii="Arial" w:hAnsi="Arial"/>
          <w:sz w:val="20"/>
        </w:rPr>
      </w:pPr>
      <w:r>
        <w:rPr>
          <w:rFonts w:ascii="Arial" w:hAnsi="Arial"/>
          <w:sz w:val="20"/>
        </w:rPr>
        <w:tab/>
      </w:r>
    </w:p>
    <w:p w14:paraId="1AA27745" w14:textId="77777777" w:rsidR="00FF1BC2" w:rsidRPr="007764D5" w:rsidRDefault="00FF1BC2" w:rsidP="00FF1BC2">
      <w:pPr>
        <w:pStyle w:val="BodyText2"/>
        <w:tabs>
          <w:tab w:val="clear" w:pos="1980"/>
        </w:tabs>
        <w:rPr>
          <w:b/>
          <w:i w:val="0"/>
        </w:rPr>
      </w:pPr>
      <w:r w:rsidRPr="007764D5">
        <w:rPr>
          <w:b/>
          <w:i w:val="0"/>
        </w:rPr>
        <w:t>(b) Towing a person using a parasail, hang-glider or other airborne device may be allowed only in accordance with a permit.</w:t>
      </w:r>
    </w:p>
    <w:p w14:paraId="65C64EE8" w14:textId="77777777" w:rsidR="00FF1BC2" w:rsidRDefault="00FF1BC2" w:rsidP="00FF1BC2">
      <w:pPr>
        <w:pStyle w:val="BodyText2"/>
        <w:tabs>
          <w:tab w:val="clear" w:pos="1980"/>
        </w:tabs>
        <w:rPr>
          <w:b/>
          <w:i w:val="0"/>
          <w:color w:val="FF0000"/>
        </w:rPr>
      </w:pPr>
    </w:p>
    <w:p w14:paraId="03CE0702" w14:textId="77777777" w:rsidR="00FF1BC2" w:rsidRPr="00D80642" w:rsidRDefault="00FF1BC2" w:rsidP="00FF1BC2">
      <w:pPr>
        <w:pStyle w:val="BodyText2"/>
        <w:tabs>
          <w:tab w:val="clear" w:pos="1980"/>
        </w:tabs>
        <w:rPr>
          <w:b/>
          <w:i w:val="0"/>
          <w:color w:val="FF0000"/>
        </w:rPr>
      </w:pPr>
    </w:p>
    <w:p w14:paraId="11EF7A59" w14:textId="77777777" w:rsidR="00FF1BC2" w:rsidRDefault="00FF1BC2" w:rsidP="00FF1BC2">
      <w:pPr>
        <w:pStyle w:val="Heading1"/>
      </w:pPr>
      <w:r>
        <w:t>36 CFR §</w:t>
      </w:r>
      <w:r w:rsidR="00A13649">
        <w:t xml:space="preserve"> </w:t>
      </w:r>
      <w:r>
        <w:t>3.16 – SWIMMING AND WADING</w:t>
      </w:r>
    </w:p>
    <w:p w14:paraId="2B3558AA" w14:textId="77777777" w:rsidR="00FF1BC2" w:rsidRDefault="00FF1BC2" w:rsidP="00FF1BC2">
      <w:pPr>
        <w:numPr>
          <w:ilvl w:val="12"/>
          <w:numId w:val="0"/>
        </w:numPr>
        <w:rPr>
          <w:rFonts w:ascii="Arial" w:hAnsi="Arial"/>
          <w:b/>
          <w:sz w:val="20"/>
        </w:rPr>
      </w:pPr>
    </w:p>
    <w:p w14:paraId="38972B4E" w14:textId="77777777" w:rsidR="00FF1BC2" w:rsidRDefault="001B37DB" w:rsidP="00FF1BC2">
      <w:pPr>
        <w:numPr>
          <w:ilvl w:val="12"/>
          <w:numId w:val="0"/>
        </w:numPr>
        <w:rPr>
          <w:rFonts w:ascii="Arial" w:hAnsi="Arial"/>
          <w:b/>
          <w:sz w:val="20"/>
        </w:rPr>
      </w:pPr>
      <w:r>
        <w:rPr>
          <w:rFonts w:ascii="Arial" w:hAnsi="Arial"/>
          <w:b/>
          <w:sz w:val="20"/>
        </w:rPr>
        <w:t xml:space="preserve">(a) </w:t>
      </w:r>
      <w:r w:rsidR="00FF1BC2">
        <w:rPr>
          <w:rFonts w:ascii="Arial" w:hAnsi="Arial"/>
          <w:b/>
          <w:sz w:val="20"/>
        </w:rPr>
        <w:t xml:space="preserve">Swimming or wading is allowed in waters, subject to closures or restrictions designated in </w:t>
      </w:r>
      <w:r w:rsidR="00A13649">
        <w:rPr>
          <w:rFonts w:ascii="Arial" w:hAnsi="Arial"/>
          <w:b/>
          <w:sz w:val="20"/>
        </w:rPr>
        <w:t xml:space="preserve">this document under </w:t>
      </w:r>
      <w:r w:rsidR="00FF1BC2">
        <w:rPr>
          <w:rFonts w:ascii="Arial" w:hAnsi="Arial"/>
          <w:b/>
          <w:sz w:val="20"/>
        </w:rPr>
        <w:t>36 CFR § 1.5</w:t>
      </w:r>
      <w:r w:rsidR="00A13649">
        <w:rPr>
          <w:rFonts w:ascii="Arial" w:hAnsi="Arial"/>
          <w:b/>
          <w:sz w:val="20"/>
        </w:rPr>
        <w:t>.</w:t>
      </w:r>
    </w:p>
    <w:p w14:paraId="1A6515FF" w14:textId="77777777" w:rsidR="00E3311A" w:rsidRDefault="00E3311A" w:rsidP="00FF1BC2">
      <w:pPr>
        <w:numPr>
          <w:ilvl w:val="12"/>
          <w:numId w:val="0"/>
        </w:numPr>
        <w:rPr>
          <w:rFonts w:ascii="Arial" w:hAnsi="Arial"/>
          <w:b/>
          <w:sz w:val="20"/>
        </w:rPr>
      </w:pPr>
    </w:p>
    <w:p w14:paraId="33099621" w14:textId="77777777" w:rsidR="00A13649" w:rsidRPr="00A13649" w:rsidRDefault="002513BD" w:rsidP="00F52B0C">
      <w:pPr>
        <w:numPr>
          <w:ilvl w:val="0"/>
          <w:numId w:val="8"/>
        </w:numPr>
      </w:pPr>
      <w:r>
        <w:rPr>
          <w:rFonts w:ascii="Arial" w:hAnsi="Arial"/>
          <w:sz w:val="20"/>
        </w:rPr>
        <w:t xml:space="preserve">Swimming and wading </w:t>
      </w:r>
      <w:r w:rsidR="00EE2101">
        <w:rPr>
          <w:rFonts w:ascii="Arial" w:hAnsi="Arial"/>
          <w:sz w:val="20"/>
        </w:rPr>
        <w:t>are</w:t>
      </w:r>
      <w:r>
        <w:rPr>
          <w:rFonts w:ascii="Arial" w:hAnsi="Arial"/>
          <w:sz w:val="20"/>
        </w:rPr>
        <w:t xml:space="preserve"> prohibited at all access areas owned by the</w:t>
      </w:r>
      <w:r w:rsidR="00A13649">
        <w:rPr>
          <w:rFonts w:ascii="Arial" w:hAnsi="Arial"/>
          <w:sz w:val="20"/>
        </w:rPr>
        <w:t xml:space="preserve"> PA Fish and Boat Commission</w:t>
      </w:r>
      <w:r>
        <w:rPr>
          <w:rFonts w:ascii="Arial" w:hAnsi="Arial"/>
          <w:sz w:val="20"/>
        </w:rPr>
        <w:t>.</w:t>
      </w:r>
    </w:p>
    <w:p w14:paraId="11D13633" w14:textId="77777777" w:rsidR="00FF1BC2" w:rsidRDefault="00FF1BC2" w:rsidP="00FF1BC2">
      <w:pPr>
        <w:rPr>
          <w:rFonts w:ascii="Arial" w:hAnsi="Arial"/>
          <w:b/>
          <w:sz w:val="20"/>
        </w:rPr>
      </w:pPr>
    </w:p>
    <w:p w14:paraId="2218FD93" w14:textId="77777777" w:rsidR="0012458B" w:rsidRDefault="0012458B" w:rsidP="00FF1BC2">
      <w:pPr>
        <w:rPr>
          <w:rFonts w:ascii="Arial" w:hAnsi="Arial"/>
          <w:b/>
          <w:sz w:val="20"/>
        </w:rPr>
      </w:pPr>
    </w:p>
    <w:p w14:paraId="33C4A8F9" w14:textId="77777777" w:rsidR="00FF1BC2" w:rsidRDefault="00FF1BC2" w:rsidP="00FF1BC2">
      <w:pPr>
        <w:pStyle w:val="Heading1"/>
      </w:pPr>
      <w:r>
        <w:t>36 CFR §</w:t>
      </w:r>
      <w:r w:rsidR="00A13649">
        <w:t xml:space="preserve"> </w:t>
      </w:r>
      <w:r>
        <w:t>3.17 – SWIMMING AREAS AND BEACHES</w:t>
      </w:r>
    </w:p>
    <w:p w14:paraId="1A93379E" w14:textId="77777777" w:rsidR="00FF1BC2" w:rsidRDefault="00FF1BC2" w:rsidP="00FF1BC2">
      <w:pPr>
        <w:rPr>
          <w:rFonts w:ascii="Arial" w:hAnsi="Arial"/>
          <w:b/>
          <w:sz w:val="20"/>
        </w:rPr>
      </w:pPr>
    </w:p>
    <w:p w14:paraId="1CC9761A" w14:textId="77777777" w:rsidR="00FF1BC2" w:rsidRDefault="00FF1BC2" w:rsidP="00FF1BC2">
      <w:pPr>
        <w:rPr>
          <w:rFonts w:ascii="Arial" w:hAnsi="Arial"/>
          <w:b/>
          <w:sz w:val="20"/>
        </w:rPr>
      </w:pPr>
      <w:r>
        <w:rPr>
          <w:rFonts w:ascii="Arial" w:hAnsi="Arial"/>
          <w:b/>
          <w:sz w:val="20"/>
        </w:rPr>
        <w:t xml:space="preserve">(a) Swimming areas and swimming beaches are designated in </w:t>
      </w:r>
      <w:r w:rsidR="00A13649">
        <w:rPr>
          <w:rFonts w:ascii="Arial" w:hAnsi="Arial"/>
          <w:b/>
          <w:sz w:val="20"/>
        </w:rPr>
        <w:t xml:space="preserve">this document under 36 CFR </w:t>
      </w:r>
      <w:r>
        <w:rPr>
          <w:rFonts w:ascii="Arial" w:hAnsi="Arial"/>
          <w:b/>
          <w:sz w:val="20"/>
        </w:rPr>
        <w:t>§</w:t>
      </w:r>
      <w:r w:rsidR="00A13649">
        <w:rPr>
          <w:rFonts w:ascii="Arial" w:hAnsi="Arial"/>
          <w:b/>
          <w:sz w:val="20"/>
        </w:rPr>
        <w:t xml:space="preserve"> </w:t>
      </w:r>
      <w:r>
        <w:rPr>
          <w:rFonts w:ascii="Arial" w:hAnsi="Arial"/>
          <w:b/>
          <w:sz w:val="20"/>
        </w:rPr>
        <w:t>1.5</w:t>
      </w:r>
      <w:r w:rsidR="00A13649">
        <w:rPr>
          <w:rFonts w:ascii="Arial" w:hAnsi="Arial"/>
          <w:b/>
          <w:sz w:val="20"/>
        </w:rPr>
        <w:t>.</w:t>
      </w:r>
    </w:p>
    <w:p w14:paraId="77C484C8" w14:textId="77777777" w:rsidR="00F34C49" w:rsidRDefault="00F34C49" w:rsidP="00FF1BC2">
      <w:pPr>
        <w:rPr>
          <w:rFonts w:ascii="Arial" w:hAnsi="Arial"/>
          <w:b/>
          <w:sz w:val="20"/>
        </w:rPr>
      </w:pPr>
    </w:p>
    <w:p w14:paraId="4926D57B" w14:textId="77777777" w:rsidR="00FF1BC2" w:rsidRPr="00B820BC" w:rsidRDefault="00F34C49" w:rsidP="00F52B0C">
      <w:pPr>
        <w:numPr>
          <w:ilvl w:val="0"/>
          <w:numId w:val="8"/>
        </w:numPr>
        <w:rPr>
          <w:rFonts w:ascii="Arial" w:hAnsi="Arial"/>
          <w:sz w:val="20"/>
        </w:rPr>
      </w:pPr>
      <w:r w:rsidRPr="00B820BC">
        <w:rPr>
          <w:rFonts w:ascii="Arial" w:hAnsi="Arial"/>
          <w:sz w:val="20"/>
        </w:rPr>
        <w:t>There are no designated swimming areas.</w:t>
      </w:r>
    </w:p>
    <w:p w14:paraId="71D8AE04" w14:textId="77777777" w:rsidR="00FF1BC2" w:rsidRDefault="00FF1BC2" w:rsidP="00FF1BC2">
      <w:pPr>
        <w:rPr>
          <w:rFonts w:ascii="Arial" w:hAnsi="Arial"/>
          <w:b/>
          <w:sz w:val="20"/>
        </w:rPr>
      </w:pPr>
    </w:p>
    <w:p w14:paraId="2098C398" w14:textId="77777777" w:rsidR="00FF1BC2" w:rsidRDefault="00FF1BC2" w:rsidP="00FF1BC2">
      <w:pPr>
        <w:pStyle w:val="Heading1"/>
        <w:rPr>
          <w:u w:val="none"/>
        </w:rPr>
      </w:pPr>
      <w:r>
        <w:t>36 CFR §3.18 – SCUBA AND SNORKELING</w:t>
      </w:r>
    </w:p>
    <w:p w14:paraId="1F9466AD" w14:textId="77777777" w:rsidR="00FF1BC2" w:rsidRDefault="00FF1BC2" w:rsidP="00FF1BC2">
      <w:pPr>
        <w:rPr>
          <w:rFonts w:ascii="Arial" w:hAnsi="Arial"/>
          <w:sz w:val="20"/>
        </w:rPr>
      </w:pPr>
    </w:p>
    <w:p w14:paraId="1B33C721" w14:textId="77777777" w:rsidR="00FF1BC2" w:rsidRDefault="00FF1BC2" w:rsidP="00FF1BC2">
      <w:pPr>
        <w:rPr>
          <w:rFonts w:ascii="Arial" w:hAnsi="Arial"/>
          <w:sz w:val="20"/>
        </w:rPr>
      </w:pPr>
      <w:r>
        <w:rPr>
          <w:rFonts w:ascii="Arial" w:hAnsi="Arial"/>
          <w:b/>
          <w:sz w:val="20"/>
        </w:rPr>
        <w:t>(a) Snorkeling and underwater diving is allowed in park waters</w:t>
      </w:r>
      <w:r w:rsidR="00A13649">
        <w:rPr>
          <w:rFonts w:ascii="Arial" w:hAnsi="Arial"/>
          <w:b/>
          <w:sz w:val="20"/>
        </w:rPr>
        <w:t>.</w:t>
      </w:r>
    </w:p>
    <w:p w14:paraId="2C6AED05" w14:textId="77777777" w:rsidR="00FF1BC2" w:rsidRDefault="00FF1BC2" w:rsidP="00FF1BC2">
      <w:pPr>
        <w:rPr>
          <w:rFonts w:ascii="Arial" w:hAnsi="Arial"/>
          <w:b/>
          <w:sz w:val="20"/>
          <w:u w:val="single"/>
        </w:rPr>
      </w:pPr>
    </w:p>
    <w:p w14:paraId="1D139CDB" w14:textId="77777777" w:rsidR="00FF1BC2" w:rsidRDefault="00FF1BC2" w:rsidP="00FF1BC2">
      <w:pPr>
        <w:rPr>
          <w:rFonts w:ascii="Arial" w:hAnsi="Arial"/>
          <w:b/>
          <w:sz w:val="20"/>
          <w:u w:val="single"/>
        </w:rPr>
      </w:pPr>
    </w:p>
    <w:p w14:paraId="14752E57" w14:textId="77777777" w:rsidR="00FF1BC2" w:rsidRDefault="00FF1BC2" w:rsidP="00FF1BC2">
      <w:pPr>
        <w:pStyle w:val="Heading1"/>
      </w:pPr>
      <w:r>
        <w:t>36 CFR §3.19 – USE OF SUBMERSIBLES</w:t>
      </w:r>
    </w:p>
    <w:p w14:paraId="6E7F7C98" w14:textId="77777777" w:rsidR="00FF1BC2" w:rsidRDefault="00FF1BC2" w:rsidP="00FF1BC2"/>
    <w:p w14:paraId="2BDBCDE1" w14:textId="77777777" w:rsidR="00FF1BC2" w:rsidRDefault="00FF1BC2" w:rsidP="008E003D">
      <w:pPr>
        <w:rPr>
          <w:i/>
        </w:rPr>
      </w:pPr>
      <w:r>
        <w:rPr>
          <w:rFonts w:ascii="Arial" w:hAnsi="Arial" w:cs="Arial"/>
          <w:b/>
          <w:sz w:val="20"/>
          <w:szCs w:val="20"/>
        </w:rPr>
        <w:t xml:space="preserve">The use of manned or unmanned submersibles may only occur in accordance with a permit issued by the </w:t>
      </w:r>
      <w:r w:rsidR="00E3311A">
        <w:rPr>
          <w:rFonts w:ascii="Arial" w:hAnsi="Arial" w:cs="Arial"/>
          <w:b/>
          <w:sz w:val="20"/>
          <w:szCs w:val="20"/>
        </w:rPr>
        <w:t>S</w:t>
      </w:r>
      <w:r>
        <w:rPr>
          <w:rFonts w:ascii="Arial" w:hAnsi="Arial" w:cs="Arial"/>
          <w:b/>
          <w:sz w:val="20"/>
          <w:szCs w:val="20"/>
        </w:rPr>
        <w:t>uperintendent.</w:t>
      </w:r>
    </w:p>
    <w:p w14:paraId="2A75F18E" w14:textId="77777777" w:rsidR="0004112D" w:rsidRDefault="0004112D">
      <w:pPr>
        <w:pStyle w:val="BodyText2"/>
        <w:tabs>
          <w:tab w:val="clear" w:pos="1980"/>
        </w:tabs>
        <w:rPr>
          <w:i w:val="0"/>
        </w:rPr>
      </w:pPr>
    </w:p>
    <w:p w14:paraId="09C08CA3" w14:textId="77777777" w:rsidR="00F1587E" w:rsidRDefault="00F1587E">
      <w:pPr>
        <w:pStyle w:val="BodyText2"/>
        <w:tabs>
          <w:tab w:val="clear" w:pos="1980"/>
        </w:tabs>
        <w:rPr>
          <w:b/>
          <w:i w:val="0"/>
          <w:u w:val="single"/>
        </w:rPr>
      </w:pPr>
    </w:p>
    <w:p w14:paraId="3ADFF799" w14:textId="77777777" w:rsidR="0004112D" w:rsidRDefault="0004112D">
      <w:pPr>
        <w:pStyle w:val="BodyText2"/>
        <w:tabs>
          <w:tab w:val="clear" w:pos="1980"/>
        </w:tabs>
        <w:rPr>
          <w:i w:val="0"/>
        </w:rPr>
      </w:pPr>
      <w:r>
        <w:rPr>
          <w:b/>
          <w:i w:val="0"/>
          <w:u w:val="single"/>
        </w:rPr>
        <w:t>36 CFR §4.10 – TRAVEL ON PARK ROADS AND ROUTES</w:t>
      </w:r>
    </w:p>
    <w:p w14:paraId="3D2A6CC4" w14:textId="77777777" w:rsidR="0004112D" w:rsidRDefault="0004112D">
      <w:pPr>
        <w:pStyle w:val="BodyText2"/>
        <w:tabs>
          <w:tab w:val="clear" w:pos="1980"/>
        </w:tabs>
        <w:rPr>
          <w:i w:val="0"/>
        </w:rPr>
      </w:pPr>
    </w:p>
    <w:p w14:paraId="1F9B8049" w14:textId="77777777" w:rsidR="00BD3333" w:rsidRDefault="0004112D" w:rsidP="003D0C51">
      <w:pPr>
        <w:pStyle w:val="BodyText2"/>
        <w:tabs>
          <w:tab w:val="clear" w:pos="1980"/>
        </w:tabs>
        <w:rPr>
          <w:b/>
          <w:i w:val="0"/>
        </w:rPr>
      </w:pPr>
      <w:r>
        <w:rPr>
          <w:b/>
          <w:i w:val="0"/>
        </w:rPr>
        <w:t xml:space="preserve">(a) </w:t>
      </w:r>
      <w:r w:rsidR="003D0C51">
        <w:rPr>
          <w:b/>
          <w:i w:val="0"/>
        </w:rPr>
        <w:t xml:space="preserve">Operating a motor vehicle is prohibited except on </w:t>
      </w:r>
      <w:r w:rsidR="00B575FE">
        <w:rPr>
          <w:b/>
          <w:i w:val="0"/>
        </w:rPr>
        <w:t xml:space="preserve">the </w:t>
      </w:r>
      <w:r w:rsidR="0088356C">
        <w:rPr>
          <w:b/>
          <w:i w:val="0"/>
        </w:rPr>
        <w:t>Delaware Aqueduct (</w:t>
      </w:r>
      <w:r w:rsidR="00B575FE">
        <w:rPr>
          <w:b/>
          <w:i w:val="0"/>
        </w:rPr>
        <w:t>Roebling Bridge</w:t>
      </w:r>
      <w:r w:rsidR="0088356C">
        <w:rPr>
          <w:b/>
          <w:i w:val="0"/>
        </w:rPr>
        <w:t>)</w:t>
      </w:r>
      <w:r w:rsidR="003D0C51">
        <w:rPr>
          <w:b/>
          <w:i w:val="0"/>
        </w:rPr>
        <w:t xml:space="preserve"> and </w:t>
      </w:r>
      <w:r w:rsidR="00B575FE">
        <w:rPr>
          <w:b/>
          <w:i w:val="0"/>
        </w:rPr>
        <w:t xml:space="preserve">established </w:t>
      </w:r>
      <w:r w:rsidR="003D0C51">
        <w:rPr>
          <w:b/>
          <w:i w:val="0"/>
        </w:rPr>
        <w:t>parking areas.</w:t>
      </w:r>
    </w:p>
    <w:p w14:paraId="2B952545" w14:textId="77777777" w:rsidR="003D0C51" w:rsidRDefault="003D0C51" w:rsidP="003D0C51">
      <w:pPr>
        <w:pStyle w:val="BodyText2"/>
        <w:tabs>
          <w:tab w:val="clear" w:pos="1980"/>
        </w:tabs>
        <w:rPr>
          <w:i w:val="0"/>
        </w:rPr>
      </w:pPr>
    </w:p>
    <w:p w14:paraId="13C39D1D" w14:textId="77777777" w:rsidR="0004112D" w:rsidRDefault="0004112D">
      <w:pPr>
        <w:pStyle w:val="BodyText2"/>
        <w:tabs>
          <w:tab w:val="clear" w:pos="1980"/>
        </w:tabs>
        <w:ind w:left="720"/>
      </w:pPr>
    </w:p>
    <w:p w14:paraId="526F1B3B" w14:textId="77777777" w:rsidR="0004112D" w:rsidRDefault="0004112D">
      <w:pPr>
        <w:pStyle w:val="BodyText2"/>
        <w:numPr>
          <w:ilvl w:val="12"/>
          <w:numId w:val="0"/>
        </w:numPr>
        <w:tabs>
          <w:tab w:val="clear" w:pos="1980"/>
        </w:tabs>
        <w:rPr>
          <w:b/>
          <w:i w:val="0"/>
        </w:rPr>
      </w:pPr>
      <w:r>
        <w:rPr>
          <w:b/>
          <w:i w:val="0"/>
          <w:u w:val="single"/>
        </w:rPr>
        <w:t xml:space="preserve">36 CFR §4.11 – VEHICLE LOAD, </w:t>
      </w:r>
      <w:r w:rsidR="00F95797">
        <w:rPr>
          <w:b/>
          <w:i w:val="0"/>
          <w:u w:val="single"/>
        </w:rPr>
        <w:t>WEIGHT,</w:t>
      </w:r>
      <w:r>
        <w:rPr>
          <w:b/>
          <w:i w:val="0"/>
          <w:u w:val="single"/>
        </w:rPr>
        <w:t xml:space="preserve"> AND SIZE LIMITS</w:t>
      </w:r>
    </w:p>
    <w:p w14:paraId="0B747B08" w14:textId="77777777" w:rsidR="0004112D" w:rsidRDefault="0004112D">
      <w:pPr>
        <w:pStyle w:val="BodyText2"/>
        <w:numPr>
          <w:ilvl w:val="12"/>
          <w:numId w:val="0"/>
        </w:numPr>
        <w:tabs>
          <w:tab w:val="clear" w:pos="1980"/>
        </w:tabs>
        <w:rPr>
          <w:i w:val="0"/>
        </w:rPr>
      </w:pPr>
    </w:p>
    <w:p w14:paraId="0EA09828" w14:textId="77777777" w:rsidR="0004112D" w:rsidRDefault="0004112D">
      <w:pPr>
        <w:pStyle w:val="BodyText2"/>
        <w:numPr>
          <w:ilvl w:val="12"/>
          <w:numId w:val="0"/>
        </w:numPr>
        <w:tabs>
          <w:tab w:val="clear" w:pos="1980"/>
        </w:tabs>
        <w:rPr>
          <w:b/>
          <w:i w:val="0"/>
        </w:rPr>
      </w:pPr>
      <w:r>
        <w:rPr>
          <w:b/>
          <w:i w:val="0"/>
        </w:rPr>
        <w:t xml:space="preserve">(a) The following load, </w:t>
      </w:r>
      <w:r w:rsidR="00F95797">
        <w:rPr>
          <w:b/>
          <w:i w:val="0"/>
        </w:rPr>
        <w:t>weight,</w:t>
      </w:r>
      <w:r>
        <w:rPr>
          <w:b/>
          <w:i w:val="0"/>
        </w:rPr>
        <w:t xml:space="preserve"> and size limits, which are more restrictive than State law, apply to the roads indicated under the terms and conditions, and/or under permit as noted:</w:t>
      </w:r>
    </w:p>
    <w:p w14:paraId="41F9FD7D" w14:textId="77777777" w:rsidR="002331B9" w:rsidRDefault="002331B9">
      <w:pPr>
        <w:pStyle w:val="BodyText2"/>
        <w:numPr>
          <w:ilvl w:val="12"/>
          <w:numId w:val="0"/>
        </w:numPr>
        <w:tabs>
          <w:tab w:val="clear" w:pos="1980"/>
        </w:tabs>
        <w:rPr>
          <w:b/>
          <w:i w:val="0"/>
        </w:rPr>
      </w:pPr>
    </w:p>
    <w:p w14:paraId="2E7E7EC6" w14:textId="77777777" w:rsidR="00BD3333" w:rsidRDefault="00BD3333" w:rsidP="003465BA">
      <w:pPr>
        <w:pStyle w:val="BodyText2"/>
        <w:tabs>
          <w:tab w:val="clear" w:pos="1980"/>
          <w:tab w:val="left" w:pos="360"/>
        </w:tabs>
        <w:rPr>
          <w:i w:val="0"/>
        </w:rPr>
      </w:pPr>
      <w:r>
        <w:rPr>
          <w:rFonts w:ascii="Wingdings" w:eastAsia="Wingdings" w:hAnsi="Wingdings" w:cs="Wingdings"/>
          <w:i w:val="0"/>
        </w:rPr>
        <w:t>□</w:t>
      </w:r>
      <w:r w:rsidR="003465BA">
        <w:rPr>
          <w:i w:val="0"/>
        </w:rPr>
        <w:tab/>
      </w:r>
      <w:r w:rsidR="0088356C">
        <w:rPr>
          <w:i w:val="0"/>
        </w:rPr>
        <w:t>Delaware Aqueduct (</w:t>
      </w:r>
      <w:r>
        <w:rPr>
          <w:i w:val="0"/>
        </w:rPr>
        <w:t>Roebling Bridge</w:t>
      </w:r>
      <w:r w:rsidR="00900E54">
        <w:rPr>
          <w:i w:val="0"/>
        </w:rPr>
        <w:t xml:space="preserve">) </w:t>
      </w:r>
      <w:r w:rsidR="003E5D5D">
        <w:rPr>
          <w:i w:val="0"/>
        </w:rPr>
        <w:t xml:space="preserve">- </w:t>
      </w:r>
      <w:r w:rsidR="00EE2101">
        <w:rPr>
          <w:i w:val="0"/>
        </w:rPr>
        <w:t>10-ton</w:t>
      </w:r>
      <w:r>
        <w:rPr>
          <w:i w:val="0"/>
        </w:rPr>
        <w:t xml:space="preserve"> </w:t>
      </w:r>
      <w:r w:rsidR="00900E54">
        <w:rPr>
          <w:i w:val="0"/>
        </w:rPr>
        <w:t xml:space="preserve">gross vehicle weight (GVW) </w:t>
      </w:r>
      <w:r>
        <w:rPr>
          <w:i w:val="0"/>
        </w:rPr>
        <w:t>limit.</w:t>
      </w:r>
    </w:p>
    <w:p w14:paraId="45D24E04" w14:textId="77777777" w:rsidR="0004112D" w:rsidRDefault="0004112D">
      <w:pPr>
        <w:pStyle w:val="BodyText2"/>
        <w:numPr>
          <w:ilvl w:val="12"/>
          <w:numId w:val="0"/>
        </w:numPr>
        <w:tabs>
          <w:tab w:val="clear" w:pos="1980"/>
        </w:tabs>
        <w:rPr>
          <w:i w:val="0"/>
        </w:rPr>
      </w:pPr>
    </w:p>
    <w:p w14:paraId="3007D25C" w14:textId="77777777" w:rsidR="005D3218" w:rsidRDefault="005D3218">
      <w:pPr>
        <w:pStyle w:val="BodyText2"/>
        <w:numPr>
          <w:ilvl w:val="12"/>
          <w:numId w:val="0"/>
        </w:numPr>
        <w:tabs>
          <w:tab w:val="clear" w:pos="1980"/>
        </w:tabs>
        <w:rPr>
          <w:b/>
          <w:i w:val="0"/>
          <w:u w:val="single"/>
        </w:rPr>
      </w:pPr>
    </w:p>
    <w:p w14:paraId="371DE445" w14:textId="77777777" w:rsidR="0004112D" w:rsidRDefault="0004112D">
      <w:pPr>
        <w:pStyle w:val="BodyText2"/>
        <w:numPr>
          <w:ilvl w:val="12"/>
          <w:numId w:val="0"/>
        </w:numPr>
        <w:tabs>
          <w:tab w:val="clear" w:pos="1980"/>
        </w:tabs>
        <w:rPr>
          <w:b/>
          <w:i w:val="0"/>
          <w:u w:val="single"/>
        </w:rPr>
      </w:pPr>
      <w:r>
        <w:rPr>
          <w:b/>
          <w:i w:val="0"/>
          <w:u w:val="single"/>
        </w:rPr>
        <w:t>36 CFR §4.21 – SPEED LIMITS</w:t>
      </w:r>
    </w:p>
    <w:p w14:paraId="10CB0489" w14:textId="77777777" w:rsidR="0004112D" w:rsidRDefault="0004112D">
      <w:pPr>
        <w:pStyle w:val="BodyText2"/>
        <w:numPr>
          <w:ilvl w:val="12"/>
          <w:numId w:val="0"/>
        </w:numPr>
        <w:tabs>
          <w:tab w:val="clear" w:pos="1980"/>
        </w:tabs>
        <w:rPr>
          <w:i w:val="0"/>
        </w:rPr>
      </w:pPr>
    </w:p>
    <w:p w14:paraId="5779AA99" w14:textId="77777777" w:rsidR="0004112D" w:rsidRDefault="0004112D">
      <w:pPr>
        <w:pStyle w:val="BodyText2"/>
        <w:numPr>
          <w:ilvl w:val="12"/>
          <w:numId w:val="0"/>
        </w:numPr>
        <w:tabs>
          <w:tab w:val="clear" w:pos="1980"/>
        </w:tabs>
        <w:rPr>
          <w:b/>
          <w:i w:val="0"/>
        </w:rPr>
      </w:pPr>
      <w:r>
        <w:rPr>
          <w:b/>
          <w:i w:val="0"/>
        </w:rPr>
        <w:t>(b) The following speed limits are established for the routes/roads indicated:</w:t>
      </w:r>
    </w:p>
    <w:p w14:paraId="71929D93" w14:textId="77777777" w:rsidR="003465BA" w:rsidRDefault="003465BA">
      <w:pPr>
        <w:pStyle w:val="BodyText2"/>
        <w:numPr>
          <w:ilvl w:val="12"/>
          <w:numId w:val="0"/>
        </w:numPr>
        <w:tabs>
          <w:tab w:val="clear" w:pos="1980"/>
        </w:tabs>
        <w:rPr>
          <w:i w:val="0"/>
        </w:rPr>
      </w:pPr>
    </w:p>
    <w:p w14:paraId="20B4031F" w14:textId="77777777" w:rsidR="0004112D" w:rsidRDefault="00900E54" w:rsidP="00F52B0C">
      <w:pPr>
        <w:pStyle w:val="BodyText2"/>
        <w:numPr>
          <w:ilvl w:val="0"/>
          <w:numId w:val="2"/>
        </w:numPr>
        <w:tabs>
          <w:tab w:val="clear" w:pos="720"/>
          <w:tab w:val="clear" w:pos="1980"/>
          <w:tab w:val="num" w:pos="360"/>
        </w:tabs>
        <w:ind w:firstLine="0"/>
        <w:rPr>
          <w:i w:val="0"/>
        </w:rPr>
      </w:pPr>
      <w:r>
        <w:rPr>
          <w:i w:val="0"/>
        </w:rPr>
        <w:t>Delaware Aqueduct (</w:t>
      </w:r>
      <w:r w:rsidR="00BD3333">
        <w:rPr>
          <w:i w:val="0"/>
        </w:rPr>
        <w:t>Roebling Bridge</w:t>
      </w:r>
      <w:r>
        <w:rPr>
          <w:i w:val="0"/>
        </w:rPr>
        <w:t xml:space="preserve">) </w:t>
      </w:r>
      <w:r w:rsidR="00B575FE">
        <w:rPr>
          <w:i w:val="0"/>
        </w:rPr>
        <w:t>-</w:t>
      </w:r>
      <w:r w:rsidR="00BD3333">
        <w:rPr>
          <w:i w:val="0"/>
        </w:rPr>
        <w:t xml:space="preserve"> 15 </w:t>
      </w:r>
      <w:r>
        <w:rPr>
          <w:i w:val="0"/>
        </w:rPr>
        <w:t>miles per hour (</w:t>
      </w:r>
      <w:r w:rsidR="00BD3333">
        <w:rPr>
          <w:i w:val="0"/>
        </w:rPr>
        <w:t>MPH</w:t>
      </w:r>
      <w:r>
        <w:rPr>
          <w:i w:val="0"/>
        </w:rPr>
        <w:t>)</w:t>
      </w:r>
      <w:r w:rsidR="00BD3333">
        <w:rPr>
          <w:i w:val="0"/>
        </w:rPr>
        <w:t xml:space="preserve"> </w:t>
      </w:r>
      <w:r w:rsidR="00B575FE">
        <w:rPr>
          <w:i w:val="0"/>
        </w:rPr>
        <w:t>posted speed limit</w:t>
      </w:r>
      <w:r w:rsidR="00BD3333">
        <w:rPr>
          <w:i w:val="0"/>
        </w:rPr>
        <w:t>.</w:t>
      </w:r>
    </w:p>
    <w:p w14:paraId="34E87356" w14:textId="77777777" w:rsidR="0004112D" w:rsidRDefault="0004112D">
      <w:pPr>
        <w:pStyle w:val="BodyText2"/>
        <w:numPr>
          <w:ilvl w:val="12"/>
          <w:numId w:val="0"/>
        </w:numPr>
        <w:tabs>
          <w:tab w:val="clear" w:pos="1980"/>
        </w:tabs>
        <w:rPr>
          <w:i w:val="0"/>
        </w:rPr>
      </w:pPr>
    </w:p>
    <w:p w14:paraId="549D7120" w14:textId="77777777" w:rsidR="00422D4D" w:rsidRDefault="00422D4D">
      <w:pPr>
        <w:pStyle w:val="BodyText2"/>
        <w:numPr>
          <w:ilvl w:val="12"/>
          <w:numId w:val="0"/>
        </w:numPr>
        <w:tabs>
          <w:tab w:val="clear" w:pos="1980"/>
        </w:tabs>
        <w:rPr>
          <w:b/>
          <w:i w:val="0"/>
          <w:u w:val="single"/>
        </w:rPr>
      </w:pPr>
    </w:p>
    <w:p w14:paraId="3709AC05" w14:textId="77777777" w:rsidR="0004112D" w:rsidRDefault="0004112D">
      <w:pPr>
        <w:pStyle w:val="BodyText2"/>
        <w:numPr>
          <w:ilvl w:val="12"/>
          <w:numId w:val="0"/>
        </w:numPr>
        <w:tabs>
          <w:tab w:val="clear" w:pos="1980"/>
        </w:tabs>
        <w:rPr>
          <w:b/>
          <w:i w:val="0"/>
          <w:u w:val="single"/>
        </w:rPr>
      </w:pPr>
      <w:r>
        <w:rPr>
          <w:b/>
          <w:i w:val="0"/>
          <w:u w:val="single"/>
        </w:rPr>
        <w:t>36 CFR §4.30 – BICYCLES</w:t>
      </w:r>
    </w:p>
    <w:p w14:paraId="09191C07" w14:textId="77777777" w:rsidR="003D0C51" w:rsidRDefault="003D0C51">
      <w:pPr>
        <w:pStyle w:val="BodyText2"/>
        <w:numPr>
          <w:ilvl w:val="12"/>
          <w:numId w:val="0"/>
        </w:numPr>
        <w:tabs>
          <w:tab w:val="clear" w:pos="1980"/>
        </w:tabs>
        <w:rPr>
          <w:b/>
          <w:i w:val="0"/>
          <w:u w:val="single"/>
        </w:rPr>
      </w:pPr>
    </w:p>
    <w:p w14:paraId="2354F4B6" w14:textId="77777777" w:rsidR="003D0C51" w:rsidRPr="005032BA" w:rsidRDefault="003D0C51" w:rsidP="003D0C51">
      <w:pPr>
        <w:pStyle w:val="BodyText2"/>
        <w:numPr>
          <w:ilvl w:val="12"/>
          <w:numId w:val="0"/>
        </w:numPr>
        <w:tabs>
          <w:tab w:val="clear" w:pos="1980"/>
        </w:tabs>
        <w:rPr>
          <w:i w:val="0"/>
        </w:rPr>
      </w:pPr>
      <w:r>
        <w:rPr>
          <w:b/>
          <w:i w:val="0"/>
        </w:rPr>
        <w:t xml:space="preserve">(a) The use of a bicycle is permitted on park roads and in parking areas that are otherwise open for motor vehicle use by the </w:t>
      </w:r>
      <w:proofErr w:type="gramStart"/>
      <w:r>
        <w:rPr>
          <w:b/>
          <w:i w:val="0"/>
        </w:rPr>
        <w:t>general public</w:t>
      </w:r>
      <w:proofErr w:type="gramEnd"/>
      <w:r>
        <w:rPr>
          <w:b/>
          <w:i w:val="0"/>
        </w:rPr>
        <w:t xml:space="preserve">.  </w:t>
      </w:r>
    </w:p>
    <w:p w14:paraId="0D3CBE7D" w14:textId="77777777" w:rsidR="003D0C51" w:rsidRDefault="003D0C51" w:rsidP="003D0C51">
      <w:pPr>
        <w:pStyle w:val="BodyText2"/>
        <w:tabs>
          <w:tab w:val="clear" w:pos="1980"/>
        </w:tabs>
        <w:ind w:left="360"/>
        <w:rPr>
          <w:b/>
          <w:i w:val="0"/>
        </w:rPr>
      </w:pPr>
    </w:p>
    <w:p w14:paraId="6E64891D" w14:textId="77777777" w:rsidR="00BD3333" w:rsidRPr="003D0C51" w:rsidRDefault="003D0C51" w:rsidP="00F52B0C">
      <w:pPr>
        <w:pStyle w:val="BodyText2"/>
        <w:numPr>
          <w:ilvl w:val="0"/>
          <w:numId w:val="8"/>
        </w:numPr>
        <w:tabs>
          <w:tab w:val="clear" w:pos="1980"/>
        </w:tabs>
        <w:rPr>
          <w:i w:val="0"/>
        </w:rPr>
      </w:pPr>
      <w:r w:rsidRPr="003D0C51">
        <w:rPr>
          <w:i w:val="0"/>
        </w:rPr>
        <w:t>Areas closed to bicycle use are listed in this document under 36 CFR § 1.5. Specifically, r</w:t>
      </w:r>
      <w:r w:rsidR="0010632C" w:rsidRPr="003D0C51">
        <w:rPr>
          <w:i w:val="0"/>
        </w:rPr>
        <w:t xml:space="preserve">iding a bicycle on </w:t>
      </w:r>
      <w:r w:rsidR="00BA4D60" w:rsidRPr="003D0C51">
        <w:rPr>
          <w:i w:val="0"/>
        </w:rPr>
        <w:t xml:space="preserve">the </w:t>
      </w:r>
      <w:r w:rsidR="00C62355" w:rsidRPr="00C62355">
        <w:rPr>
          <w:i w:val="0"/>
        </w:rPr>
        <w:t xml:space="preserve">Roebling Bridge upper walkways (towpaths) and D&amp;H Towpath Trail </w:t>
      </w:r>
      <w:r w:rsidR="0010632C" w:rsidRPr="003D0C51">
        <w:rPr>
          <w:i w:val="0"/>
        </w:rPr>
        <w:t>is prohibited</w:t>
      </w:r>
      <w:r w:rsidR="00BD3333" w:rsidRPr="003D0C51">
        <w:rPr>
          <w:i w:val="0"/>
        </w:rPr>
        <w:t>.</w:t>
      </w:r>
    </w:p>
    <w:p w14:paraId="21ED1739" w14:textId="77777777" w:rsidR="00997C48" w:rsidRPr="003D0C51" w:rsidRDefault="00997C48" w:rsidP="00997C48">
      <w:pPr>
        <w:pStyle w:val="BodyText2"/>
        <w:tabs>
          <w:tab w:val="clear" w:pos="1980"/>
        </w:tabs>
        <w:rPr>
          <w:i w:val="0"/>
        </w:rPr>
      </w:pPr>
    </w:p>
    <w:p w14:paraId="1FA09896" w14:textId="77777777" w:rsidR="00AC6C36" w:rsidRDefault="00AC6C36" w:rsidP="00997C48">
      <w:pPr>
        <w:pStyle w:val="BodyText2"/>
        <w:tabs>
          <w:tab w:val="clear" w:pos="1980"/>
        </w:tabs>
        <w:rPr>
          <w:i w:val="0"/>
        </w:rPr>
      </w:pPr>
    </w:p>
    <w:p w14:paraId="6F0A72C7" w14:textId="77777777" w:rsidR="00AC6C36" w:rsidRPr="007A0390" w:rsidRDefault="00AC6C36" w:rsidP="00AC6C36">
      <w:pPr>
        <w:numPr>
          <w:ilvl w:val="0"/>
          <w:numId w:val="13"/>
        </w:numPr>
        <w:rPr>
          <w:rFonts w:ascii="Arial" w:hAnsi="Arial" w:cs="Arial"/>
          <w:b/>
          <w:sz w:val="20"/>
          <w:szCs w:val="20"/>
        </w:rPr>
      </w:pPr>
      <w:r>
        <w:rPr>
          <w:rFonts w:ascii="Arial" w:hAnsi="Arial" w:cs="Arial"/>
          <w:sz w:val="20"/>
          <w:szCs w:val="20"/>
        </w:rPr>
        <w:t xml:space="preserve">Bicycle riding including e-bikes is prohibited on the Roebling Bridge upper walkways (towpaths) and D&amp;H Towpath Trail. </w:t>
      </w:r>
    </w:p>
    <w:p w14:paraId="7EE236A6" w14:textId="77777777" w:rsidR="00AC6C36" w:rsidRDefault="00AC6C36" w:rsidP="00AC6C36">
      <w:pPr>
        <w:ind w:left="360"/>
        <w:rPr>
          <w:rFonts w:ascii="Arial" w:hAnsi="Arial" w:cs="Arial"/>
          <w:sz w:val="20"/>
          <w:szCs w:val="20"/>
        </w:rPr>
      </w:pPr>
    </w:p>
    <w:p w14:paraId="47576FF9" w14:textId="77777777" w:rsidR="00AC6C36" w:rsidRDefault="00AC6C36" w:rsidP="00AC6C36">
      <w:pPr>
        <w:ind w:left="360"/>
        <w:rPr>
          <w:rFonts w:ascii="Arial" w:hAnsi="Arial"/>
          <w:i/>
          <w:sz w:val="20"/>
        </w:rPr>
      </w:pPr>
      <w:r w:rsidRPr="00096E6B">
        <w:rPr>
          <w:rFonts w:ascii="Arial" w:hAnsi="Arial" w:cs="Arial"/>
          <w:i/>
          <w:sz w:val="20"/>
          <w:szCs w:val="20"/>
        </w:rPr>
        <w:t>This restriction is determined necessary to manage the risk of visitor injury and damage to the trail surface</w:t>
      </w:r>
      <w:r w:rsidRPr="00286936">
        <w:rPr>
          <w:rFonts w:ascii="Arial" w:hAnsi="Arial"/>
          <w:i/>
          <w:sz w:val="20"/>
        </w:rPr>
        <w:t>; protection of environmental and scenic values; protection of natural and cultural resources; implementation</w:t>
      </w:r>
      <w:r>
        <w:rPr>
          <w:rFonts w:ascii="Arial" w:hAnsi="Arial"/>
          <w:i/>
          <w:sz w:val="20"/>
        </w:rPr>
        <w:t xml:space="preserve"> of management responsibilities</w:t>
      </w:r>
      <w:r w:rsidRPr="00286936">
        <w:rPr>
          <w:rFonts w:ascii="Arial" w:hAnsi="Arial"/>
          <w:i/>
          <w:sz w:val="20"/>
        </w:rPr>
        <w:t xml:space="preserve">; and the avoidance of conflict among visitor use activities. </w:t>
      </w:r>
    </w:p>
    <w:p w14:paraId="006F6C11" w14:textId="77777777" w:rsidR="00AC6C36" w:rsidRDefault="00AC6C36" w:rsidP="00AC6C36">
      <w:pPr>
        <w:ind w:left="360"/>
        <w:rPr>
          <w:color w:val="000000"/>
        </w:rPr>
      </w:pPr>
    </w:p>
    <w:p w14:paraId="4D917C07" w14:textId="77777777" w:rsidR="00AC6C36" w:rsidRDefault="00AC6C36" w:rsidP="00AC6C36">
      <w:pPr>
        <w:ind w:left="360"/>
        <w:rPr>
          <w:rFonts w:ascii="Arial" w:hAnsi="Arial" w:cs="Arial"/>
          <w:color w:val="000000"/>
          <w:sz w:val="20"/>
          <w:szCs w:val="20"/>
        </w:rPr>
      </w:pPr>
      <w:r>
        <w:rPr>
          <w:rFonts w:ascii="Arial" w:hAnsi="Arial" w:cs="Arial"/>
          <w:color w:val="000000"/>
          <w:sz w:val="20"/>
          <w:szCs w:val="20"/>
        </w:rPr>
        <w:t>The definition of</w:t>
      </w:r>
      <w:r w:rsidRPr="00A077B7">
        <w:rPr>
          <w:rFonts w:ascii="Arial" w:hAnsi="Arial" w:cs="Arial"/>
          <w:color w:val="000000"/>
          <w:sz w:val="20"/>
          <w:szCs w:val="20"/>
        </w:rPr>
        <w:t xml:space="preserve"> “e-bikes” </w:t>
      </w:r>
      <w:r>
        <w:rPr>
          <w:rFonts w:ascii="Arial" w:hAnsi="Arial" w:cs="Arial"/>
          <w:color w:val="000000"/>
          <w:sz w:val="20"/>
          <w:szCs w:val="20"/>
        </w:rPr>
        <w:t xml:space="preserve">is </w:t>
      </w:r>
      <w:r w:rsidRPr="00A077B7">
        <w:rPr>
          <w:rFonts w:ascii="Arial" w:hAnsi="Arial" w:cs="Arial"/>
          <w:color w:val="000000"/>
          <w:sz w:val="20"/>
          <w:szCs w:val="20"/>
        </w:rPr>
        <w:t>consistent with Federal law and a majority of State laws and provides for their use and regulation on the same basis as bicycles without power assist capabilities (“traditional bicycles”).</w:t>
      </w:r>
    </w:p>
    <w:p w14:paraId="614FE6B1" w14:textId="77777777" w:rsidR="00AC6C36" w:rsidRDefault="00AC6C36" w:rsidP="00AC6C36">
      <w:pPr>
        <w:ind w:left="360"/>
        <w:rPr>
          <w:rFonts w:ascii="Arial" w:hAnsi="Arial" w:cs="Arial"/>
          <w:color w:val="000000"/>
          <w:sz w:val="20"/>
          <w:szCs w:val="20"/>
        </w:rPr>
      </w:pPr>
    </w:p>
    <w:p w14:paraId="51520AE9" w14:textId="77777777" w:rsidR="00AC6C36" w:rsidRDefault="00AC6C36" w:rsidP="00AC6C36">
      <w:pPr>
        <w:autoSpaceDE w:val="0"/>
        <w:autoSpaceDN w:val="0"/>
        <w:adjustRightInd w:val="0"/>
        <w:ind w:left="360"/>
        <w:rPr>
          <w:rFonts w:ascii="Arial" w:hAnsi="Arial" w:cs="Arial"/>
          <w:color w:val="000000"/>
          <w:sz w:val="20"/>
          <w:szCs w:val="20"/>
        </w:rPr>
      </w:pPr>
      <w:r w:rsidRPr="008603FD">
        <w:rPr>
          <w:rFonts w:ascii="Arial" w:hAnsi="Arial" w:cs="Arial"/>
          <w:color w:val="000000"/>
          <w:sz w:val="20"/>
          <w:szCs w:val="20"/>
        </w:rPr>
        <w:t xml:space="preserve">The term “e-bike” means a two- or three-wheeled cycle with fully operable pedals and an electric motor of less than 750 watts (1 </w:t>
      </w:r>
      <w:proofErr w:type="spellStart"/>
      <w:r w:rsidRPr="008603FD">
        <w:rPr>
          <w:rFonts w:ascii="Arial" w:hAnsi="Arial" w:cs="Arial"/>
          <w:color w:val="000000"/>
          <w:sz w:val="20"/>
          <w:szCs w:val="20"/>
        </w:rPr>
        <w:t>h.p.</w:t>
      </w:r>
      <w:proofErr w:type="spellEnd"/>
      <w:r w:rsidRPr="008603FD">
        <w:rPr>
          <w:rFonts w:ascii="Arial" w:hAnsi="Arial" w:cs="Arial"/>
          <w:color w:val="000000"/>
          <w:sz w:val="20"/>
          <w:szCs w:val="20"/>
        </w:rPr>
        <w:t xml:space="preserve">). </w:t>
      </w:r>
    </w:p>
    <w:p w14:paraId="53797B17" w14:textId="77777777" w:rsidR="00AC6C36" w:rsidRPr="008603FD" w:rsidRDefault="00AC6C36" w:rsidP="00AC6C36">
      <w:pPr>
        <w:autoSpaceDE w:val="0"/>
        <w:autoSpaceDN w:val="0"/>
        <w:adjustRightInd w:val="0"/>
        <w:ind w:left="360"/>
        <w:rPr>
          <w:rFonts w:ascii="Arial" w:hAnsi="Arial" w:cs="Arial"/>
          <w:color w:val="000000"/>
          <w:sz w:val="20"/>
          <w:szCs w:val="20"/>
        </w:rPr>
      </w:pPr>
    </w:p>
    <w:p w14:paraId="7673F127" w14:textId="77777777" w:rsidR="00AC6C36" w:rsidRDefault="00AC6C36" w:rsidP="00AC6C36">
      <w:pPr>
        <w:autoSpaceDE w:val="0"/>
        <w:autoSpaceDN w:val="0"/>
        <w:adjustRightInd w:val="0"/>
        <w:ind w:left="360"/>
        <w:rPr>
          <w:rFonts w:ascii="Arial" w:hAnsi="Arial" w:cs="Arial"/>
          <w:color w:val="000000"/>
          <w:sz w:val="20"/>
          <w:szCs w:val="20"/>
        </w:rPr>
      </w:pPr>
      <w:r w:rsidRPr="008603FD">
        <w:rPr>
          <w:rFonts w:ascii="Arial" w:hAnsi="Arial" w:cs="Arial"/>
          <w:color w:val="000000"/>
          <w:sz w:val="20"/>
          <w:szCs w:val="20"/>
        </w:rPr>
        <w:t xml:space="preserve">E-bikes are allowed in </w:t>
      </w:r>
      <w:r>
        <w:rPr>
          <w:rFonts w:ascii="Arial" w:hAnsi="Arial" w:cs="Arial"/>
          <w:color w:val="000000"/>
          <w:sz w:val="20"/>
          <w:szCs w:val="20"/>
        </w:rPr>
        <w:t>the Upper Delaware S&amp;RR</w:t>
      </w:r>
      <w:r w:rsidRPr="008603FD">
        <w:rPr>
          <w:rFonts w:ascii="Arial" w:hAnsi="Arial" w:cs="Arial"/>
          <w:color w:val="000000"/>
          <w:sz w:val="20"/>
          <w:szCs w:val="20"/>
        </w:rPr>
        <w:t xml:space="preserve"> where traditional bicycles are allowed. E-bikes are prohibited where traditional bicycles are prohibited. Except where use of motor vehicles by the public is allowed, using the electric motor to move an e-bike without pedaling is prohibited. </w:t>
      </w:r>
    </w:p>
    <w:p w14:paraId="58F7502A" w14:textId="77777777" w:rsidR="00AC6C36" w:rsidRPr="008603FD" w:rsidRDefault="00AC6C36" w:rsidP="00AC6C36">
      <w:pPr>
        <w:autoSpaceDE w:val="0"/>
        <w:autoSpaceDN w:val="0"/>
        <w:adjustRightInd w:val="0"/>
        <w:ind w:left="360"/>
        <w:rPr>
          <w:rFonts w:ascii="Arial" w:hAnsi="Arial" w:cs="Arial"/>
          <w:color w:val="000000"/>
          <w:sz w:val="20"/>
          <w:szCs w:val="20"/>
        </w:rPr>
      </w:pPr>
    </w:p>
    <w:p w14:paraId="22CB43C9" w14:textId="77777777" w:rsidR="00AC6C36" w:rsidRDefault="00AC6C36" w:rsidP="00AC6C36">
      <w:pPr>
        <w:autoSpaceDE w:val="0"/>
        <w:autoSpaceDN w:val="0"/>
        <w:adjustRightInd w:val="0"/>
        <w:ind w:left="360"/>
        <w:rPr>
          <w:rFonts w:ascii="Arial" w:hAnsi="Arial" w:cs="Arial"/>
          <w:color w:val="000000"/>
          <w:sz w:val="20"/>
          <w:szCs w:val="20"/>
        </w:rPr>
      </w:pPr>
      <w:r w:rsidRPr="008603FD">
        <w:rPr>
          <w:rFonts w:ascii="Arial" w:hAnsi="Arial" w:cs="Arial"/>
          <w:color w:val="000000"/>
          <w:sz w:val="20"/>
          <w:szCs w:val="20"/>
        </w:rPr>
        <w:t xml:space="preserve">A person operating an e-bike is subject to the following sections of 36 CFR part 4 that apply to the use of traditional bicycles: sections 4.12, 4.13, 4.20, 4.21, 4.22, 4.23, and 4.30(h)(2)-(5). </w:t>
      </w:r>
    </w:p>
    <w:p w14:paraId="6AF43867" w14:textId="77777777" w:rsidR="00AC6C36" w:rsidRPr="008603FD" w:rsidRDefault="00AC6C36" w:rsidP="00AC6C36">
      <w:pPr>
        <w:autoSpaceDE w:val="0"/>
        <w:autoSpaceDN w:val="0"/>
        <w:adjustRightInd w:val="0"/>
        <w:ind w:left="360"/>
        <w:rPr>
          <w:rFonts w:ascii="Arial" w:hAnsi="Arial" w:cs="Arial"/>
          <w:color w:val="000000"/>
          <w:sz w:val="20"/>
          <w:szCs w:val="20"/>
        </w:rPr>
      </w:pPr>
    </w:p>
    <w:p w14:paraId="3624C513" w14:textId="77777777" w:rsidR="00882035" w:rsidRDefault="00AC6C36" w:rsidP="00AC6C36">
      <w:pPr>
        <w:pStyle w:val="BodyText2"/>
        <w:tabs>
          <w:tab w:val="clear" w:pos="1980"/>
        </w:tabs>
        <w:rPr>
          <w:i w:val="0"/>
        </w:rPr>
      </w:pPr>
      <w:r w:rsidRPr="008603FD">
        <w:rPr>
          <w:color w:val="000000"/>
          <w:szCs w:val="20"/>
        </w:rPr>
        <w:t xml:space="preserve">Except as specified in this Compendium, the use of an e-bike within </w:t>
      </w:r>
      <w:r>
        <w:rPr>
          <w:color w:val="000000"/>
          <w:szCs w:val="20"/>
        </w:rPr>
        <w:t>Upper Delaware S&amp;RR</w:t>
      </w:r>
      <w:r w:rsidRPr="008603FD">
        <w:rPr>
          <w:color w:val="000000"/>
          <w:szCs w:val="20"/>
        </w:rPr>
        <w:t xml:space="preserve"> is governed by State law, which is adopted and made a part of this Compendium. Any violation of State law adopted by this paragraph is prohibited.</w:t>
      </w:r>
    </w:p>
    <w:p w14:paraId="3BA934E8" w14:textId="77777777" w:rsidR="00882035" w:rsidRDefault="00882035" w:rsidP="00997C48">
      <w:pPr>
        <w:pStyle w:val="BodyText2"/>
        <w:tabs>
          <w:tab w:val="clear" w:pos="1980"/>
        </w:tabs>
        <w:rPr>
          <w:i w:val="0"/>
        </w:rPr>
      </w:pPr>
    </w:p>
    <w:p w14:paraId="655F7B4D" w14:textId="77777777" w:rsidR="00882035" w:rsidRDefault="00882035" w:rsidP="00997C48">
      <w:pPr>
        <w:pStyle w:val="BodyText2"/>
        <w:tabs>
          <w:tab w:val="clear" w:pos="1980"/>
        </w:tabs>
        <w:rPr>
          <w:i w:val="0"/>
        </w:rPr>
      </w:pPr>
    </w:p>
    <w:p w14:paraId="1B0A1CB4" w14:textId="77777777" w:rsidR="00882035" w:rsidRDefault="00882035" w:rsidP="00997C48">
      <w:pPr>
        <w:pStyle w:val="BodyText2"/>
        <w:tabs>
          <w:tab w:val="clear" w:pos="1980"/>
        </w:tabs>
        <w:rPr>
          <w:i w:val="0"/>
        </w:rPr>
      </w:pPr>
    </w:p>
    <w:p w14:paraId="6DFBF629" w14:textId="77777777" w:rsidR="00997C48" w:rsidRPr="00E3311A" w:rsidRDefault="00997C48" w:rsidP="00997C48">
      <w:pPr>
        <w:pStyle w:val="BodyText2"/>
        <w:tabs>
          <w:tab w:val="clear" w:pos="1980"/>
        </w:tabs>
        <w:rPr>
          <w:b/>
          <w:i w:val="0"/>
        </w:rPr>
      </w:pPr>
      <w:r w:rsidRPr="00E3311A">
        <w:rPr>
          <w:b/>
          <w:i w:val="0"/>
        </w:rPr>
        <w:t>Appendix</w:t>
      </w:r>
      <w:r w:rsidR="00C43727" w:rsidRPr="00E3311A">
        <w:rPr>
          <w:b/>
          <w:i w:val="0"/>
        </w:rPr>
        <w:t xml:space="preserve"> A</w:t>
      </w:r>
    </w:p>
    <w:p w14:paraId="761F7BC0" w14:textId="77777777" w:rsidR="0004112D" w:rsidRDefault="0004112D">
      <w:pPr>
        <w:pStyle w:val="BodyText2"/>
        <w:tabs>
          <w:tab w:val="clear" w:pos="1980"/>
        </w:tabs>
        <w:ind w:left="360"/>
        <w:rPr>
          <w:b/>
          <w:i w:val="0"/>
        </w:rPr>
      </w:pPr>
    </w:p>
    <w:p w14:paraId="30DB7481" w14:textId="77777777" w:rsidR="00997C48" w:rsidRDefault="00997C48" w:rsidP="00997C48">
      <w:pPr>
        <w:tabs>
          <w:tab w:val="center" w:pos="0"/>
          <w:tab w:val="left" w:pos="720"/>
        </w:tabs>
        <w:rPr>
          <w:rFonts w:ascii="Arial" w:hAnsi="Arial"/>
          <w:sz w:val="20"/>
        </w:rPr>
      </w:pPr>
      <w:r>
        <w:rPr>
          <w:rFonts w:ascii="Arial" w:hAnsi="Arial"/>
          <w:b/>
          <w:sz w:val="20"/>
        </w:rPr>
        <w:t xml:space="preserve">Overview: </w:t>
      </w:r>
      <w:r>
        <w:rPr>
          <w:rFonts w:ascii="Arial" w:hAnsi="Arial"/>
          <w:sz w:val="20"/>
        </w:rPr>
        <w:t xml:space="preserve">Special Use Permits are issued for use at Upper Delaware under authority as outlined in 36 CFR 1.6 and </w:t>
      </w:r>
      <w:r w:rsidR="00900E54">
        <w:rPr>
          <w:rFonts w:ascii="Arial" w:hAnsi="Arial"/>
          <w:sz w:val="20"/>
        </w:rPr>
        <w:t>54</w:t>
      </w:r>
      <w:r>
        <w:rPr>
          <w:rFonts w:ascii="Arial" w:hAnsi="Arial"/>
          <w:sz w:val="20"/>
        </w:rPr>
        <w:t xml:space="preserve"> USC </w:t>
      </w:r>
      <w:r w:rsidR="00900E54">
        <w:rPr>
          <w:rFonts w:ascii="Arial" w:hAnsi="Arial"/>
          <w:sz w:val="20"/>
        </w:rPr>
        <w:t>100101</w:t>
      </w:r>
      <w:r>
        <w:rPr>
          <w:rFonts w:ascii="Arial" w:hAnsi="Arial"/>
          <w:sz w:val="20"/>
        </w:rPr>
        <w:t>.</w:t>
      </w:r>
    </w:p>
    <w:p w14:paraId="6E114729" w14:textId="77777777" w:rsidR="00997C48" w:rsidRDefault="00997C48" w:rsidP="00997C48">
      <w:pPr>
        <w:tabs>
          <w:tab w:val="center" w:pos="0"/>
          <w:tab w:val="left" w:pos="720"/>
        </w:tabs>
        <w:rPr>
          <w:rFonts w:ascii="Arial" w:hAnsi="Arial"/>
          <w:sz w:val="20"/>
        </w:rPr>
      </w:pPr>
    </w:p>
    <w:p w14:paraId="27E3E8FB" w14:textId="77777777" w:rsidR="00907E11" w:rsidRPr="00907E11" w:rsidRDefault="00907E11" w:rsidP="00997C48">
      <w:pPr>
        <w:tabs>
          <w:tab w:val="center" w:pos="0"/>
          <w:tab w:val="left" w:pos="720"/>
        </w:tabs>
        <w:rPr>
          <w:rFonts w:ascii="Arial" w:hAnsi="Arial"/>
          <w:sz w:val="20"/>
        </w:rPr>
      </w:pPr>
      <w:r w:rsidRPr="00907E11">
        <w:rPr>
          <w:rFonts w:ascii="Arial" w:hAnsi="Arial"/>
          <w:b/>
          <w:sz w:val="20"/>
        </w:rPr>
        <w:t>Special Use Permits (SUP)’s</w:t>
      </w:r>
      <w:r w:rsidRPr="00907E11">
        <w:rPr>
          <w:rFonts w:ascii="Arial" w:hAnsi="Arial"/>
          <w:sz w:val="20"/>
        </w:rPr>
        <w:t xml:space="preserve"> may be issued</w:t>
      </w:r>
      <w:r w:rsidR="00683E8F">
        <w:rPr>
          <w:rFonts w:ascii="Arial" w:hAnsi="Arial"/>
          <w:sz w:val="20"/>
        </w:rPr>
        <w:t xml:space="preserve">, at the discretion of the Superintendent, </w:t>
      </w:r>
      <w:r w:rsidR="00C62355">
        <w:rPr>
          <w:rFonts w:ascii="Arial" w:hAnsi="Arial"/>
          <w:sz w:val="20"/>
        </w:rPr>
        <w:t xml:space="preserve">federal, </w:t>
      </w:r>
      <w:r w:rsidR="00F95797">
        <w:rPr>
          <w:rFonts w:ascii="Arial" w:hAnsi="Arial"/>
          <w:sz w:val="20"/>
        </w:rPr>
        <w:t>state,</w:t>
      </w:r>
      <w:r w:rsidR="00C62355">
        <w:rPr>
          <w:rFonts w:ascii="Arial" w:hAnsi="Arial"/>
          <w:sz w:val="20"/>
        </w:rPr>
        <w:t xml:space="preserve"> and local governments, </w:t>
      </w:r>
      <w:r w:rsidRPr="00907E11">
        <w:rPr>
          <w:rFonts w:ascii="Arial" w:hAnsi="Arial"/>
          <w:sz w:val="20"/>
        </w:rPr>
        <w:t>to businesses, civic organizations and private organizations who wish to utilize park resources for ev</w:t>
      </w:r>
      <w:r w:rsidR="00C62355">
        <w:rPr>
          <w:rFonts w:ascii="Arial" w:hAnsi="Arial"/>
          <w:sz w:val="20"/>
        </w:rPr>
        <w:t xml:space="preserve">ents, meetings, conferences, </w:t>
      </w:r>
      <w:r w:rsidR="00F95797" w:rsidRPr="00907E11">
        <w:rPr>
          <w:rFonts w:ascii="Arial" w:hAnsi="Arial"/>
          <w:sz w:val="20"/>
        </w:rPr>
        <w:t>programs,</w:t>
      </w:r>
      <w:r w:rsidR="00C62355">
        <w:rPr>
          <w:rFonts w:ascii="Arial" w:hAnsi="Arial"/>
          <w:sz w:val="20"/>
        </w:rPr>
        <w:t xml:space="preserve"> and other activities</w:t>
      </w:r>
      <w:r w:rsidRPr="00907E11">
        <w:rPr>
          <w:rFonts w:ascii="Arial" w:hAnsi="Arial"/>
          <w:sz w:val="20"/>
        </w:rPr>
        <w:t xml:space="preserve">. The use of any </w:t>
      </w:r>
      <w:r w:rsidR="00760CC7">
        <w:rPr>
          <w:rFonts w:ascii="Arial" w:hAnsi="Arial"/>
          <w:sz w:val="20"/>
        </w:rPr>
        <w:t>p</w:t>
      </w:r>
      <w:r w:rsidR="00760CC7" w:rsidRPr="00907E11">
        <w:rPr>
          <w:rFonts w:ascii="Arial" w:hAnsi="Arial"/>
          <w:sz w:val="20"/>
        </w:rPr>
        <w:t xml:space="preserve">ark </w:t>
      </w:r>
      <w:r w:rsidRPr="00907E11">
        <w:rPr>
          <w:rFonts w:ascii="Arial" w:hAnsi="Arial"/>
          <w:sz w:val="20"/>
        </w:rPr>
        <w:t xml:space="preserve">facilities is limited in number as determined by the Superintendent. Regular monthly </w:t>
      </w:r>
      <w:r w:rsidRPr="00907E11">
        <w:rPr>
          <w:rFonts w:ascii="Arial" w:hAnsi="Arial"/>
          <w:sz w:val="20"/>
        </w:rPr>
        <w:lastRenderedPageBreak/>
        <w:t xml:space="preserve">meetings shall not be permitted </w:t>
      </w:r>
      <w:proofErr w:type="gramStart"/>
      <w:r w:rsidRPr="00907E11">
        <w:rPr>
          <w:rFonts w:ascii="Arial" w:hAnsi="Arial"/>
          <w:sz w:val="20"/>
        </w:rPr>
        <w:t>in order to</w:t>
      </w:r>
      <w:proofErr w:type="gramEnd"/>
      <w:r w:rsidRPr="00907E11">
        <w:rPr>
          <w:rFonts w:ascii="Arial" w:hAnsi="Arial"/>
          <w:sz w:val="20"/>
        </w:rPr>
        <w:t xml:space="preserve"> avoid monopolization by any one group and to make the facilities available for use by a wide range of local and regional organizations.</w:t>
      </w:r>
    </w:p>
    <w:p w14:paraId="6D6DAD0A" w14:textId="77777777" w:rsidR="00907E11" w:rsidRDefault="00907E11" w:rsidP="00997C48">
      <w:pPr>
        <w:tabs>
          <w:tab w:val="center" w:pos="0"/>
          <w:tab w:val="left" w:pos="720"/>
        </w:tabs>
        <w:rPr>
          <w:rFonts w:ascii="Arial" w:hAnsi="Arial"/>
          <w:b/>
          <w:sz w:val="20"/>
        </w:rPr>
      </w:pPr>
    </w:p>
    <w:p w14:paraId="239439E4" w14:textId="77777777" w:rsidR="00686010" w:rsidRDefault="00CB12F8" w:rsidP="00686010">
      <w:pPr>
        <w:tabs>
          <w:tab w:val="center" w:pos="0"/>
          <w:tab w:val="left" w:pos="720"/>
        </w:tabs>
        <w:rPr>
          <w:rFonts w:ascii="Arial" w:hAnsi="Arial"/>
          <w:sz w:val="20"/>
        </w:rPr>
      </w:pPr>
      <w:r w:rsidRPr="00CB12F8">
        <w:rPr>
          <w:rFonts w:ascii="Arial" w:hAnsi="Arial"/>
          <w:sz w:val="20"/>
        </w:rPr>
        <w:t xml:space="preserve">To apply for a SUP </w:t>
      </w:r>
      <w:r w:rsidR="00686010">
        <w:rPr>
          <w:rFonts w:ascii="Arial" w:hAnsi="Arial"/>
          <w:sz w:val="20"/>
        </w:rPr>
        <w:t xml:space="preserve">you can </w:t>
      </w:r>
      <w:hyperlink r:id="rId15" w:history="1">
        <w:r w:rsidR="00227D98" w:rsidRPr="00B932A7">
          <w:rPr>
            <w:rStyle w:val="Hyperlink"/>
            <w:rFonts w:ascii="Arial" w:hAnsi="Arial"/>
            <w:sz w:val="20"/>
          </w:rPr>
          <w:t>download an application</w:t>
        </w:r>
      </w:hyperlink>
      <w:r w:rsidR="00227D98">
        <w:rPr>
          <w:rFonts w:ascii="Arial" w:hAnsi="Arial"/>
          <w:sz w:val="20"/>
        </w:rPr>
        <w:t xml:space="preserve"> from our website</w:t>
      </w:r>
      <w:r w:rsidR="00686010">
        <w:rPr>
          <w:rFonts w:ascii="Arial" w:hAnsi="Arial"/>
          <w:sz w:val="20"/>
        </w:rPr>
        <w:t xml:space="preserve">, </w:t>
      </w:r>
      <w:r w:rsidR="007A1845">
        <w:rPr>
          <w:rFonts w:ascii="Arial" w:hAnsi="Arial"/>
          <w:sz w:val="20"/>
        </w:rPr>
        <w:t xml:space="preserve">make an appointment with the Special Park Use Coordinator at </w:t>
      </w:r>
      <w:r w:rsidR="00686010">
        <w:rPr>
          <w:rFonts w:ascii="Arial" w:hAnsi="Arial"/>
          <w:sz w:val="20"/>
        </w:rPr>
        <w:t xml:space="preserve">headquarters </w:t>
      </w:r>
      <w:r w:rsidR="007A1845">
        <w:rPr>
          <w:rFonts w:ascii="Arial" w:hAnsi="Arial"/>
          <w:sz w:val="20"/>
        </w:rPr>
        <w:t>(570) 729-7134 x2234, or</w:t>
      </w:r>
      <w:r w:rsidR="00686010">
        <w:rPr>
          <w:rFonts w:ascii="Arial" w:hAnsi="Arial"/>
          <w:sz w:val="20"/>
        </w:rPr>
        <w:t xml:space="preserve"> </w:t>
      </w:r>
      <w:r w:rsidR="00686010" w:rsidRPr="00CB12F8">
        <w:rPr>
          <w:rFonts w:ascii="Arial" w:hAnsi="Arial"/>
          <w:sz w:val="20"/>
        </w:rPr>
        <w:t xml:space="preserve">mail </w:t>
      </w:r>
      <w:r w:rsidR="00EF7429">
        <w:rPr>
          <w:rFonts w:ascii="Arial" w:hAnsi="Arial"/>
          <w:sz w:val="20"/>
        </w:rPr>
        <w:t>to</w:t>
      </w:r>
      <w:r w:rsidR="00686010" w:rsidRPr="00CB12F8">
        <w:rPr>
          <w:rFonts w:ascii="Arial" w:hAnsi="Arial"/>
          <w:sz w:val="20"/>
        </w:rPr>
        <w:t xml:space="preserve"> the following address: 274 River Road, Beach Lake, PA 18405-9737. </w:t>
      </w:r>
    </w:p>
    <w:p w14:paraId="087DB0FB" w14:textId="77777777" w:rsidR="00686010" w:rsidRDefault="00686010" w:rsidP="00997C48">
      <w:pPr>
        <w:tabs>
          <w:tab w:val="center" w:pos="0"/>
          <w:tab w:val="left" w:pos="720"/>
        </w:tabs>
        <w:rPr>
          <w:rFonts w:ascii="Arial" w:hAnsi="Arial"/>
          <w:sz w:val="20"/>
        </w:rPr>
      </w:pPr>
    </w:p>
    <w:p w14:paraId="58FB35CB" w14:textId="77777777" w:rsidR="00686010" w:rsidRDefault="00686010" w:rsidP="00997C48">
      <w:pPr>
        <w:tabs>
          <w:tab w:val="center" w:pos="0"/>
          <w:tab w:val="left" w:pos="720"/>
        </w:tabs>
        <w:rPr>
          <w:rFonts w:ascii="Arial" w:hAnsi="Arial"/>
          <w:sz w:val="20"/>
        </w:rPr>
      </w:pPr>
    </w:p>
    <w:p w14:paraId="384B97D2" w14:textId="77777777" w:rsidR="000534B4" w:rsidRDefault="000534B4" w:rsidP="00997C48">
      <w:pPr>
        <w:tabs>
          <w:tab w:val="center" w:pos="0"/>
          <w:tab w:val="left" w:pos="720"/>
        </w:tabs>
        <w:rPr>
          <w:rFonts w:ascii="Arial" w:hAnsi="Arial"/>
          <w:sz w:val="20"/>
        </w:rPr>
      </w:pPr>
      <w:r w:rsidRPr="000534B4">
        <w:rPr>
          <w:rFonts w:ascii="Arial" w:hAnsi="Arial"/>
          <w:sz w:val="20"/>
        </w:rPr>
        <w:t xml:space="preserve">Permits might not be issued if it is determined by the Superintendent that the use will result in </w:t>
      </w:r>
      <w:r w:rsidR="004E0F8B">
        <w:rPr>
          <w:rFonts w:ascii="Arial" w:hAnsi="Arial"/>
          <w:sz w:val="20"/>
        </w:rPr>
        <w:t xml:space="preserve">injury or </w:t>
      </w:r>
      <w:r w:rsidRPr="000534B4">
        <w:rPr>
          <w:rFonts w:ascii="Arial" w:hAnsi="Arial"/>
          <w:sz w:val="20"/>
        </w:rPr>
        <w:t>damage to</w:t>
      </w:r>
      <w:r w:rsidR="004E0F8B">
        <w:rPr>
          <w:rFonts w:ascii="Arial" w:hAnsi="Arial"/>
          <w:sz w:val="20"/>
        </w:rPr>
        <w:t xml:space="preserve"> a</w:t>
      </w:r>
      <w:r w:rsidRPr="000534B4">
        <w:rPr>
          <w:rFonts w:ascii="Arial" w:hAnsi="Arial"/>
          <w:sz w:val="20"/>
        </w:rPr>
        <w:t xml:space="preserve"> </w:t>
      </w:r>
      <w:r w:rsidR="004E0F8B">
        <w:rPr>
          <w:rFonts w:ascii="Arial" w:hAnsi="Arial"/>
          <w:sz w:val="20"/>
        </w:rPr>
        <w:t>p</w:t>
      </w:r>
      <w:r w:rsidR="004E0F8B" w:rsidRPr="000534B4">
        <w:rPr>
          <w:rFonts w:ascii="Arial" w:hAnsi="Arial"/>
          <w:sz w:val="20"/>
        </w:rPr>
        <w:t xml:space="preserve">ark </w:t>
      </w:r>
      <w:r w:rsidRPr="000534B4">
        <w:rPr>
          <w:rFonts w:ascii="Arial" w:hAnsi="Arial"/>
          <w:sz w:val="20"/>
        </w:rPr>
        <w:t>resource,</w:t>
      </w:r>
      <w:r w:rsidR="00E23F47">
        <w:rPr>
          <w:rFonts w:ascii="Arial" w:hAnsi="Arial"/>
          <w:sz w:val="20"/>
        </w:rPr>
        <w:t xml:space="preserve"> </w:t>
      </w:r>
      <w:r w:rsidRPr="000534B4">
        <w:rPr>
          <w:rFonts w:ascii="Arial" w:hAnsi="Arial"/>
          <w:sz w:val="20"/>
        </w:rPr>
        <w:t>unduly impose restrictions on visitor use activities, or threaten</w:t>
      </w:r>
      <w:r w:rsidR="00B203FC">
        <w:rPr>
          <w:rFonts w:ascii="Arial" w:hAnsi="Arial"/>
          <w:sz w:val="20"/>
        </w:rPr>
        <w:t xml:space="preserve"> or be a clear and present danger to</w:t>
      </w:r>
      <w:r w:rsidRPr="000534B4">
        <w:rPr>
          <w:rFonts w:ascii="Arial" w:hAnsi="Arial"/>
          <w:sz w:val="20"/>
        </w:rPr>
        <w:t xml:space="preserve"> public health and safety (36 CFR 1.6)</w:t>
      </w:r>
      <w:r w:rsidR="009E0B6B">
        <w:rPr>
          <w:rFonts w:ascii="Arial" w:hAnsi="Arial"/>
          <w:sz w:val="20"/>
        </w:rPr>
        <w:t>,</w:t>
      </w:r>
      <w:r w:rsidR="00B203FC">
        <w:rPr>
          <w:rFonts w:ascii="Arial" w:hAnsi="Arial"/>
          <w:sz w:val="20"/>
        </w:rPr>
        <w:t xml:space="preserve"> be contrary to the purposes for which the park was established,</w:t>
      </w:r>
      <w:r w:rsidR="00B203FC" w:rsidRPr="00B203FC">
        <w:rPr>
          <w:rFonts w:ascii="Arial" w:hAnsi="Arial"/>
          <w:sz w:val="20"/>
        </w:rPr>
        <w:t xml:space="preserve"> </w:t>
      </w:r>
      <w:r w:rsidR="00B203FC">
        <w:rPr>
          <w:rFonts w:ascii="Arial" w:hAnsi="Arial"/>
          <w:sz w:val="20"/>
        </w:rPr>
        <w:t>impair the operation of public facilities</w:t>
      </w:r>
      <w:r w:rsidR="009E0B6B">
        <w:rPr>
          <w:rFonts w:ascii="Arial" w:hAnsi="Arial"/>
          <w:sz w:val="20"/>
        </w:rPr>
        <w:t xml:space="preserve">, </w:t>
      </w:r>
      <w:r w:rsidR="00594508">
        <w:rPr>
          <w:rFonts w:ascii="Arial" w:hAnsi="Arial"/>
          <w:sz w:val="20"/>
        </w:rPr>
        <w:t xml:space="preserve">unreasonably </w:t>
      </w:r>
      <w:r w:rsidR="009E0B6B">
        <w:rPr>
          <w:rFonts w:ascii="Arial" w:hAnsi="Arial"/>
          <w:sz w:val="20"/>
        </w:rPr>
        <w:t xml:space="preserve">impair the atmosphere of the peace and tranquility, </w:t>
      </w:r>
      <w:r w:rsidR="00760CC7">
        <w:rPr>
          <w:rFonts w:ascii="Arial" w:hAnsi="Arial"/>
          <w:sz w:val="20"/>
        </w:rPr>
        <w:t>interfere with the interpretative visitor services or other programs, impair the operation of public facilities, or be in significant conflict with other existing uses within the park</w:t>
      </w:r>
      <w:r w:rsidRPr="000534B4">
        <w:rPr>
          <w:rFonts w:ascii="Arial" w:hAnsi="Arial"/>
          <w:sz w:val="20"/>
        </w:rPr>
        <w:t>.</w:t>
      </w:r>
    </w:p>
    <w:p w14:paraId="470C1C6B" w14:textId="77777777" w:rsidR="00997C48" w:rsidRDefault="00997C48" w:rsidP="00997C48">
      <w:pPr>
        <w:tabs>
          <w:tab w:val="center" w:pos="0"/>
          <w:tab w:val="left" w:pos="720"/>
        </w:tabs>
        <w:rPr>
          <w:rFonts w:ascii="Arial" w:hAnsi="Arial"/>
          <w:sz w:val="20"/>
        </w:rPr>
      </w:pPr>
    </w:p>
    <w:p w14:paraId="36AB1980" w14:textId="77777777" w:rsidR="00997C48" w:rsidRDefault="00997C48" w:rsidP="00997C48">
      <w:pPr>
        <w:tabs>
          <w:tab w:val="center" w:pos="0"/>
          <w:tab w:val="left" w:pos="720"/>
        </w:tabs>
        <w:rPr>
          <w:rFonts w:ascii="Arial" w:hAnsi="Arial"/>
          <w:sz w:val="20"/>
        </w:rPr>
      </w:pPr>
      <w:r>
        <w:rPr>
          <w:rFonts w:ascii="Arial" w:hAnsi="Arial"/>
          <w:sz w:val="20"/>
        </w:rPr>
        <w:t xml:space="preserve">SUP applications </w:t>
      </w:r>
      <w:r w:rsidR="00760CC7">
        <w:rPr>
          <w:rFonts w:ascii="Arial" w:hAnsi="Arial"/>
          <w:sz w:val="20"/>
        </w:rPr>
        <w:t xml:space="preserve">will </w:t>
      </w:r>
      <w:r>
        <w:rPr>
          <w:rFonts w:ascii="Arial" w:hAnsi="Arial"/>
          <w:sz w:val="20"/>
        </w:rPr>
        <w:t>be processed at a non-refundable</w:t>
      </w:r>
      <w:r w:rsidR="00E23F47">
        <w:rPr>
          <w:rFonts w:ascii="Arial" w:hAnsi="Arial"/>
          <w:sz w:val="20"/>
        </w:rPr>
        <w:t xml:space="preserve"> </w:t>
      </w:r>
      <w:r>
        <w:rPr>
          <w:rFonts w:ascii="Arial" w:hAnsi="Arial"/>
          <w:sz w:val="20"/>
        </w:rPr>
        <w:t>charge of $</w:t>
      </w:r>
      <w:r w:rsidR="005656E7">
        <w:rPr>
          <w:rFonts w:ascii="Arial" w:hAnsi="Arial"/>
          <w:sz w:val="20"/>
        </w:rPr>
        <w:t>100</w:t>
      </w:r>
      <w:r>
        <w:rPr>
          <w:rFonts w:ascii="Arial" w:hAnsi="Arial"/>
          <w:sz w:val="20"/>
        </w:rPr>
        <w:t xml:space="preserve">.00 to recover associated costs. SUP applications must be completed and </w:t>
      </w:r>
      <w:r w:rsidR="002075AE">
        <w:rPr>
          <w:rFonts w:ascii="Arial" w:hAnsi="Arial"/>
          <w:sz w:val="20"/>
        </w:rPr>
        <w:t xml:space="preserve">submitted </w:t>
      </w:r>
      <w:r>
        <w:rPr>
          <w:rFonts w:ascii="Arial" w:hAnsi="Arial"/>
          <w:sz w:val="20"/>
        </w:rPr>
        <w:t xml:space="preserve">at least </w:t>
      </w:r>
      <w:r w:rsidR="00E23F47">
        <w:rPr>
          <w:rFonts w:ascii="Arial" w:hAnsi="Arial"/>
          <w:sz w:val="20"/>
        </w:rPr>
        <w:t>forty-five d</w:t>
      </w:r>
      <w:r>
        <w:rPr>
          <w:rFonts w:ascii="Arial" w:hAnsi="Arial"/>
          <w:sz w:val="20"/>
        </w:rPr>
        <w:t xml:space="preserve">ays </w:t>
      </w:r>
      <w:r w:rsidR="00760CC7">
        <w:rPr>
          <w:rFonts w:ascii="Arial" w:hAnsi="Arial"/>
          <w:sz w:val="20"/>
        </w:rPr>
        <w:t xml:space="preserve">(45) </w:t>
      </w:r>
      <w:r>
        <w:rPr>
          <w:rFonts w:ascii="Arial" w:hAnsi="Arial"/>
          <w:sz w:val="20"/>
        </w:rPr>
        <w:t>prior to the event to allow the Superintendent time to determine if the activity is appropriate.</w:t>
      </w:r>
      <w:r w:rsidR="00BB203A">
        <w:rPr>
          <w:rFonts w:ascii="Arial" w:hAnsi="Arial"/>
          <w:sz w:val="20"/>
        </w:rPr>
        <w:t xml:space="preserve"> Information on how fees are electronically collected will be explained to the applicant.</w:t>
      </w:r>
    </w:p>
    <w:p w14:paraId="5CFE1B2A" w14:textId="77777777" w:rsidR="00997C48" w:rsidRDefault="00997C48" w:rsidP="00997C48">
      <w:pPr>
        <w:tabs>
          <w:tab w:val="center" w:pos="0"/>
          <w:tab w:val="left" w:pos="720"/>
        </w:tabs>
        <w:rPr>
          <w:rFonts w:ascii="Arial" w:hAnsi="Arial"/>
          <w:sz w:val="20"/>
        </w:rPr>
      </w:pPr>
    </w:p>
    <w:p w14:paraId="1B650808" w14:textId="77777777" w:rsidR="00907E11" w:rsidRPr="00907E11" w:rsidRDefault="00907E11" w:rsidP="00997C48">
      <w:pPr>
        <w:tabs>
          <w:tab w:val="center" w:pos="0"/>
          <w:tab w:val="left" w:pos="720"/>
        </w:tabs>
        <w:rPr>
          <w:rFonts w:ascii="Arial" w:hAnsi="Arial"/>
          <w:sz w:val="20"/>
        </w:rPr>
      </w:pPr>
      <w:r w:rsidRPr="00907E11">
        <w:rPr>
          <w:rFonts w:ascii="Arial" w:hAnsi="Arial"/>
          <w:b/>
          <w:sz w:val="20"/>
        </w:rPr>
        <w:t xml:space="preserve">Commercial Use Authorizations (CUA):  </w:t>
      </w:r>
      <w:r w:rsidRPr="00907E11">
        <w:rPr>
          <w:rFonts w:ascii="Arial" w:hAnsi="Arial"/>
          <w:sz w:val="20"/>
        </w:rPr>
        <w:t>CUA’s may</w:t>
      </w:r>
      <w:r w:rsidR="00F34C49">
        <w:rPr>
          <w:rFonts w:ascii="Arial" w:hAnsi="Arial"/>
          <w:sz w:val="20"/>
        </w:rPr>
        <w:t xml:space="preserve"> </w:t>
      </w:r>
      <w:r w:rsidRPr="00907E11">
        <w:rPr>
          <w:rFonts w:ascii="Arial" w:hAnsi="Arial"/>
          <w:sz w:val="20"/>
        </w:rPr>
        <w:t xml:space="preserve">be issued, at the discretion of the Superintendent, to anyone wishing to conduct commercial business within the jurisdiction of the National Park Service. Contact the </w:t>
      </w:r>
      <w:r w:rsidR="0078198F">
        <w:rPr>
          <w:rFonts w:ascii="Arial" w:hAnsi="Arial"/>
          <w:sz w:val="20"/>
        </w:rPr>
        <w:t>Special Park Uses Coordinator</w:t>
      </w:r>
      <w:r w:rsidRPr="00907E11">
        <w:rPr>
          <w:rFonts w:ascii="Arial" w:hAnsi="Arial"/>
          <w:sz w:val="20"/>
        </w:rPr>
        <w:t xml:space="preserve"> at (570) 729-</w:t>
      </w:r>
      <w:r w:rsidR="00BB203A">
        <w:rPr>
          <w:rFonts w:ascii="Arial" w:hAnsi="Arial"/>
          <w:sz w:val="20"/>
        </w:rPr>
        <w:t>7134</w:t>
      </w:r>
      <w:r w:rsidR="0078198F">
        <w:rPr>
          <w:rFonts w:ascii="Arial" w:hAnsi="Arial"/>
          <w:sz w:val="20"/>
        </w:rPr>
        <w:t>,</w:t>
      </w:r>
      <w:r w:rsidR="00E23F47">
        <w:rPr>
          <w:rFonts w:ascii="Arial" w:hAnsi="Arial"/>
          <w:sz w:val="20"/>
        </w:rPr>
        <w:t xml:space="preserve"> </w:t>
      </w:r>
      <w:r w:rsidRPr="00907E11">
        <w:rPr>
          <w:rFonts w:ascii="Arial" w:hAnsi="Arial"/>
          <w:sz w:val="20"/>
        </w:rPr>
        <w:t>ext.</w:t>
      </w:r>
      <w:r w:rsidR="009404C9">
        <w:rPr>
          <w:rFonts w:ascii="Arial" w:hAnsi="Arial"/>
          <w:sz w:val="20"/>
        </w:rPr>
        <w:t xml:space="preserve"> </w:t>
      </w:r>
      <w:r w:rsidR="00BB203A" w:rsidRPr="00907E11">
        <w:rPr>
          <w:rFonts w:ascii="Arial" w:hAnsi="Arial"/>
          <w:sz w:val="20"/>
        </w:rPr>
        <w:t>22</w:t>
      </w:r>
      <w:r w:rsidR="00BB203A">
        <w:rPr>
          <w:rFonts w:ascii="Arial" w:hAnsi="Arial"/>
          <w:sz w:val="20"/>
        </w:rPr>
        <w:t xml:space="preserve">34 </w:t>
      </w:r>
      <w:r w:rsidRPr="00907E11">
        <w:rPr>
          <w:rFonts w:ascii="Arial" w:hAnsi="Arial"/>
          <w:sz w:val="20"/>
        </w:rPr>
        <w:t xml:space="preserve">for </w:t>
      </w:r>
      <w:r w:rsidR="002075AE" w:rsidRPr="00907E11">
        <w:rPr>
          <w:rFonts w:ascii="Arial" w:hAnsi="Arial"/>
          <w:sz w:val="20"/>
        </w:rPr>
        <w:t>information and</w:t>
      </w:r>
      <w:r w:rsidRPr="00907E11">
        <w:rPr>
          <w:rFonts w:ascii="Arial" w:hAnsi="Arial"/>
          <w:sz w:val="20"/>
        </w:rPr>
        <w:t xml:space="preserve"> assistance.</w:t>
      </w:r>
    </w:p>
    <w:p w14:paraId="0DF1D25B" w14:textId="77777777" w:rsidR="00907E11" w:rsidRDefault="00907E11" w:rsidP="00997C48">
      <w:pPr>
        <w:tabs>
          <w:tab w:val="center" w:pos="0"/>
          <w:tab w:val="left" w:pos="720"/>
        </w:tabs>
        <w:rPr>
          <w:rFonts w:ascii="Arial" w:hAnsi="Arial"/>
          <w:b/>
          <w:sz w:val="20"/>
        </w:rPr>
      </w:pPr>
    </w:p>
    <w:p w14:paraId="111FB06C" w14:textId="77777777" w:rsidR="00997C48" w:rsidRDefault="00997C48" w:rsidP="00997C48">
      <w:pPr>
        <w:tabs>
          <w:tab w:val="center" w:pos="0"/>
          <w:tab w:val="left" w:pos="720"/>
        </w:tabs>
        <w:rPr>
          <w:rFonts w:ascii="Arial" w:hAnsi="Arial"/>
          <w:sz w:val="20"/>
        </w:rPr>
      </w:pPr>
      <w:r>
        <w:rPr>
          <w:rFonts w:ascii="Arial" w:hAnsi="Arial"/>
          <w:b/>
          <w:sz w:val="20"/>
        </w:rPr>
        <w:t xml:space="preserve">Cooperative Agreements: </w:t>
      </w:r>
      <w:r>
        <w:rPr>
          <w:rFonts w:ascii="Arial" w:hAnsi="Arial"/>
          <w:sz w:val="20"/>
        </w:rPr>
        <w:t xml:space="preserve">Organizations who have active cooperative agreements with the </w:t>
      </w:r>
      <w:r w:rsidR="005656E7">
        <w:rPr>
          <w:rFonts w:ascii="Arial" w:hAnsi="Arial"/>
          <w:sz w:val="20"/>
        </w:rPr>
        <w:t>p</w:t>
      </w:r>
      <w:r>
        <w:rPr>
          <w:rFonts w:ascii="Arial" w:hAnsi="Arial"/>
          <w:sz w:val="20"/>
        </w:rPr>
        <w:t>ark may utilize Park facilities free of charge. Cooperators will only be assessed overtime charges as determined by the Superintendent.</w:t>
      </w:r>
    </w:p>
    <w:p w14:paraId="07BFDE07" w14:textId="77777777" w:rsidR="00997C48" w:rsidRDefault="00997C48" w:rsidP="00997C48">
      <w:pPr>
        <w:tabs>
          <w:tab w:val="center" w:pos="0"/>
          <w:tab w:val="left" w:pos="720"/>
        </w:tabs>
        <w:jc w:val="both"/>
        <w:rPr>
          <w:rFonts w:ascii="Arial" w:hAnsi="Arial"/>
          <w:sz w:val="20"/>
        </w:rPr>
      </w:pPr>
    </w:p>
    <w:p w14:paraId="66B56E42" w14:textId="77777777" w:rsidR="00997C48" w:rsidRDefault="00997C48" w:rsidP="00997C48">
      <w:pPr>
        <w:tabs>
          <w:tab w:val="center" w:pos="0"/>
          <w:tab w:val="left" w:pos="720"/>
        </w:tabs>
        <w:rPr>
          <w:rFonts w:ascii="Arial" w:hAnsi="Arial"/>
          <w:sz w:val="20"/>
        </w:rPr>
      </w:pPr>
      <w:r>
        <w:rPr>
          <w:rFonts w:ascii="Arial" w:hAnsi="Arial"/>
          <w:b/>
          <w:sz w:val="20"/>
        </w:rPr>
        <w:t xml:space="preserve">Liability Insurance Standards: </w:t>
      </w:r>
      <w:r>
        <w:rPr>
          <w:rFonts w:ascii="Arial" w:hAnsi="Arial"/>
          <w:sz w:val="20"/>
        </w:rPr>
        <w:t xml:space="preserve"> A liability insurance policy ranging from $</w:t>
      </w:r>
      <w:r w:rsidR="005656E7">
        <w:rPr>
          <w:rFonts w:ascii="Arial" w:hAnsi="Arial"/>
          <w:sz w:val="20"/>
        </w:rPr>
        <w:t>1,0</w:t>
      </w:r>
      <w:r>
        <w:rPr>
          <w:rFonts w:ascii="Arial" w:hAnsi="Arial"/>
          <w:sz w:val="20"/>
        </w:rPr>
        <w:t xml:space="preserve">00,000.00 to $5,000,000.00 + will be required for any special event conducted at </w:t>
      </w:r>
      <w:r w:rsidR="00CD1B2D">
        <w:rPr>
          <w:rFonts w:ascii="Arial" w:hAnsi="Arial"/>
          <w:sz w:val="20"/>
        </w:rPr>
        <w:t>the Upper Delaware S&amp;RR</w:t>
      </w:r>
      <w:r>
        <w:rPr>
          <w:rFonts w:ascii="Arial" w:hAnsi="Arial"/>
          <w:sz w:val="20"/>
        </w:rPr>
        <w:t xml:space="preserve">. The Superintendent may determine reduced liability insurance coverage for small attendance programs. Events providing alcohol will be required to post a $1,000,000.00 policy naming the </w:t>
      </w:r>
      <w:r w:rsidR="00CD1B2D">
        <w:rPr>
          <w:rFonts w:ascii="Arial" w:hAnsi="Arial"/>
          <w:sz w:val="20"/>
        </w:rPr>
        <w:t xml:space="preserve">Department of the Interior, </w:t>
      </w:r>
      <w:r>
        <w:rPr>
          <w:rFonts w:ascii="Arial" w:hAnsi="Arial"/>
          <w:sz w:val="20"/>
        </w:rPr>
        <w:t>National Park Service</w:t>
      </w:r>
      <w:r w:rsidR="00CD1B2D">
        <w:rPr>
          <w:rFonts w:ascii="Arial" w:hAnsi="Arial"/>
          <w:sz w:val="20"/>
        </w:rPr>
        <w:t>, Upper Delaware S&amp;RR</w:t>
      </w:r>
      <w:r>
        <w:rPr>
          <w:rFonts w:ascii="Arial" w:hAnsi="Arial"/>
          <w:sz w:val="20"/>
        </w:rPr>
        <w:t xml:space="preserve"> as co-insured. Insurance will be issued in the name of the group. A certificate of insurance must be provided before the activity may take place and received before the permit will be issued.</w:t>
      </w:r>
    </w:p>
    <w:p w14:paraId="5953D143" w14:textId="77777777" w:rsidR="00997C48" w:rsidRDefault="00997C48" w:rsidP="00997C48">
      <w:pPr>
        <w:tabs>
          <w:tab w:val="center" w:pos="0"/>
          <w:tab w:val="left" w:pos="720"/>
        </w:tabs>
        <w:jc w:val="both"/>
        <w:rPr>
          <w:rFonts w:ascii="Arial" w:hAnsi="Arial"/>
          <w:sz w:val="20"/>
        </w:rPr>
      </w:pPr>
    </w:p>
    <w:p w14:paraId="7F8FD7C5" w14:textId="77777777" w:rsidR="00997C48" w:rsidRDefault="00997C48" w:rsidP="00997C48">
      <w:pPr>
        <w:tabs>
          <w:tab w:val="center" w:pos="0"/>
          <w:tab w:val="left" w:pos="720"/>
        </w:tabs>
        <w:rPr>
          <w:rFonts w:ascii="Arial" w:hAnsi="Arial"/>
          <w:sz w:val="20"/>
        </w:rPr>
      </w:pPr>
      <w:r>
        <w:rPr>
          <w:rFonts w:ascii="Arial" w:hAnsi="Arial"/>
          <w:b/>
          <w:sz w:val="20"/>
        </w:rPr>
        <w:t>Performance Bond:</w:t>
      </w:r>
      <w:r>
        <w:rPr>
          <w:rFonts w:ascii="Arial" w:hAnsi="Arial"/>
          <w:sz w:val="20"/>
        </w:rPr>
        <w:t xml:space="preserve"> A performance bond is the permittee's guarantee payment for potential damages to </w:t>
      </w:r>
      <w:r w:rsidR="00CD1B2D">
        <w:rPr>
          <w:rFonts w:ascii="Arial" w:hAnsi="Arial"/>
          <w:sz w:val="20"/>
        </w:rPr>
        <w:t>p</w:t>
      </w:r>
      <w:r>
        <w:rPr>
          <w:rFonts w:ascii="Arial" w:hAnsi="Arial"/>
          <w:sz w:val="20"/>
        </w:rPr>
        <w:t xml:space="preserve">ark resources. A performance bond will be required if the Superintendent has determined that prior activities conducted by the permittee have resulted in damage to </w:t>
      </w:r>
      <w:r w:rsidR="00D66D94">
        <w:rPr>
          <w:rFonts w:ascii="Arial" w:hAnsi="Arial"/>
          <w:sz w:val="20"/>
        </w:rPr>
        <w:t>p</w:t>
      </w:r>
      <w:r>
        <w:rPr>
          <w:rFonts w:ascii="Arial" w:hAnsi="Arial"/>
          <w:sz w:val="20"/>
        </w:rPr>
        <w:t>ark</w:t>
      </w:r>
      <w:r w:rsidR="00D66D94">
        <w:rPr>
          <w:rFonts w:ascii="Arial" w:hAnsi="Arial"/>
          <w:sz w:val="20"/>
        </w:rPr>
        <w:t>-owned or legislatively protected</w:t>
      </w:r>
      <w:r>
        <w:rPr>
          <w:rFonts w:ascii="Arial" w:hAnsi="Arial"/>
          <w:sz w:val="20"/>
        </w:rPr>
        <w:t xml:space="preserve"> resources. A performance bond may also be required if the Superintendent has determined that intensive use </w:t>
      </w:r>
      <w:r w:rsidR="00CA49FA">
        <w:rPr>
          <w:rFonts w:ascii="Arial" w:hAnsi="Arial"/>
          <w:sz w:val="20"/>
        </w:rPr>
        <w:t xml:space="preserve">of </w:t>
      </w:r>
      <w:r w:rsidR="00CD1B2D">
        <w:rPr>
          <w:rFonts w:ascii="Arial" w:hAnsi="Arial"/>
          <w:sz w:val="20"/>
        </w:rPr>
        <w:t xml:space="preserve">the </w:t>
      </w:r>
      <w:r w:rsidR="00CA49FA">
        <w:rPr>
          <w:rFonts w:ascii="Arial" w:hAnsi="Arial"/>
          <w:sz w:val="20"/>
        </w:rPr>
        <w:t xml:space="preserve">Upper Delaware Scenic &amp; Recreational River </w:t>
      </w:r>
      <w:r>
        <w:rPr>
          <w:rFonts w:ascii="Arial" w:hAnsi="Arial"/>
          <w:sz w:val="20"/>
        </w:rPr>
        <w:t xml:space="preserve">by the permittee may result in damages to </w:t>
      </w:r>
      <w:r w:rsidR="00CA49FA">
        <w:rPr>
          <w:rFonts w:ascii="Arial" w:hAnsi="Arial"/>
          <w:sz w:val="20"/>
        </w:rPr>
        <w:t>its</w:t>
      </w:r>
      <w:r>
        <w:rPr>
          <w:rFonts w:ascii="Arial" w:hAnsi="Arial"/>
          <w:sz w:val="20"/>
        </w:rPr>
        <w:t xml:space="preserve"> facilities and resources. The amount of the bond will be calculated based on the total cost of repair for predictable or possible damages that the </w:t>
      </w:r>
      <w:r w:rsidR="00CD1B2D">
        <w:rPr>
          <w:rFonts w:ascii="Arial" w:hAnsi="Arial"/>
          <w:sz w:val="20"/>
        </w:rPr>
        <w:t>p</w:t>
      </w:r>
      <w:r>
        <w:rPr>
          <w:rFonts w:ascii="Arial" w:hAnsi="Arial"/>
          <w:sz w:val="20"/>
        </w:rPr>
        <w:t xml:space="preserve">ark does not consider as normal maintenance. Performance bonds will be placed in the </w:t>
      </w:r>
      <w:r w:rsidR="00CD1B2D">
        <w:rPr>
          <w:rFonts w:ascii="Arial" w:hAnsi="Arial"/>
          <w:sz w:val="20"/>
        </w:rPr>
        <w:t>p</w:t>
      </w:r>
      <w:r w:rsidR="00CA49FA">
        <w:rPr>
          <w:rFonts w:ascii="Arial" w:hAnsi="Arial"/>
          <w:sz w:val="20"/>
        </w:rPr>
        <w:t xml:space="preserve">ark’s </w:t>
      </w:r>
      <w:r>
        <w:rPr>
          <w:rFonts w:ascii="Arial" w:hAnsi="Arial"/>
          <w:sz w:val="20"/>
        </w:rPr>
        <w:t>reimbursable account. Permittee may place a bond with a commercial bonding agent.</w:t>
      </w:r>
    </w:p>
    <w:p w14:paraId="4C559800" w14:textId="77777777" w:rsidR="00997C48" w:rsidRDefault="00997C48" w:rsidP="00997C48">
      <w:pPr>
        <w:tabs>
          <w:tab w:val="center" w:pos="0"/>
          <w:tab w:val="left" w:pos="720"/>
        </w:tabs>
        <w:jc w:val="both"/>
        <w:rPr>
          <w:rFonts w:ascii="Arial" w:hAnsi="Arial"/>
          <w:sz w:val="20"/>
        </w:rPr>
      </w:pPr>
    </w:p>
    <w:p w14:paraId="0AB52686" w14:textId="77777777" w:rsidR="00997C48" w:rsidRDefault="00997C48" w:rsidP="00997C48">
      <w:pPr>
        <w:tabs>
          <w:tab w:val="center" w:pos="0"/>
          <w:tab w:val="left" w:pos="720"/>
        </w:tabs>
        <w:rPr>
          <w:rFonts w:ascii="Arial" w:hAnsi="Arial"/>
          <w:sz w:val="20"/>
        </w:rPr>
      </w:pPr>
      <w:r>
        <w:rPr>
          <w:rFonts w:ascii="Arial" w:hAnsi="Arial"/>
          <w:b/>
          <w:sz w:val="20"/>
        </w:rPr>
        <w:t>Food Service:</w:t>
      </w:r>
      <w:r>
        <w:rPr>
          <w:rFonts w:ascii="Arial" w:hAnsi="Arial"/>
          <w:sz w:val="20"/>
        </w:rPr>
        <w:t xml:space="preserve"> Events that serve food for the </w:t>
      </w:r>
      <w:proofErr w:type="gramStart"/>
      <w:r>
        <w:rPr>
          <w:rFonts w:ascii="Arial" w:hAnsi="Arial"/>
          <w:sz w:val="20"/>
        </w:rPr>
        <w:t>general public</w:t>
      </w:r>
      <w:proofErr w:type="gramEnd"/>
      <w:r>
        <w:rPr>
          <w:rFonts w:ascii="Arial" w:hAnsi="Arial"/>
          <w:sz w:val="20"/>
        </w:rPr>
        <w:t xml:space="preserve"> will conform to health sanitation standards as outlined in PA/NY State standards.</w:t>
      </w:r>
    </w:p>
    <w:p w14:paraId="62939315" w14:textId="77777777" w:rsidR="00997C48" w:rsidRDefault="00997C48" w:rsidP="00997C48">
      <w:pPr>
        <w:tabs>
          <w:tab w:val="center" w:pos="0"/>
          <w:tab w:val="left" w:pos="720"/>
        </w:tabs>
        <w:jc w:val="both"/>
        <w:rPr>
          <w:rFonts w:ascii="Arial" w:hAnsi="Arial"/>
          <w:sz w:val="20"/>
        </w:rPr>
      </w:pPr>
    </w:p>
    <w:p w14:paraId="527E7381" w14:textId="77777777" w:rsidR="00997C48" w:rsidRDefault="00997C48" w:rsidP="00997C48">
      <w:pPr>
        <w:tabs>
          <w:tab w:val="center" w:pos="0"/>
          <w:tab w:val="left" w:pos="720"/>
        </w:tabs>
        <w:rPr>
          <w:rFonts w:ascii="Arial" w:hAnsi="Arial"/>
          <w:sz w:val="20"/>
        </w:rPr>
      </w:pPr>
      <w:r>
        <w:rPr>
          <w:rFonts w:ascii="Arial" w:hAnsi="Arial"/>
          <w:b/>
          <w:sz w:val="20"/>
        </w:rPr>
        <w:t>First Amendment Rights:</w:t>
      </w:r>
      <w:r>
        <w:rPr>
          <w:rFonts w:ascii="Arial" w:hAnsi="Arial"/>
          <w:sz w:val="20"/>
        </w:rPr>
        <w:t xml:space="preserve"> In accordance with provisions of 36 CFR 2.51, a permit </w:t>
      </w:r>
      <w:r w:rsidR="00683E8F">
        <w:rPr>
          <w:rFonts w:ascii="Arial" w:hAnsi="Arial"/>
          <w:sz w:val="20"/>
        </w:rPr>
        <w:t>may</w:t>
      </w:r>
      <w:r>
        <w:rPr>
          <w:rFonts w:ascii="Arial" w:hAnsi="Arial"/>
          <w:sz w:val="20"/>
        </w:rPr>
        <w:t xml:space="preserve"> be issued</w:t>
      </w:r>
      <w:r w:rsidR="00683E8F">
        <w:rPr>
          <w:rFonts w:ascii="Arial" w:hAnsi="Arial"/>
          <w:sz w:val="20"/>
        </w:rPr>
        <w:t>, at the discretion of the Superintendent,</w:t>
      </w:r>
      <w:r>
        <w:rPr>
          <w:rFonts w:ascii="Arial" w:hAnsi="Arial"/>
          <w:sz w:val="20"/>
        </w:rPr>
        <w:t xml:space="preserve"> for public assemblies for the purpose of expressing freedom of religion, speech, or press, including the right to peaceable assembles. No fees, liability insurance or bond shall be assessed for any individual or group claiming First Amendment Rights. The Superintendent shall determine special use permit conditions of time, </w:t>
      </w:r>
      <w:r w:rsidR="00F95797">
        <w:rPr>
          <w:rFonts w:ascii="Arial" w:hAnsi="Arial"/>
          <w:sz w:val="20"/>
        </w:rPr>
        <w:t>place,</w:t>
      </w:r>
      <w:r>
        <w:rPr>
          <w:rFonts w:ascii="Arial" w:hAnsi="Arial"/>
          <w:sz w:val="20"/>
        </w:rPr>
        <w:t xml:space="preserve"> and manner to provide </w:t>
      </w:r>
      <w:r>
        <w:rPr>
          <w:rFonts w:ascii="Arial" w:hAnsi="Arial"/>
          <w:sz w:val="20"/>
        </w:rPr>
        <w:lastRenderedPageBreak/>
        <w:t>for visitor safety and safeguard park resources. The Park shall not support or condone any opinion expressed by special use permittees.</w:t>
      </w:r>
    </w:p>
    <w:p w14:paraId="582204C3" w14:textId="77777777" w:rsidR="00997C48" w:rsidRDefault="00997C48" w:rsidP="00997C48">
      <w:pPr>
        <w:tabs>
          <w:tab w:val="center" w:pos="0"/>
          <w:tab w:val="left" w:pos="720"/>
        </w:tabs>
        <w:jc w:val="both"/>
        <w:rPr>
          <w:rFonts w:ascii="Arial" w:hAnsi="Arial"/>
          <w:sz w:val="20"/>
        </w:rPr>
      </w:pPr>
    </w:p>
    <w:p w14:paraId="2C1D9212" w14:textId="77777777" w:rsidR="0004112D" w:rsidRDefault="00997C48" w:rsidP="00997C48">
      <w:pPr>
        <w:pStyle w:val="BodyText2"/>
        <w:numPr>
          <w:ilvl w:val="12"/>
          <w:numId w:val="0"/>
        </w:numPr>
        <w:tabs>
          <w:tab w:val="clear" w:pos="1980"/>
        </w:tabs>
        <w:rPr>
          <w:i w:val="0"/>
        </w:rPr>
      </w:pPr>
      <w:r w:rsidRPr="006A73AB">
        <w:rPr>
          <w:b/>
          <w:i w:val="0"/>
        </w:rPr>
        <w:t xml:space="preserve">Sale and Distribution of Printed Matter: </w:t>
      </w:r>
      <w:r w:rsidRPr="006A73AB">
        <w:rPr>
          <w:i w:val="0"/>
        </w:rPr>
        <w:t xml:space="preserve"> A permit </w:t>
      </w:r>
      <w:r w:rsidR="00683E8F">
        <w:rPr>
          <w:i w:val="0"/>
        </w:rPr>
        <w:t>may</w:t>
      </w:r>
      <w:r w:rsidRPr="006A73AB">
        <w:rPr>
          <w:i w:val="0"/>
        </w:rPr>
        <w:t xml:space="preserve"> be issued</w:t>
      </w:r>
      <w:r w:rsidR="00683E8F">
        <w:rPr>
          <w:i w:val="0"/>
        </w:rPr>
        <w:t>, at the discretion of the Superintendent,</w:t>
      </w:r>
      <w:r w:rsidRPr="006A73AB">
        <w:rPr>
          <w:i w:val="0"/>
        </w:rPr>
        <w:t xml:space="preserve"> for such use but the sale and distribution of printed material is limited to areas established in the Compendium (36 CFR 2.52). Permittees shall not restrict visitor traffic, flow</w:t>
      </w:r>
      <w:r w:rsidR="00606387">
        <w:rPr>
          <w:i w:val="0"/>
        </w:rPr>
        <w:t>,</w:t>
      </w:r>
      <w:r w:rsidRPr="006A73AB">
        <w:rPr>
          <w:i w:val="0"/>
        </w:rPr>
        <w:t xml:space="preserve"> or interfere with interpretive services.</w:t>
      </w:r>
    </w:p>
    <w:p w14:paraId="05797F3B" w14:textId="77777777" w:rsidR="00BB203A" w:rsidRDefault="00BB203A" w:rsidP="00997C48">
      <w:pPr>
        <w:pStyle w:val="BodyText2"/>
        <w:numPr>
          <w:ilvl w:val="12"/>
          <w:numId w:val="0"/>
        </w:numPr>
        <w:tabs>
          <w:tab w:val="clear" w:pos="1980"/>
        </w:tabs>
        <w:rPr>
          <w:i w:val="0"/>
        </w:rPr>
      </w:pPr>
    </w:p>
    <w:p w14:paraId="2112A0E0" w14:textId="77777777" w:rsidR="00BB203A" w:rsidRPr="006A73AB" w:rsidRDefault="00BB203A" w:rsidP="00997C48">
      <w:pPr>
        <w:pStyle w:val="BodyText2"/>
        <w:numPr>
          <w:ilvl w:val="12"/>
          <w:numId w:val="0"/>
        </w:numPr>
        <w:tabs>
          <w:tab w:val="clear" w:pos="1980"/>
        </w:tabs>
        <w:rPr>
          <w:b/>
          <w:i w:val="0"/>
        </w:rPr>
      </w:pPr>
    </w:p>
    <w:p w14:paraId="62B26BD1" w14:textId="77777777" w:rsidR="00C43727" w:rsidRPr="00CD1B2D" w:rsidRDefault="00C43727" w:rsidP="00D03EB2">
      <w:pPr>
        <w:pStyle w:val="BodyText2"/>
        <w:tabs>
          <w:tab w:val="clear" w:pos="1980"/>
        </w:tabs>
        <w:rPr>
          <w:b/>
          <w:i w:val="0"/>
        </w:rPr>
      </w:pPr>
      <w:r w:rsidRPr="00CD1B2D">
        <w:rPr>
          <w:b/>
          <w:i w:val="0"/>
        </w:rPr>
        <w:t>Appendix B:</w:t>
      </w:r>
      <w:r w:rsidR="00C62355">
        <w:rPr>
          <w:b/>
          <w:i w:val="0"/>
        </w:rPr>
        <w:t xml:space="preserve"> Description of Designated First Amendment Areas</w:t>
      </w:r>
    </w:p>
    <w:p w14:paraId="71DF24D6" w14:textId="77777777" w:rsidR="00C43727" w:rsidRDefault="00C43727" w:rsidP="00D03EB2">
      <w:pPr>
        <w:pStyle w:val="BodyText2"/>
        <w:tabs>
          <w:tab w:val="clear" w:pos="1980"/>
        </w:tabs>
        <w:rPr>
          <w:i w:val="0"/>
        </w:rPr>
      </w:pPr>
    </w:p>
    <w:p w14:paraId="189525DF" w14:textId="77777777" w:rsidR="001E2E98" w:rsidRDefault="001E2E98" w:rsidP="00D03EB2">
      <w:pPr>
        <w:pStyle w:val="BodyText2"/>
        <w:tabs>
          <w:tab w:val="clear" w:pos="1980"/>
        </w:tabs>
        <w:rPr>
          <w:i w:val="0"/>
        </w:rPr>
      </w:pPr>
    </w:p>
    <w:p w14:paraId="2CDAA6DE" w14:textId="77777777" w:rsidR="001E2E98" w:rsidRPr="007A2B08" w:rsidRDefault="001E2E98" w:rsidP="00C62355">
      <w:pPr>
        <w:pStyle w:val="BodyText2"/>
        <w:tabs>
          <w:tab w:val="clear" w:pos="1980"/>
        </w:tabs>
        <w:rPr>
          <w:b/>
          <w:bCs/>
          <w:i w:val="0"/>
        </w:rPr>
      </w:pPr>
      <w:r w:rsidRPr="007A2B08">
        <w:rPr>
          <w:b/>
          <w:bCs/>
          <w:i w:val="0"/>
        </w:rPr>
        <w:t>Lackawaxen Parking Lot</w:t>
      </w:r>
      <w:r w:rsidR="003B3C36" w:rsidRPr="007A2B08">
        <w:rPr>
          <w:b/>
          <w:bCs/>
          <w:i w:val="0"/>
        </w:rPr>
        <w:t xml:space="preserve"> (</w:t>
      </w:r>
      <w:r w:rsidR="00683E8F" w:rsidRPr="007A2B08">
        <w:rPr>
          <w:b/>
          <w:bCs/>
          <w:i w:val="0"/>
        </w:rPr>
        <w:t>Delaware Aqueduct</w:t>
      </w:r>
      <w:r w:rsidR="003B3C36" w:rsidRPr="007A2B08">
        <w:rPr>
          <w:b/>
          <w:bCs/>
          <w:i w:val="0"/>
        </w:rPr>
        <w:t>)</w:t>
      </w:r>
      <w:r w:rsidRPr="007A2B08">
        <w:rPr>
          <w:b/>
          <w:bCs/>
          <w:i w:val="0"/>
        </w:rPr>
        <w:t>:</w:t>
      </w:r>
    </w:p>
    <w:p w14:paraId="5B4057BB" w14:textId="77777777" w:rsidR="001E2E98" w:rsidRDefault="001E2E98" w:rsidP="00C62355">
      <w:pPr>
        <w:pStyle w:val="BodyText2"/>
        <w:tabs>
          <w:tab w:val="clear" w:pos="1980"/>
        </w:tabs>
        <w:rPr>
          <w:i w:val="0"/>
        </w:rPr>
      </w:pPr>
    </w:p>
    <w:p w14:paraId="4E728CE8" w14:textId="77777777" w:rsidR="001E2E98" w:rsidRDefault="009E5DD0" w:rsidP="00C62355">
      <w:pPr>
        <w:pStyle w:val="BodyText2"/>
        <w:tabs>
          <w:tab w:val="clear" w:pos="1980"/>
        </w:tabs>
      </w:pPr>
      <w:r>
        <w:t xml:space="preserve">Grassy area of parking lot bordered by parking lot and sidewalk leading to towpath on downstream side of </w:t>
      </w:r>
      <w:r w:rsidR="00683E8F">
        <w:t>Delaware Aqueduct</w:t>
      </w:r>
      <w:r>
        <w:t xml:space="preserve"> and south of sidewalk paralleling roadway and entrance to parking area. Demonstrators may not obstruct the sidewalks or roadways.</w:t>
      </w:r>
    </w:p>
    <w:p w14:paraId="1B94704F" w14:textId="77777777" w:rsidR="009E5DD0" w:rsidRDefault="009E5DD0" w:rsidP="001E2E98">
      <w:pPr>
        <w:pStyle w:val="BodyText2"/>
        <w:tabs>
          <w:tab w:val="clear" w:pos="1980"/>
        </w:tabs>
        <w:ind w:left="720"/>
      </w:pPr>
    </w:p>
    <w:p w14:paraId="28A539E1" w14:textId="154C5518" w:rsidR="009E5DD0" w:rsidRPr="001E2E98" w:rsidRDefault="002E3D5F" w:rsidP="001E2E98">
      <w:pPr>
        <w:pStyle w:val="BodyText2"/>
        <w:tabs>
          <w:tab w:val="clear" w:pos="1980"/>
        </w:tabs>
        <w:ind w:left="720"/>
      </w:pPr>
      <w:r>
        <w:rPr>
          <w:noProof/>
        </w:rPr>
        <w:drawing>
          <wp:inline distT="0" distB="0" distL="0" distR="0" wp14:anchorId="53419D0F" wp14:editId="090C1A61">
            <wp:extent cx="3108960" cy="2335530"/>
            <wp:effectExtent l="0" t="0" r="0" b="0"/>
            <wp:docPr id="1" name="Picture 1" descr="Photo of first amendment area at Upper Delaware Scenic &amp; Recreational River.  Lackawaxen parking l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first amendment area at Upper Delaware Scenic &amp; Recreational River.  Lackawaxen parking lot.">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8960" cy="2335530"/>
                    </a:xfrm>
                    <a:prstGeom prst="rect">
                      <a:avLst/>
                    </a:prstGeom>
                    <a:noFill/>
                    <a:ln>
                      <a:noFill/>
                    </a:ln>
                  </pic:spPr>
                </pic:pic>
              </a:graphicData>
            </a:graphic>
          </wp:inline>
        </w:drawing>
      </w:r>
      <w:r w:rsidR="00B932A7">
        <w:t>.</w:t>
      </w:r>
    </w:p>
    <w:p w14:paraId="65AA2289" w14:textId="77777777" w:rsidR="001E2E98" w:rsidRPr="007A2B08" w:rsidRDefault="007A2B08" w:rsidP="001E2E98">
      <w:pPr>
        <w:pStyle w:val="BodyText2"/>
        <w:tabs>
          <w:tab w:val="clear" w:pos="1980"/>
        </w:tabs>
        <w:ind w:left="720"/>
        <w:rPr>
          <w:sz w:val="16"/>
          <w:szCs w:val="16"/>
        </w:rPr>
      </w:pPr>
      <w:r w:rsidRPr="00686010">
        <w:rPr>
          <w:sz w:val="16"/>
          <w:szCs w:val="16"/>
        </w:rPr>
        <w:t>NPS photo/</w:t>
      </w:r>
      <w:r w:rsidR="00A524D1" w:rsidRPr="00686010">
        <w:rPr>
          <w:sz w:val="16"/>
          <w:szCs w:val="16"/>
        </w:rPr>
        <w:t>Lackawaxen parking area at the Delaware Aqu</w:t>
      </w:r>
      <w:r w:rsidR="00335A70" w:rsidRPr="00686010">
        <w:rPr>
          <w:sz w:val="16"/>
          <w:szCs w:val="16"/>
        </w:rPr>
        <w:t>e</w:t>
      </w:r>
      <w:r w:rsidR="00A524D1" w:rsidRPr="00686010">
        <w:rPr>
          <w:sz w:val="16"/>
          <w:szCs w:val="16"/>
        </w:rPr>
        <w:t>duct (Roebling Bridge)</w:t>
      </w:r>
    </w:p>
    <w:p w14:paraId="4AFBCBA5" w14:textId="77777777" w:rsidR="009E5DD0" w:rsidRDefault="009E5DD0" w:rsidP="001E2E98">
      <w:pPr>
        <w:pStyle w:val="BodyText2"/>
        <w:tabs>
          <w:tab w:val="clear" w:pos="1980"/>
        </w:tabs>
        <w:ind w:left="720"/>
        <w:rPr>
          <w:i w:val="0"/>
        </w:rPr>
      </w:pPr>
    </w:p>
    <w:p w14:paraId="38C045AB" w14:textId="77777777" w:rsidR="001E2E98" w:rsidRDefault="001E2E98" w:rsidP="00C62355">
      <w:pPr>
        <w:pStyle w:val="BodyText2"/>
        <w:tabs>
          <w:tab w:val="clear" w:pos="1980"/>
        </w:tabs>
        <w:rPr>
          <w:i w:val="0"/>
        </w:rPr>
      </w:pPr>
      <w:r w:rsidRPr="007A2B08">
        <w:rPr>
          <w:b/>
          <w:bCs/>
          <w:i w:val="0"/>
        </w:rPr>
        <w:t>Zane Grey Museum</w:t>
      </w:r>
      <w:r>
        <w:rPr>
          <w:i w:val="0"/>
        </w:rPr>
        <w:t>:</w:t>
      </w:r>
    </w:p>
    <w:p w14:paraId="433D8AF6" w14:textId="77777777" w:rsidR="001E2E98" w:rsidRDefault="001E2E98" w:rsidP="00C62355">
      <w:pPr>
        <w:pStyle w:val="BodyText2"/>
        <w:tabs>
          <w:tab w:val="clear" w:pos="1980"/>
        </w:tabs>
        <w:rPr>
          <w:i w:val="0"/>
        </w:rPr>
      </w:pPr>
    </w:p>
    <w:p w14:paraId="2B08D10A" w14:textId="77777777" w:rsidR="001E2E98" w:rsidRDefault="002C5FDD" w:rsidP="00C62355">
      <w:pPr>
        <w:pStyle w:val="BodyText2"/>
        <w:tabs>
          <w:tab w:val="clear" w:pos="1980"/>
        </w:tabs>
      </w:pPr>
      <w:r>
        <w:t>Grassy area to the south of the</w:t>
      </w:r>
      <w:r w:rsidR="002075AE">
        <w:t xml:space="preserve"> b</w:t>
      </w:r>
      <w:r w:rsidR="00ED4455">
        <w:t>lue</w:t>
      </w:r>
      <w:r>
        <w:t xml:space="preserve">stone sidewalk leading to the front entrance of the Zane Grey Museum following along Lackawaxen Drive to the southeast corner of the NPS property (marked by </w:t>
      </w:r>
      <w:r w:rsidR="00ED4455">
        <w:t>concrete</w:t>
      </w:r>
      <w:r>
        <w:t xml:space="preserve"> post</w:t>
      </w:r>
      <w:r w:rsidR="00ED4455">
        <w:t>s</w:t>
      </w:r>
      <w:r>
        <w:t xml:space="preserve">). West along the mowed portion of the NPS property to the northwest corner then </w:t>
      </w:r>
      <w:r w:rsidR="001C040C">
        <w:t>(east)</w:t>
      </w:r>
      <w:r>
        <w:t xml:space="preserve"> to the sidewalk at the south side of the Zane Grey Museum. Demonstrators may not obstruct the sidewalks or roadways.</w:t>
      </w:r>
    </w:p>
    <w:p w14:paraId="0C484607" w14:textId="77777777" w:rsidR="003B3C36" w:rsidRDefault="003B3C36" w:rsidP="003B3C36">
      <w:pPr>
        <w:pStyle w:val="BodyText2"/>
        <w:tabs>
          <w:tab w:val="clear" w:pos="1980"/>
        </w:tabs>
      </w:pPr>
    </w:p>
    <w:p w14:paraId="4BB32268" w14:textId="5559B264" w:rsidR="003B3C36" w:rsidRDefault="002E3D5F" w:rsidP="001E2E98">
      <w:pPr>
        <w:pStyle w:val="BodyText2"/>
        <w:tabs>
          <w:tab w:val="clear" w:pos="1980"/>
        </w:tabs>
        <w:ind w:left="720"/>
      </w:pPr>
      <w:r>
        <w:rPr>
          <w:noProof/>
        </w:rPr>
        <w:lastRenderedPageBreak/>
        <w:drawing>
          <wp:inline distT="0" distB="0" distL="0" distR="0" wp14:anchorId="529DE105" wp14:editId="55849EB6">
            <wp:extent cx="3052445" cy="2292985"/>
            <wp:effectExtent l="0" t="0" r="0" b="0"/>
            <wp:docPr id="3" name="Picture 3" descr="Photo of Zane Gre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 of Zane Grey Museu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2445" cy="2292985"/>
                    </a:xfrm>
                    <a:prstGeom prst="rect">
                      <a:avLst/>
                    </a:prstGeom>
                    <a:noFill/>
                    <a:ln>
                      <a:noFill/>
                    </a:ln>
                  </pic:spPr>
                </pic:pic>
              </a:graphicData>
            </a:graphic>
          </wp:inline>
        </w:drawing>
      </w:r>
    </w:p>
    <w:p w14:paraId="323BBB89" w14:textId="77777777" w:rsidR="002C5FDD" w:rsidRPr="007A2B08" w:rsidRDefault="007A2B08" w:rsidP="001E2E98">
      <w:pPr>
        <w:pStyle w:val="BodyText2"/>
        <w:tabs>
          <w:tab w:val="clear" w:pos="1980"/>
        </w:tabs>
        <w:ind w:left="720"/>
        <w:rPr>
          <w:sz w:val="16"/>
          <w:szCs w:val="16"/>
        </w:rPr>
      </w:pPr>
      <w:r w:rsidRPr="00686010">
        <w:rPr>
          <w:sz w:val="16"/>
          <w:szCs w:val="16"/>
        </w:rPr>
        <w:t>NPS photo/</w:t>
      </w:r>
      <w:r w:rsidR="00A524D1" w:rsidRPr="00686010">
        <w:rPr>
          <w:sz w:val="16"/>
          <w:szCs w:val="16"/>
        </w:rPr>
        <w:t>Zane</w:t>
      </w:r>
      <w:r w:rsidR="00A524D1" w:rsidRPr="007A2B08">
        <w:rPr>
          <w:sz w:val="16"/>
          <w:szCs w:val="16"/>
        </w:rPr>
        <w:t xml:space="preserve"> Grey Museum</w:t>
      </w:r>
    </w:p>
    <w:p w14:paraId="389642BF" w14:textId="77777777" w:rsidR="00C43727" w:rsidRDefault="00C43727" w:rsidP="002C5FDD">
      <w:pPr>
        <w:pStyle w:val="BodyText2"/>
        <w:tabs>
          <w:tab w:val="clear" w:pos="1980"/>
        </w:tabs>
        <w:ind w:left="720"/>
        <w:rPr>
          <w:i w:val="0"/>
        </w:rPr>
      </w:pPr>
    </w:p>
    <w:p w14:paraId="778B7A44" w14:textId="77777777" w:rsidR="002C5FDD" w:rsidRDefault="002C5FDD" w:rsidP="00D03EB2">
      <w:pPr>
        <w:pStyle w:val="BodyText2"/>
        <w:tabs>
          <w:tab w:val="clear" w:pos="1980"/>
        </w:tabs>
        <w:rPr>
          <w:i w:val="0"/>
        </w:rPr>
      </w:pPr>
    </w:p>
    <w:p w14:paraId="3CDE7D96" w14:textId="474E53D6" w:rsidR="002C5FDD" w:rsidRDefault="002E3D5F" w:rsidP="002C5FDD">
      <w:pPr>
        <w:pStyle w:val="BodyText2"/>
        <w:tabs>
          <w:tab w:val="clear" w:pos="1980"/>
        </w:tabs>
        <w:ind w:left="720"/>
        <w:rPr>
          <w:i w:val="0"/>
        </w:rPr>
      </w:pPr>
      <w:r>
        <w:rPr>
          <w:i w:val="0"/>
          <w:noProof/>
        </w:rPr>
        <w:drawing>
          <wp:inline distT="0" distB="0" distL="0" distR="0" wp14:anchorId="0DCE57DC" wp14:editId="4C6B8D30">
            <wp:extent cx="3052445" cy="2292985"/>
            <wp:effectExtent l="0" t="0" r="0" b="0"/>
            <wp:docPr id="4" name="Picture 4" descr="Photo of property at Zane Gre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 of property at Zane Grey Museu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2445" cy="2292985"/>
                    </a:xfrm>
                    <a:prstGeom prst="rect">
                      <a:avLst/>
                    </a:prstGeom>
                    <a:noFill/>
                    <a:ln>
                      <a:noFill/>
                    </a:ln>
                  </pic:spPr>
                </pic:pic>
              </a:graphicData>
            </a:graphic>
          </wp:inline>
        </w:drawing>
      </w:r>
    </w:p>
    <w:p w14:paraId="3E84B923" w14:textId="77777777" w:rsidR="00C43727" w:rsidRPr="007A2B08" w:rsidRDefault="007A2B08" w:rsidP="00C43727">
      <w:pPr>
        <w:pStyle w:val="BodyText2"/>
        <w:tabs>
          <w:tab w:val="clear" w:pos="1980"/>
        </w:tabs>
        <w:ind w:left="720"/>
        <w:rPr>
          <w:sz w:val="16"/>
          <w:szCs w:val="16"/>
        </w:rPr>
      </w:pPr>
      <w:r w:rsidRPr="00355E3E">
        <w:rPr>
          <w:sz w:val="16"/>
          <w:szCs w:val="16"/>
        </w:rPr>
        <w:t>NPS photo/</w:t>
      </w:r>
      <w:r w:rsidR="00A524D1" w:rsidRPr="00355E3E">
        <w:rPr>
          <w:sz w:val="16"/>
          <w:szCs w:val="16"/>
        </w:rPr>
        <w:t>Zane</w:t>
      </w:r>
      <w:r w:rsidR="00A524D1" w:rsidRPr="007A2B08">
        <w:rPr>
          <w:sz w:val="16"/>
          <w:szCs w:val="16"/>
        </w:rPr>
        <w:t xml:space="preserve"> Grey Museum property</w:t>
      </w:r>
    </w:p>
    <w:p w14:paraId="04BF3ECC" w14:textId="77777777" w:rsidR="002C5FDD" w:rsidRDefault="002C5FDD" w:rsidP="00C43727">
      <w:pPr>
        <w:pStyle w:val="BodyText2"/>
        <w:tabs>
          <w:tab w:val="clear" w:pos="1980"/>
        </w:tabs>
        <w:ind w:left="720"/>
        <w:rPr>
          <w:i w:val="0"/>
        </w:rPr>
      </w:pPr>
    </w:p>
    <w:p w14:paraId="37D8CBBC" w14:textId="77777777" w:rsidR="002C5FDD" w:rsidRDefault="002C5FDD" w:rsidP="00C43727">
      <w:pPr>
        <w:pStyle w:val="BodyText2"/>
        <w:tabs>
          <w:tab w:val="clear" w:pos="1980"/>
        </w:tabs>
        <w:ind w:left="720"/>
        <w:rPr>
          <w:i w:val="0"/>
        </w:rPr>
      </w:pPr>
    </w:p>
    <w:p w14:paraId="130CCAE9" w14:textId="77777777" w:rsidR="002C5FDD" w:rsidRDefault="002C5FDD" w:rsidP="00C43727">
      <w:pPr>
        <w:pStyle w:val="BodyText2"/>
        <w:tabs>
          <w:tab w:val="clear" w:pos="1980"/>
        </w:tabs>
        <w:ind w:left="720"/>
        <w:rPr>
          <w:i w:val="0"/>
        </w:rPr>
      </w:pPr>
    </w:p>
    <w:p w14:paraId="6CD0F76D" w14:textId="77777777" w:rsidR="002C5FDD" w:rsidRDefault="002C5FDD" w:rsidP="00C43727">
      <w:pPr>
        <w:pStyle w:val="BodyText2"/>
        <w:tabs>
          <w:tab w:val="clear" w:pos="1980"/>
        </w:tabs>
        <w:ind w:left="720"/>
        <w:rPr>
          <w:i w:val="0"/>
        </w:rPr>
      </w:pPr>
    </w:p>
    <w:p w14:paraId="27B105F0" w14:textId="1F7AE55C" w:rsidR="002C5FDD" w:rsidRDefault="002E3D5F" w:rsidP="00C43727">
      <w:pPr>
        <w:pStyle w:val="BodyText2"/>
        <w:tabs>
          <w:tab w:val="clear" w:pos="1980"/>
        </w:tabs>
        <w:ind w:left="720"/>
        <w:rPr>
          <w:i w:val="0"/>
        </w:rPr>
      </w:pPr>
      <w:r>
        <w:rPr>
          <w:i w:val="0"/>
          <w:noProof/>
        </w:rPr>
        <w:drawing>
          <wp:inline distT="0" distB="0" distL="0" distR="0" wp14:anchorId="17332C72" wp14:editId="76A964D7">
            <wp:extent cx="3165475" cy="2370455"/>
            <wp:effectExtent l="0" t="0" r="0" b="0"/>
            <wp:docPr id="2" name="Picture 2" descr="Photo of Zane Grey Museum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Zane Grey Museum proper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5475" cy="2370455"/>
                    </a:xfrm>
                    <a:prstGeom prst="rect">
                      <a:avLst/>
                    </a:prstGeom>
                    <a:noFill/>
                    <a:ln>
                      <a:noFill/>
                    </a:ln>
                  </pic:spPr>
                </pic:pic>
              </a:graphicData>
            </a:graphic>
          </wp:inline>
        </w:drawing>
      </w:r>
    </w:p>
    <w:p w14:paraId="4D3D8D0C" w14:textId="77777777" w:rsidR="002C5FDD" w:rsidRPr="007A2B08" w:rsidRDefault="007A2B08" w:rsidP="00C43727">
      <w:pPr>
        <w:pStyle w:val="BodyText2"/>
        <w:tabs>
          <w:tab w:val="clear" w:pos="1980"/>
        </w:tabs>
        <w:ind w:left="720"/>
        <w:rPr>
          <w:sz w:val="16"/>
          <w:szCs w:val="16"/>
        </w:rPr>
      </w:pPr>
      <w:r w:rsidRPr="00355E3E">
        <w:rPr>
          <w:sz w:val="16"/>
          <w:szCs w:val="16"/>
        </w:rPr>
        <w:t>NPS photo</w:t>
      </w:r>
      <w:r>
        <w:rPr>
          <w:sz w:val="16"/>
          <w:szCs w:val="16"/>
        </w:rPr>
        <w:t>/</w:t>
      </w:r>
      <w:r w:rsidR="00A524D1" w:rsidRPr="007A2B08">
        <w:rPr>
          <w:sz w:val="16"/>
          <w:szCs w:val="16"/>
        </w:rPr>
        <w:t>Zane Grey Museum property</w:t>
      </w:r>
    </w:p>
    <w:p w14:paraId="4D58DC6D" w14:textId="77777777" w:rsidR="002C5FDD" w:rsidRDefault="002C5FDD" w:rsidP="00C43727">
      <w:pPr>
        <w:pStyle w:val="BodyText2"/>
        <w:tabs>
          <w:tab w:val="clear" w:pos="1980"/>
        </w:tabs>
        <w:ind w:left="720"/>
        <w:rPr>
          <w:i w:val="0"/>
        </w:rPr>
      </w:pPr>
    </w:p>
    <w:p w14:paraId="650D1DFB" w14:textId="77777777" w:rsidR="00C43727" w:rsidRDefault="00C43727" w:rsidP="00D03EB2">
      <w:pPr>
        <w:pStyle w:val="BodyText2"/>
        <w:tabs>
          <w:tab w:val="clear" w:pos="1980"/>
        </w:tabs>
        <w:rPr>
          <w:i w:val="0"/>
        </w:rPr>
      </w:pPr>
    </w:p>
    <w:p w14:paraId="434424F6" w14:textId="77777777" w:rsidR="00C43727" w:rsidRPr="00C43727" w:rsidRDefault="00C43727" w:rsidP="00D03EB2">
      <w:pPr>
        <w:pStyle w:val="BodyText2"/>
        <w:tabs>
          <w:tab w:val="clear" w:pos="1980"/>
        </w:tabs>
        <w:rPr>
          <w:i w:val="0"/>
          <w:color w:val="FF0000"/>
        </w:rPr>
      </w:pPr>
    </w:p>
    <w:sectPr w:rsidR="00C43727" w:rsidRPr="00C4372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2E44" w14:textId="77777777" w:rsidR="00D0653E" w:rsidRDefault="00D0653E">
      <w:r>
        <w:separator/>
      </w:r>
    </w:p>
  </w:endnote>
  <w:endnote w:type="continuationSeparator" w:id="0">
    <w:p w14:paraId="41326751" w14:textId="77777777" w:rsidR="00D0653E" w:rsidRDefault="00D0653E">
      <w:r>
        <w:continuationSeparator/>
      </w:r>
    </w:p>
  </w:endnote>
  <w:endnote w:type="continuationNotice" w:id="1">
    <w:p w14:paraId="6714D8DB" w14:textId="77777777" w:rsidR="00D0653E" w:rsidRDefault="00D0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B1F6" w14:textId="77777777" w:rsidR="00D0653E" w:rsidRDefault="00D0653E">
      <w:r>
        <w:separator/>
      </w:r>
    </w:p>
  </w:footnote>
  <w:footnote w:type="continuationSeparator" w:id="0">
    <w:p w14:paraId="552169BC" w14:textId="77777777" w:rsidR="00D0653E" w:rsidRDefault="00D0653E">
      <w:r>
        <w:continuationSeparator/>
      </w:r>
    </w:p>
  </w:footnote>
  <w:footnote w:type="continuationNotice" w:id="1">
    <w:p w14:paraId="68CBAD51" w14:textId="77777777" w:rsidR="00D0653E" w:rsidRDefault="00D065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1AF"/>
    <w:multiLevelType w:val="hybridMultilevel"/>
    <w:tmpl w:val="D4A45716"/>
    <w:lvl w:ilvl="0" w:tplc="17962ADE">
      <w:start w:val="12"/>
      <w:numFmt w:val="bullet"/>
      <w:lvlText w:val=""/>
      <w:lvlJc w:val="left"/>
      <w:pPr>
        <w:ind w:left="1440" w:hanging="360"/>
      </w:pPr>
      <w:rPr>
        <w:rFonts w:ascii="Wingdings" w:eastAsia="Times New Roman" w:hAnsi="Wingding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44C29"/>
    <w:multiLevelType w:val="hybridMultilevel"/>
    <w:tmpl w:val="EAE0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2FF8"/>
    <w:multiLevelType w:val="hybridMultilevel"/>
    <w:tmpl w:val="14B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2223F"/>
    <w:multiLevelType w:val="hybridMultilevel"/>
    <w:tmpl w:val="EC3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1783C"/>
    <w:multiLevelType w:val="hybridMultilevel"/>
    <w:tmpl w:val="E2DCB69E"/>
    <w:lvl w:ilvl="0" w:tplc="F9B8A5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28092513"/>
    <w:multiLevelType w:val="hybridMultilevel"/>
    <w:tmpl w:val="DAA2283A"/>
    <w:lvl w:ilvl="0" w:tplc="34E6D756">
      <w:start w:val="1"/>
      <w:numFmt w:val="bullet"/>
      <w:lvlText w:val=""/>
      <w:lvlJc w:val="left"/>
      <w:pPr>
        <w:tabs>
          <w:tab w:val="num" w:pos="720"/>
        </w:tabs>
        <w:ind w:left="0" w:firstLine="360"/>
      </w:pPr>
      <w:rPr>
        <w:rFonts w:ascii="Symbol" w:hAnsi="Symbol" w:hint="default"/>
      </w:rPr>
    </w:lvl>
    <w:lvl w:ilvl="1" w:tplc="7FEE5110">
      <w:start w:val="1"/>
      <w:numFmt w:val="bullet"/>
      <w:lvlText w:val="o"/>
      <w:lvlJc w:val="left"/>
      <w:pPr>
        <w:tabs>
          <w:tab w:val="num" w:pos="-540"/>
        </w:tabs>
        <w:ind w:left="-540" w:hanging="360"/>
      </w:pPr>
      <w:rPr>
        <w:rFonts w:ascii="Courier New" w:hAnsi="Courier New" w:hint="default"/>
      </w:rPr>
    </w:lvl>
    <w:lvl w:ilvl="2" w:tplc="41AA705A">
      <w:start w:val="1"/>
      <w:numFmt w:val="bullet"/>
      <w:lvlText w:val=""/>
      <w:lvlJc w:val="left"/>
      <w:pPr>
        <w:tabs>
          <w:tab w:val="num" w:pos="180"/>
        </w:tabs>
        <w:ind w:left="180" w:hanging="360"/>
      </w:pPr>
      <w:rPr>
        <w:rFonts w:ascii="Wingdings" w:hAnsi="Wingdings" w:hint="default"/>
      </w:rPr>
    </w:lvl>
    <w:lvl w:ilvl="3" w:tplc="A0E4BBF0">
      <w:start w:val="1"/>
      <w:numFmt w:val="bullet"/>
      <w:lvlText w:val=""/>
      <w:lvlJc w:val="left"/>
      <w:pPr>
        <w:tabs>
          <w:tab w:val="num" w:pos="900"/>
        </w:tabs>
        <w:ind w:left="900" w:hanging="360"/>
      </w:pPr>
      <w:rPr>
        <w:rFonts w:ascii="Symbol" w:hAnsi="Symbol" w:hint="default"/>
      </w:rPr>
    </w:lvl>
    <w:lvl w:ilvl="4" w:tplc="8B7EF084">
      <w:start w:val="1"/>
      <w:numFmt w:val="bullet"/>
      <w:lvlText w:val="o"/>
      <w:lvlJc w:val="left"/>
      <w:pPr>
        <w:tabs>
          <w:tab w:val="num" w:pos="1620"/>
        </w:tabs>
        <w:ind w:left="1620" w:hanging="360"/>
      </w:pPr>
      <w:rPr>
        <w:rFonts w:ascii="Courier New" w:hAnsi="Courier New" w:hint="default"/>
      </w:rPr>
    </w:lvl>
    <w:lvl w:ilvl="5" w:tplc="C01C9BE0">
      <w:start w:val="1"/>
      <w:numFmt w:val="bullet"/>
      <w:lvlText w:val=""/>
      <w:lvlJc w:val="left"/>
      <w:pPr>
        <w:tabs>
          <w:tab w:val="num" w:pos="2340"/>
        </w:tabs>
        <w:ind w:left="2340" w:hanging="360"/>
      </w:pPr>
      <w:rPr>
        <w:rFonts w:ascii="Wingdings" w:hAnsi="Wingdings" w:hint="default"/>
      </w:rPr>
    </w:lvl>
    <w:lvl w:ilvl="6" w:tplc="8240381E" w:tentative="1">
      <w:start w:val="1"/>
      <w:numFmt w:val="bullet"/>
      <w:lvlText w:val=""/>
      <w:lvlJc w:val="left"/>
      <w:pPr>
        <w:tabs>
          <w:tab w:val="num" w:pos="3060"/>
        </w:tabs>
        <w:ind w:left="3060" w:hanging="360"/>
      </w:pPr>
      <w:rPr>
        <w:rFonts w:ascii="Symbol" w:hAnsi="Symbol" w:hint="default"/>
      </w:rPr>
    </w:lvl>
    <w:lvl w:ilvl="7" w:tplc="5C6E641E" w:tentative="1">
      <w:start w:val="1"/>
      <w:numFmt w:val="bullet"/>
      <w:lvlText w:val="o"/>
      <w:lvlJc w:val="left"/>
      <w:pPr>
        <w:tabs>
          <w:tab w:val="num" w:pos="3780"/>
        </w:tabs>
        <w:ind w:left="3780" w:hanging="360"/>
      </w:pPr>
      <w:rPr>
        <w:rFonts w:ascii="Courier New" w:hAnsi="Courier New" w:hint="default"/>
      </w:rPr>
    </w:lvl>
    <w:lvl w:ilvl="8" w:tplc="6666DAC4"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32DD1002"/>
    <w:multiLevelType w:val="hybridMultilevel"/>
    <w:tmpl w:val="87CC1D32"/>
    <w:lvl w:ilvl="0" w:tplc="E68409D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C6A42"/>
    <w:multiLevelType w:val="hybridMultilevel"/>
    <w:tmpl w:val="64AC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A9198D"/>
    <w:multiLevelType w:val="hybridMultilevel"/>
    <w:tmpl w:val="BA5CE61A"/>
    <w:lvl w:ilvl="0" w:tplc="FFFFFFFF">
      <w:start w:val="1"/>
      <w:numFmt w:val="bullet"/>
      <w:lvlText w:val=""/>
      <w:lvlJc w:val="left"/>
      <w:pPr>
        <w:tabs>
          <w:tab w:val="num" w:pos="720"/>
        </w:tabs>
        <w:ind w:left="0" w:firstLine="360"/>
      </w:pPr>
      <w:rPr>
        <w:rFonts w:ascii="Symbol" w:hAnsi="Symbol" w:hint="default"/>
      </w:rPr>
    </w:lvl>
    <w:lvl w:ilvl="1" w:tplc="D4AC6068">
      <w:start w:val="1"/>
      <w:numFmt w:val="bullet"/>
      <w:lvlText w:val=""/>
      <w:lvlJc w:val="left"/>
      <w:pPr>
        <w:tabs>
          <w:tab w:val="num" w:pos="1080"/>
        </w:tabs>
        <w:ind w:left="648" w:firstLine="72"/>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A83C4A"/>
    <w:multiLevelType w:val="hybridMultilevel"/>
    <w:tmpl w:val="666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977DB"/>
    <w:multiLevelType w:val="hybridMultilevel"/>
    <w:tmpl w:val="DB84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7396"/>
    <w:multiLevelType w:val="hybridMultilevel"/>
    <w:tmpl w:val="001698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E64058"/>
    <w:multiLevelType w:val="hybridMultilevel"/>
    <w:tmpl w:val="1010B148"/>
    <w:lvl w:ilvl="0" w:tplc="968E6B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8D3D07"/>
    <w:multiLevelType w:val="hybridMultilevel"/>
    <w:tmpl w:val="CF3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43753"/>
    <w:multiLevelType w:val="hybridMultilevel"/>
    <w:tmpl w:val="514AE904"/>
    <w:lvl w:ilvl="0" w:tplc="2B2EE4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7B8162B"/>
    <w:multiLevelType w:val="hybridMultilevel"/>
    <w:tmpl w:val="3286B1DC"/>
    <w:lvl w:ilvl="0" w:tplc="A1E40FF4">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16D92"/>
    <w:multiLevelType w:val="hybridMultilevel"/>
    <w:tmpl w:val="140EA2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E62395"/>
    <w:multiLevelType w:val="hybridMultilevel"/>
    <w:tmpl w:val="A4A4A506"/>
    <w:lvl w:ilvl="0" w:tplc="99D61B3C">
      <w:start w:val="1"/>
      <w:numFmt w:val="bullet"/>
      <w:lvlText w:val=""/>
      <w:lvlJc w:val="left"/>
      <w:pPr>
        <w:ind w:left="1080" w:hanging="360"/>
      </w:pPr>
      <w:rPr>
        <w:rFonts w:ascii="Symbol" w:hAnsi="Symbol"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5627383">
    <w:abstractNumId w:val="8"/>
  </w:num>
  <w:num w:numId="2" w16cid:durableId="1007244942">
    <w:abstractNumId w:val="5"/>
  </w:num>
  <w:num w:numId="3" w16cid:durableId="1227455379">
    <w:abstractNumId w:val="15"/>
  </w:num>
  <w:num w:numId="4" w16cid:durableId="58670272">
    <w:abstractNumId w:val="11"/>
  </w:num>
  <w:num w:numId="5" w16cid:durableId="1489438502">
    <w:abstractNumId w:val="4"/>
  </w:num>
  <w:num w:numId="6" w16cid:durableId="2092773617">
    <w:abstractNumId w:val="12"/>
  </w:num>
  <w:num w:numId="7" w16cid:durableId="1424566093">
    <w:abstractNumId w:val="16"/>
  </w:num>
  <w:num w:numId="8" w16cid:durableId="1867669152">
    <w:abstractNumId w:val="7"/>
  </w:num>
  <w:num w:numId="9" w16cid:durableId="1921599947">
    <w:abstractNumId w:val="0"/>
  </w:num>
  <w:num w:numId="10" w16cid:durableId="882601168">
    <w:abstractNumId w:val="17"/>
  </w:num>
  <w:num w:numId="11" w16cid:durableId="896430235">
    <w:abstractNumId w:val="6"/>
  </w:num>
  <w:num w:numId="12" w16cid:durableId="915868430">
    <w:abstractNumId w:val="1"/>
  </w:num>
  <w:num w:numId="13" w16cid:durableId="1538540208">
    <w:abstractNumId w:val="16"/>
  </w:num>
  <w:num w:numId="14" w16cid:durableId="375550914">
    <w:abstractNumId w:val="13"/>
  </w:num>
  <w:num w:numId="15" w16cid:durableId="460418156">
    <w:abstractNumId w:val="2"/>
  </w:num>
  <w:num w:numId="16" w16cid:durableId="751465405">
    <w:abstractNumId w:val="9"/>
  </w:num>
  <w:num w:numId="17" w16cid:durableId="1884368256">
    <w:abstractNumId w:val="10"/>
  </w:num>
  <w:num w:numId="18" w16cid:durableId="863059202">
    <w:abstractNumId w:val="3"/>
  </w:num>
  <w:num w:numId="19" w16cid:durableId="120409336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2D"/>
    <w:rsid w:val="0000516F"/>
    <w:rsid w:val="000068DB"/>
    <w:rsid w:val="000118FE"/>
    <w:rsid w:val="000148E7"/>
    <w:rsid w:val="00020E20"/>
    <w:rsid w:val="00022198"/>
    <w:rsid w:val="00026BD6"/>
    <w:rsid w:val="0004112D"/>
    <w:rsid w:val="00041CAA"/>
    <w:rsid w:val="000444B8"/>
    <w:rsid w:val="00044A65"/>
    <w:rsid w:val="00045C2F"/>
    <w:rsid w:val="0005098E"/>
    <w:rsid w:val="00050BF7"/>
    <w:rsid w:val="00050D3B"/>
    <w:rsid w:val="000534B4"/>
    <w:rsid w:val="00056663"/>
    <w:rsid w:val="00060EE3"/>
    <w:rsid w:val="000705BA"/>
    <w:rsid w:val="0007103C"/>
    <w:rsid w:val="00073D78"/>
    <w:rsid w:val="00074AFB"/>
    <w:rsid w:val="00075EDC"/>
    <w:rsid w:val="0008343C"/>
    <w:rsid w:val="00086D30"/>
    <w:rsid w:val="000904A5"/>
    <w:rsid w:val="000942B3"/>
    <w:rsid w:val="00094817"/>
    <w:rsid w:val="00096E6B"/>
    <w:rsid w:val="000A0422"/>
    <w:rsid w:val="000A10FD"/>
    <w:rsid w:val="000B06D2"/>
    <w:rsid w:val="000B77B9"/>
    <w:rsid w:val="000C3C81"/>
    <w:rsid w:val="000C6BF7"/>
    <w:rsid w:val="000C7284"/>
    <w:rsid w:val="000D4994"/>
    <w:rsid w:val="000D6E97"/>
    <w:rsid w:val="000E3145"/>
    <w:rsid w:val="000E31D7"/>
    <w:rsid w:val="000E6EE0"/>
    <w:rsid w:val="000E72A0"/>
    <w:rsid w:val="000F2109"/>
    <w:rsid w:val="000F62EC"/>
    <w:rsid w:val="001029B1"/>
    <w:rsid w:val="0010632C"/>
    <w:rsid w:val="00106530"/>
    <w:rsid w:val="001207C8"/>
    <w:rsid w:val="00121070"/>
    <w:rsid w:val="00123F24"/>
    <w:rsid w:val="0012458B"/>
    <w:rsid w:val="00125366"/>
    <w:rsid w:val="001302FE"/>
    <w:rsid w:val="00132E90"/>
    <w:rsid w:val="001346CD"/>
    <w:rsid w:val="00145703"/>
    <w:rsid w:val="00155D2C"/>
    <w:rsid w:val="0015730F"/>
    <w:rsid w:val="00161072"/>
    <w:rsid w:val="00163AFF"/>
    <w:rsid w:val="001664BD"/>
    <w:rsid w:val="001669CC"/>
    <w:rsid w:val="001722D3"/>
    <w:rsid w:val="00177BBD"/>
    <w:rsid w:val="00180488"/>
    <w:rsid w:val="001816CB"/>
    <w:rsid w:val="00183F81"/>
    <w:rsid w:val="00191F09"/>
    <w:rsid w:val="00193EE9"/>
    <w:rsid w:val="001A5E24"/>
    <w:rsid w:val="001A6248"/>
    <w:rsid w:val="001B2F02"/>
    <w:rsid w:val="001B37DB"/>
    <w:rsid w:val="001B3A67"/>
    <w:rsid w:val="001B4C04"/>
    <w:rsid w:val="001C040C"/>
    <w:rsid w:val="001C04F9"/>
    <w:rsid w:val="001D4708"/>
    <w:rsid w:val="001D7891"/>
    <w:rsid w:val="001E25F1"/>
    <w:rsid w:val="001E2E98"/>
    <w:rsid w:val="001E4165"/>
    <w:rsid w:val="001E57FE"/>
    <w:rsid w:val="001E5E8F"/>
    <w:rsid w:val="001E659F"/>
    <w:rsid w:val="001E721C"/>
    <w:rsid w:val="001F3895"/>
    <w:rsid w:val="00200D60"/>
    <w:rsid w:val="00201FFF"/>
    <w:rsid w:val="002073AF"/>
    <w:rsid w:val="002075AE"/>
    <w:rsid w:val="00211B46"/>
    <w:rsid w:val="00227D98"/>
    <w:rsid w:val="002331B9"/>
    <w:rsid w:val="00234FCB"/>
    <w:rsid w:val="002358EE"/>
    <w:rsid w:val="002411D0"/>
    <w:rsid w:val="00241A8D"/>
    <w:rsid w:val="00246CF1"/>
    <w:rsid w:val="002473F9"/>
    <w:rsid w:val="002476C3"/>
    <w:rsid w:val="002513BD"/>
    <w:rsid w:val="00255112"/>
    <w:rsid w:val="002563ED"/>
    <w:rsid w:val="0026068F"/>
    <w:rsid w:val="00260CB9"/>
    <w:rsid w:val="00260D9C"/>
    <w:rsid w:val="00261568"/>
    <w:rsid w:val="00265E5A"/>
    <w:rsid w:val="0026698F"/>
    <w:rsid w:val="00272C45"/>
    <w:rsid w:val="002734EB"/>
    <w:rsid w:val="002749C1"/>
    <w:rsid w:val="00277BAA"/>
    <w:rsid w:val="002803E7"/>
    <w:rsid w:val="00281A2F"/>
    <w:rsid w:val="00286936"/>
    <w:rsid w:val="0029059F"/>
    <w:rsid w:val="0029317B"/>
    <w:rsid w:val="00297A5E"/>
    <w:rsid w:val="002B202A"/>
    <w:rsid w:val="002B5F1F"/>
    <w:rsid w:val="002B78B9"/>
    <w:rsid w:val="002B7F26"/>
    <w:rsid w:val="002C3F22"/>
    <w:rsid w:val="002C5FDD"/>
    <w:rsid w:val="002C6AEE"/>
    <w:rsid w:val="002D5B0E"/>
    <w:rsid w:val="002D631B"/>
    <w:rsid w:val="002E31B1"/>
    <w:rsid w:val="002E3D5F"/>
    <w:rsid w:val="00305DAA"/>
    <w:rsid w:val="00313E06"/>
    <w:rsid w:val="00314226"/>
    <w:rsid w:val="00325AE4"/>
    <w:rsid w:val="00330906"/>
    <w:rsid w:val="00330E8A"/>
    <w:rsid w:val="003331F3"/>
    <w:rsid w:val="00335A70"/>
    <w:rsid w:val="00336E1E"/>
    <w:rsid w:val="00344DDF"/>
    <w:rsid w:val="003465BA"/>
    <w:rsid w:val="00346D3B"/>
    <w:rsid w:val="003500E4"/>
    <w:rsid w:val="00352001"/>
    <w:rsid w:val="00353AF2"/>
    <w:rsid w:val="00355E3E"/>
    <w:rsid w:val="00357415"/>
    <w:rsid w:val="00374303"/>
    <w:rsid w:val="0038011C"/>
    <w:rsid w:val="0039254B"/>
    <w:rsid w:val="003973A0"/>
    <w:rsid w:val="003A00FA"/>
    <w:rsid w:val="003A1832"/>
    <w:rsid w:val="003A7010"/>
    <w:rsid w:val="003B222C"/>
    <w:rsid w:val="003B3659"/>
    <w:rsid w:val="003B3C36"/>
    <w:rsid w:val="003C13D3"/>
    <w:rsid w:val="003C3734"/>
    <w:rsid w:val="003C3F76"/>
    <w:rsid w:val="003D0C51"/>
    <w:rsid w:val="003D0F1C"/>
    <w:rsid w:val="003D126F"/>
    <w:rsid w:val="003D23B3"/>
    <w:rsid w:val="003D4B48"/>
    <w:rsid w:val="003D52D0"/>
    <w:rsid w:val="003D7ABD"/>
    <w:rsid w:val="003E5D5D"/>
    <w:rsid w:val="003F0792"/>
    <w:rsid w:val="003F7496"/>
    <w:rsid w:val="00402D65"/>
    <w:rsid w:val="004066C4"/>
    <w:rsid w:val="004156EB"/>
    <w:rsid w:val="00417781"/>
    <w:rsid w:val="00422D4D"/>
    <w:rsid w:val="00422E74"/>
    <w:rsid w:val="004250FD"/>
    <w:rsid w:val="00425817"/>
    <w:rsid w:val="00425EDB"/>
    <w:rsid w:val="00434D69"/>
    <w:rsid w:val="004412EE"/>
    <w:rsid w:val="00441E42"/>
    <w:rsid w:val="004469D8"/>
    <w:rsid w:val="00447B17"/>
    <w:rsid w:val="00452739"/>
    <w:rsid w:val="00454113"/>
    <w:rsid w:val="0045538C"/>
    <w:rsid w:val="00455932"/>
    <w:rsid w:val="00464886"/>
    <w:rsid w:val="00466B04"/>
    <w:rsid w:val="00466F55"/>
    <w:rsid w:val="00470372"/>
    <w:rsid w:val="0047557E"/>
    <w:rsid w:val="004758AA"/>
    <w:rsid w:val="00477F30"/>
    <w:rsid w:val="00491F13"/>
    <w:rsid w:val="00494C51"/>
    <w:rsid w:val="004A6813"/>
    <w:rsid w:val="004B13CB"/>
    <w:rsid w:val="004B194C"/>
    <w:rsid w:val="004B2998"/>
    <w:rsid w:val="004C1DD0"/>
    <w:rsid w:val="004C236B"/>
    <w:rsid w:val="004C4EB3"/>
    <w:rsid w:val="004C5C20"/>
    <w:rsid w:val="004C7F7B"/>
    <w:rsid w:val="004D32AF"/>
    <w:rsid w:val="004E0043"/>
    <w:rsid w:val="004E0F8B"/>
    <w:rsid w:val="004E559D"/>
    <w:rsid w:val="004E5DBD"/>
    <w:rsid w:val="004F017E"/>
    <w:rsid w:val="004F09C5"/>
    <w:rsid w:val="004F3CEF"/>
    <w:rsid w:val="004F58E6"/>
    <w:rsid w:val="004F7680"/>
    <w:rsid w:val="00501BF1"/>
    <w:rsid w:val="00510048"/>
    <w:rsid w:val="00511E06"/>
    <w:rsid w:val="0051250A"/>
    <w:rsid w:val="00517B54"/>
    <w:rsid w:val="00525FFF"/>
    <w:rsid w:val="0052683E"/>
    <w:rsid w:val="0052773E"/>
    <w:rsid w:val="00527BBD"/>
    <w:rsid w:val="0053320C"/>
    <w:rsid w:val="00534F83"/>
    <w:rsid w:val="005417F7"/>
    <w:rsid w:val="0054735F"/>
    <w:rsid w:val="00547687"/>
    <w:rsid w:val="00554881"/>
    <w:rsid w:val="005656E7"/>
    <w:rsid w:val="00567259"/>
    <w:rsid w:val="005736FE"/>
    <w:rsid w:val="00587DE6"/>
    <w:rsid w:val="005921BB"/>
    <w:rsid w:val="005925B6"/>
    <w:rsid w:val="00594508"/>
    <w:rsid w:val="005A066E"/>
    <w:rsid w:val="005B0ABF"/>
    <w:rsid w:val="005B1429"/>
    <w:rsid w:val="005B2AA1"/>
    <w:rsid w:val="005B673F"/>
    <w:rsid w:val="005C4DC8"/>
    <w:rsid w:val="005C6AF8"/>
    <w:rsid w:val="005D2065"/>
    <w:rsid w:val="005D3218"/>
    <w:rsid w:val="005D4D84"/>
    <w:rsid w:val="005D7484"/>
    <w:rsid w:val="005E41B6"/>
    <w:rsid w:val="005F0B09"/>
    <w:rsid w:val="005F2072"/>
    <w:rsid w:val="005F5F84"/>
    <w:rsid w:val="0060156C"/>
    <w:rsid w:val="00601779"/>
    <w:rsid w:val="0060272A"/>
    <w:rsid w:val="00603CF4"/>
    <w:rsid w:val="00606387"/>
    <w:rsid w:val="006065D3"/>
    <w:rsid w:val="006073AA"/>
    <w:rsid w:val="00607BD1"/>
    <w:rsid w:val="00610FCB"/>
    <w:rsid w:val="00612452"/>
    <w:rsid w:val="00613AE1"/>
    <w:rsid w:val="006201C0"/>
    <w:rsid w:val="006305B2"/>
    <w:rsid w:val="00636BAA"/>
    <w:rsid w:val="00645D58"/>
    <w:rsid w:val="006467FF"/>
    <w:rsid w:val="00650835"/>
    <w:rsid w:val="006510BF"/>
    <w:rsid w:val="00653F94"/>
    <w:rsid w:val="00660050"/>
    <w:rsid w:val="0066438E"/>
    <w:rsid w:val="00665048"/>
    <w:rsid w:val="00665BF1"/>
    <w:rsid w:val="00665D9E"/>
    <w:rsid w:val="00673630"/>
    <w:rsid w:val="0067711A"/>
    <w:rsid w:val="00683E8F"/>
    <w:rsid w:val="0068535B"/>
    <w:rsid w:val="00686010"/>
    <w:rsid w:val="00687AF4"/>
    <w:rsid w:val="00692235"/>
    <w:rsid w:val="006928A8"/>
    <w:rsid w:val="00697992"/>
    <w:rsid w:val="006A1A9A"/>
    <w:rsid w:val="006A3547"/>
    <w:rsid w:val="006A73AB"/>
    <w:rsid w:val="006B35BB"/>
    <w:rsid w:val="006B784B"/>
    <w:rsid w:val="006C1572"/>
    <w:rsid w:val="006C23CA"/>
    <w:rsid w:val="006C2C73"/>
    <w:rsid w:val="006C3111"/>
    <w:rsid w:val="006C3748"/>
    <w:rsid w:val="006C7520"/>
    <w:rsid w:val="006C7E60"/>
    <w:rsid w:val="006E29A9"/>
    <w:rsid w:val="006E4B9B"/>
    <w:rsid w:val="006E7C96"/>
    <w:rsid w:val="006F185A"/>
    <w:rsid w:val="006F3C24"/>
    <w:rsid w:val="006F5E76"/>
    <w:rsid w:val="006F6AFD"/>
    <w:rsid w:val="006F7F1C"/>
    <w:rsid w:val="00701871"/>
    <w:rsid w:val="00702264"/>
    <w:rsid w:val="0070264D"/>
    <w:rsid w:val="007070F6"/>
    <w:rsid w:val="00710E70"/>
    <w:rsid w:val="00711108"/>
    <w:rsid w:val="00713EDE"/>
    <w:rsid w:val="00716BA2"/>
    <w:rsid w:val="00716FCC"/>
    <w:rsid w:val="00717A82"/>
    <w:rsid w:val="00731F59"/>
    <w:rsid w:val="00737D05"/>
    <w:rsid w:val="007436BE"/>
    <w:rsid w:val="00755FC2"/>
    <w:rsid w:val="00760CC7"/>
    <w:rsid w:val="007616BA"/>
    <w:rsid w:val="00763401"/>
    <w:rsid w:val="00766828"/>
    <w:rsid w:val="0077199E"/>
    <w:rsid w:val="0077527E"/>
    <w:rsid w:val="0078198F"/>
    <w:rsid w:val="00782393"/>
    <w:rsid w:val="0078590B"/>
    <w:rsid w:val="00790FF0"/>
    <w:rsid w:val="0079127D"/>
    <w:rsid w:val="00795D68"/>
    <w:rsid w:val="007A1845"/>
    <w:rsid w:val="007A1BDA"/>
    <w:rsid w:val="007A1FF7"/>
    <w:rsid w:val="007A2B08"/>
    <w:rsid w:val="007A3EFE"/>
    <w:rsid w:val="007A4A18"/>
    <w:rsid w:val="007A4B69"/>
    <w:rsid w:val="007A5D68"/>
    <w:rsid w:val="007A5E56"/>
    <w:rsid w:val="007A630F"/>
    <w:rsid w:val="007A7578"/>
    <w:rsid w:val="007C38A1"/>
    <w:rsid w:val="007C7000"/>
    <w:rsid w:val="007D3DC1"/>
    <w:rsid w:val="007D55DE"/>
    <w:rsid w:val="007E145B"/>
    <w:rsid w:val="007E7F00"/>
    <w:rsid w:val="007F24F7"/>
    <w:rsid w:val="007F660A"/>
    <w:rsid w:val="007F6859"/>
    <w:rsid w:val="007F7BF2"/>
    <w:rsid w:val="00801B44"/>
    <w:rsid w:val="008049FB"/>
    <w:rsid w:val="008057BC"/>
    <w:rsid w:val="008107C3"/>
    <w:rsid w:val="008125AE"/>
    <w:rsid w:val="008240E9"/>
    <w:rsid w:val="008278EF"/>
    <w:rsid w:val="00833AA5"/>
    <w:rsid w:val="00844FA5"/>
    <w:rsid w:val="008472B6"/>
    <w:rsid w:val="008507AE"/>
    <w:rsid w:val="00851135"/>
    <w:rsid w:val="00853301"/>
    <w:rsid w:val="008550D1"/>
    <w:rsid w:val="00860D7B"/>
    <w:rsid w:val="0086489E"/>
    <w:rsid w:val="008725C1"/>
    <w:rsid w:val="00872E0A"/>
    <w:rsid w:val="00873086"/>
    <w:rsid w:val="0087320A"/>
    <w:rsid w:val="00874B55"/>
    <w:rsid w:val="00875C9A"/>
    <w:rsid w:val="00876691"/>
    <w:rsid w:val="0087701D"/>
    <w:rsid w:val="00882035"/>
    <w:rsid w:val="0088227E"/>
    <w:rsid w:val="0088356C"/>
    <w:rsid w:val="00884C9B"/>
    <w:rsid w:val="00884DD3"/>
    <w:rsid w:val="00887ACD"/>
    <w:rsid w:val="00892717"/>
    <w:rsid w:val="0089687C"/>
    <w:rsid w:val="008A725B"/>
    <w:rsid w:val="008A7B33"/>
    <w:rsid w:val="008B3BD6"/>
    <w:rsid w:val="008C1939"/>
    <w:rsid w:val="008C319A"/>
    <w:rsid w:val="008C4CA8"/>
    <w:rsid w:val="008C533E"/>
    <w:rsid w:val="008D162E"/>
    <w:rsid w:val="008E003D"/>
    <w:rsid w:val="008E0744"/>
    <w:rsid w:val="008E0B7B"/>
    <w:rsid w:val="008E2769"/>
    <w:rsid w:val="008E4C00"/>
    <w:rsid w:val="008E4DE1"/>
    <w:rsid w:val="008E6CE2"/>
    <w:rsid w:val="008E7DC2"/>
    <w:rsid w:val="008E7E53"/>
    <w:rsid w:val="008F0C66"/>
    <w:rsid w:val="008F1D7E"/>
    <w:rsid w:val="00900E54"/>
    <w:rsid w:val="00902296"/>
    <w:rsid w:val="009063DE"/>
    <w:rsid w:val="00907E11"/>
    <w:rsid w:val="00910ECF"/>
    <w:rsid w:val="00912779"/>
    <w:rsid w:val="00917BC0"/>
    <w:rsid w:val="00924336"/>
    <w:rsid w:val="009252CA"/>
    <w:rsid w:val="00926F99"/>
    <w:rsid w:val="00930558"/>
    <w:rsid w:val="00930D16"/>
    <w:rsid w:val="009312F1"/>
    <w:rsid w:val="009404C9"/>
    <w:rsid w:val="0094214C"/>
    <w:rsid w:val="009559A8"/>
    <w:rsid w:val="009607C1"/>
    <w:rsid w:val="009628C6"/>
    <w:rsid w:val="0097126E"/>
    <w:rsid w:val="0098421A"/>
    <w:rsid w:val="00984533"/>
    <w:rsid w:val="009910EE"/>
    <w:rsid w:val="00997C48"/>
    <w:rsid w:val="009A4CC4"/>
    <w:rsid w:val="009A6D43"/>
    <w:rsid w:val="009B08B1"/>
    <w:rsid w:val="009B152C"/>
    <w:rsid w:val="009B3E16"/>
    <w:rsid w:val="009B3FD4"/>
    <w:rsid w:val="009C6CFB"/>
    <w:rsid w:val="009D1B0C"/>
    <w:rsid w:val="009D5F08"/>
    <w:rsid w:val="009E0B6B"/>
    <w:rsid w:val="009E234B"/>
    <w:rsid w:val="009E5DD0"/>
    <w:rsid w:val="009E6AE3"/>
    <w:rsid w:val="009E783B"/>
    <w:rsid w:val="009F0119"/>
    <w:rsid w:val="00A04D0B"/>
    <w:rsid w:val="00A06507"/>
    <w:rsid w:val="00A12BDD"/>
    <w:rsid w:val="00A13649"/>
    <w:rsid w:val="00A1521E"/>
    <w:rsid w:val="00A15EC7"/>
    <w:rsid w:val="00A27BFF"/>
    <w:rsid w:val="00A27DAB"/>
    <w:rsid w:val="00A36BC8"/>
    <w:rsid w:val="00A516F1"/>
    <w:rsid w:val="00A524D1"/>
    <w:rsid w:val="00A632A6"/>
    <w:rsid w:val="00A6389A"/>
    <w:rsid w:val="00A664C2"/>
    <w:rsid w:val="00A743F1"/>
    <w:rsid w:val="00A7577A"/>
    <w:rsid w:val="00A81176"/>
    <w:rsid w:val="00A833BA"/>
    <w:rsid w:val="00A8496D"/>
    <w:rsid w:val="00A850AD"/>
    <w:rsid w:val="00A86145"/>
    <w:rsid w:val="00A93FDF"/>
    <w:rsid w:val="00A972F9"/>
    <w:rsid w:val="00AA29AE"/>
    <w:rsid w:val="00AA4172"/>
    <w:rsid w:val="00AB36B4"/>
    <w:rsid w:val="00AB70C1"/>
    <w:rsid w:val="00AC0102"/>
    <w:rsid w:val="00AC02EA"/>
    <w:rsid w:val="00AC0864"/>
    <w:rsid w:val="00AC1059"/>
    <w:rsid w:val="00AC3875"/>
    <w:rsid w:val="00AC52E7"/>
    <w:rsid w:val="00AC5AEE"/>
    <w:rsid w:val="00AC6C36"/>
    <w:rsid w:val="00AD1837"/>
    <w:rsid w:val="00AD2A39"/>
    <w:rsid w:val="00AD4498"/>
    <w:rsid w:val="00AD7B54"/>
    <w:rsid w:val="00AE0945"/>
    <w:rsid w:val="00AE2DFF"/>
    <w:rsid w:val="00AE494D"/>
    <w:rsid w:val="00AF0D41"/>
    <w:rsid w:val="00AF5AC0"/>
    <w:rsid w:val="00B16682"/>
    <w:rsid w:val="00B203FC"/>
    <w:rsid w:val="00B21DA4"/>
    <w:rsid w:val="00B27183"/>
    <w:rsid w:val="00B308BC"/>
    <w:rsid w:val="00B312C4"/>
    <w:rsid w:val="00B40061"/>
    <w:rsid w:val="00B442ED"/>
    <w:rsid w:val="00B502E3"/>
    <w:rsid w:val="00B575FE"/>
    <w:rsid w:val="00B63A2D"/>
    <w:rsid w:val="00B67713"/>
    <w:rsid w:val="00B751E7"/>
    <w:rsid w:val="00B81BA0"/>
    <w:rsid w:val="00B820BC"/>
    <w:rsid w:val="00B85DFE"/>
    <w:rsid w:val="00B87043"/>
    <w:rsid w:val="00B924C5"/>
    <w:rsid w:val="00B932A7"/>
    <w:rsid w:val="00BA4D60"/>
    <w:rsid w:val="00BA6453"/>
    <w:rsid w:val="00BA6976"/>
    <w:rsid w:val="00BB203A"/>
    <w:rsid w:val="00BB3321"/>
    <w:rsid w:val="00BB5490"/>
    <w:rsid w:val="00BC7936"/>
    <w:rsid w:val="00BD15C5"/>
    <w:rsid w:val="00BD3333"/>
    <w:rsid w:val="00BD5CD8"/>
    <w:rsid w:val="00BE24E9"/>
    <w:rsid w:val="00BE3E43"/>
    <w:rsid w:val="00BE4B26"/>
    <w:rsid w:val="00BE50D3"/>
    <w:rsid w:val="00C05E36"/>
    <w:rsid w:val="00C233A5"/>
    <w:rsid w:val="00C23694"/>
    <w:rsid w:val="00C30A58"/>
    <w:rsid w:val="00C35306"/>
    <w:rsid w:val="00C40DD8"/>
    <w:rsid w:val="00C40F30"/>
    <w:rsid w:val="00C4127D"/>
    <w:rsid w:val="00C434AB"/>
    <w:rsid w:val="00C43727"/>
    <w:rsid w:val="00C46599"/>
    <w:rsid w:val="00C53ED3"/>
    <w:rsid w:val="00C56242"/>
    <w:rsid w:val="00C5736A"/>
    <w:rsid w:val="00C6159B"/>
    <w:rsid w:val="00C61D43"/>
    <w:rsid w:val="00C6221E"/>
    <w:rsid w:val="00C62355"/>
    <w:rsid w:val="00C64235"/>
    <w:rsid w:val="00C668B5"/>
    <w:rsid w:val="00C66C2F"/>
    <w:rsid w:val="00C7034A"/>
    <w:rsid w:val="00C706E2"/>
    <w:rsid w:val="00C74110"/>
    <w:rsid w:val="00C755E5"/>
    <w:rsid w:val="00C804CA"/>
    <w:rsid w:val="00C949A4"/>
    <w:rsid w:val="00C97545"/>
    <w:rsid w:val="00CA43BD"/>
    <w:rsid w:val="00CA49FA"/>
    <w:rsid w:val="00CB12F8"/>
    <w:rsid w:val="00CD1578"/>
    <w:rsid w:val="00CD1B2D"/>
    <w:rsid w:val="00CD37DD"/>
    <w:rsid w:val="00CD4DBC"/>
    <w:rsid w:val="00CD6F55"/>
    <w:rsid w:val="00CE0DC4"/>
    <w:rsid w:val="00CE6181"/>
    <w:rsid w:val="00CF1678"/>
    <w:rsid w:val="00CF4B8D"/>
    <w:rsid w:val="00D02C3E"/>
    <w:rsid w:val="00D03EB2"/>
    <w:rsid w:val="00D0653E"/>
    <w:rsid w:val="00D07EA8"/>
    <w:rsid w:val="00D11CBD"/>
    <w:rsid w:val="00D152C1"/>
    <w:rsid w:val="00D26A9C"/>
    <w:rsid w:val="00D3405C"/>
    <w:rsid w:val="00D40756"/>
    <w:rsid w:val="00D46D15"/>
    <w:rsid w:val="00D5087D"/>
    <w:rsid w:val="00D5656E"/>
    <w:rsid w:val="00D6327D"/>
    <w:rsid w:val="00D652AF"/>
    <w:rsid w:val="00D66D94"/>
    <w:rsid w:val="00D700A2"/>
    <w:rsid w:val="00D743CE"/>
    <w:rsid w:val="00D75143"/>
    <w:rsid w:val="00D813F3"/>
    <w:rsid w:val="00D93194"/>
    <w:rsid w:val="00D938D7"/>
    <w:rsid w:val="00D93FFE"/>
    <w:rsid w:val="00DA295E"/>
    <w:rsid w:val="00DB26F3"/>
    <w:rsid w:val="00DB4CED"/>
    <w:rsid w:val="00DC0D35"/>
    <w:rsid w:val="00DC1CE2"/>
    <w:rsid w:val="00DC3B33"/>
    <w:rsid w:val="00DD0294"/>
    <w:rsid w:val="00DD385E"/>
    <w:rsid w:val="00DD3C94"/>
    <w:rsid w:val="00DE57C8"/>
    <w:rsid w:val="00DE7138"/>
    <w:rsid w:val="00DF074C"/>
    <w:rsid w:val="00DF0B5C"/>
    <w:rsid w:val="00DF0D2D"/>
    <w:rsid w:val="00DF16FE"/>
    <w:rsid w:val="00DF26B7"/>
    <w:rsid w:val="00E012E4"/>
    <w:rsid w:val="00E0263F"/>
    <w:rsid w:val="00E04641"/>
    <w:rsid w:val="00E07B42"/>
    <w:rsid w:val="00E130AF"/>
    <w:rsid w:val="00E175F1"/>
    <w:rsid w:val="00E2030A"/>
    <w:rsid w:val="00E21D80"/>
    <w:rsid w:val="00E23163"/>
    <w:rsid w:val="00E23F47"/>
    <w:rsid w:val="00E31D20"/>
    <w:rsid w:val="00E32875"/>
    <w:rsid w:val="00E3311A"/>
    <w:rsid w:val="00E36BC1"/>
    <w:rsid w:val="00E37B01"/>
    <w:rsid w:val="00E44B4D"/>
    <w:rsid w:val="00E65589"/>
    <w:rsid w:val="00E7462C"/>
    <w:rsid w:val="00E801FF"/>
    <w:rsid w:val="00E83240"/>
    <w:rsid w:val="00E85BC8"/>
    <w:rsid w:val="00E91CDC"/>
    <w:rsid w:val="00E9313A"/>
    <w:rsid w:val="00E95594"/>
    <w:rsid w:val="00EA0A07"/>
    <w:rsid w:val="00EA2073"/>
    <w:rsid w:val="00EA6245"/>
    <w:rsid w:val="00EC5A65"/>
    <w:rsid w:val="00ED3C23"/>
    <w:rsid w:val="00ED4455"/>
    <w:rsid w:val="00ED62B0"/>
    <w:rsid w:val="00EE0BE3"/>
    <w:rsid w:val="00EE2101"/>
    <w:rsid w:val="00EE503A"/>
    <w:rsid w:val="00EE6591"/>
    <w:rsid w:val="00EF7429"/>
    <w:rsid w:val="00F02731"/>
    <w:rsid w:val="00F05DAD"/>
    <w:rsid w:val="00F14482"/>
    <w:rsid w:val="00F1452E"/>
    <w:rsid w:val="00F1587E"/>
    <w:rsid w:val="00F27A8F"/>
    <w:rsid w:val="00F34C49"/>
    <w:rsid w:val="00F51BDC"/>
    <w:rsid w:val="00F52B0C"/>
    <w:rsid w:val="00F53298"/>
    <w:rsid w:val="00F60DB2"/>
    <w:rsid w:val="00F64495"/>
    <w:rsid w:val="00F71A07"/>
    <w:rsid w:val="00F76177"/>
    <w:rsid w:val="00F76C11"/>
    <w:rsid w:val="00F85918"/>
    <w:rsid w:val="00F92157"/>
    <w:rsid w:val="00F95797"/>
    <w:rsid w:val="00FA3F6F"/>
    <w:rsid w:val="00FA4DF0"/>
    <w:rsid w:val="00FB1136"/>
    <w:rsid w:val="00FB6C8B"/>
    <w:rsid w:val="00FC059E"/>
    <w:rsid w:val="00FC4C76"/>
    <w:rsid w:val="00FD6758"/>
    <w:rsid w:val="00FD7F45"/>
    <w:rsid w:val="00FE0215"/>
    <w:rsid w:val="00FE65CA"/>
    <w:rsid w:val="00FE7242"/>
    <w:rsid w:val="00FF1BC2"/>
    <w:rsid w:val="00FF628D"/>
    <w:rsid w:val="0EE163F0"/>
    <w:rsid w:val="1707C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C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2"/>
    <w:next w:val="Normal"/>
    <w:qFormat/>
    <w:rsid w:val="00AC0864"/>
    <w:pPr>
      <w:numPr>
        <w:ilvl w:val="12"/>
      </w:numPr>
      <w:tabs>
        <w:tab w:val="clear" w:pos="1980"/>
      </w:tabs>
      <w:outlineLvl w:val="0"/>
    </w:pPr>
    <w:rPr>
      <w:b/>
      <w:i w:val="0"/>
      <w:u w:val="single"/>
    </w:rPr>
  </w:style>
  <w:style w:type="paragraph" w:styleId="Heading2">
    <w:name w:val="heading 2"/>
    <w:basedOn w:val="Heading1"/>
    <w:next w:val="Normal"/>
    <w:qFormat/>
    <w:rsid w:val="00AC0864"/>
    <w:pPr>
      <w:outlineLvl w:val="1"/>
    </w:pPr>
    <w:rPr>
      <w:u w:val="none"/>
    </w:rPr>
  </w:style>
  <w:style w:type="paragraph" w:styleId="Heading3">
    <w:name w:val="heading 3"/>
    <w:basedOn w:val="Normal"/>
    <w:next w:val="Normal"/>
    <w:link w:val="Heading3Char"/>
    <w:qFormat/>
    <w:pPr>
      <w:keepNext/>
      <w:outlineLvl w:val="2"/>
    </w:pPr>
    <w:rPr>
      <w:rFonts w:ascii="Arial" w:hAnsi="Arial"/>
      <w:b/>
      <w:bCs/>
      <w:spacing w:val="-2"/>
      <w:sz w:val="20"/>
      <w:lang w:val="x-none" w:eastAsia="x-none"/>
    </w:rPr>
  </w:style>
  <w:style w:type="paragraph" w:styleId="Heading5">
    <w:name w:val="heading 5"/>
    <w:basedOn w:val="Normal"/>
    <w:next w:val="Normal"/>
    <w:qFormat/>
    <w:pPr>
      <w:keepNext/>
      <w:numPr>
        <w:ilvl w:val="12"/>
      </w:numPr>
      <w:outlineLvl w:val="4"/>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center" w:pos="1980"/>
      </w:tabs>
    </w:pPr>
    <w:rPr>
      <w:rFonts w:ascii="Arial" w:hAnsi="Arial" w:cs="Arial"/>
      <w:i/>
      <w:iCs/>
      <w:sz w:val="20"/>
    </w:rPr>
  </w:style>
  <w:style w:type="paragraph" w:styleId="BodyTextIndent">
    <w:name w:val="Body Text Indent"/>
    <w:basedOn w:val="Normal"/>
    <w:pPr>
      <w:tabs>
        <w:tab w:val="center" w:pos="1980"/>
      </w:tabs>
      <w:ind w:left="1800"/>
    </w:pPr>
    <w:rPr>
      <w:rFonts w:ascii="Arial" w:hAnsi="Arial" w:cs="Arial"/>
      <w:i/>
      <w:iCs/>
      <w:sz w:val="20"/>
    </w:rPr>
  </w:style>
  <w:style w:type="paragraph" w:styleId="BodyTextIndent2">
    <w:name w:val="Body Text Indent 2"/>
    <w:basedOn w:val="Normal"/>
    <w:pPr>
      <w:tabs>
        <w:tab w:val="center" w:pos="1980"/>
      </w:tabs>
      <w:ind w:left="2520"/>
    </w:pPr>
    <w:rPr>
      <w:rFonts w:ascii="Arial" w:hAnsi="Arial" w:cs="Arial"/>
      <w:i/>
      <w:iCs/>
      <w:sz w:val="20"/>
    </w:rPr>
  </w:style>
  <w:style w:type="paragraph" w:styleId="Header">
    <w:name w:val="header"/>
    <w:basedOn w:val="Normal"/>
    <w:link w:val="HeaderChar"/>
    <w:uiPriority w:val="99"/>
    <w:pPr>
      <w:tabs>
        <w:tab w:val="center" w:pos="4320"/>
        <w:tab w:val="right" w:pos="8640"/>
      </w:tabs>
    </w:pPr>
    <w:rPr>
      <w:rFonts w:ascii="Frutiger 45 Light" w:hAnsi="Frutiger 45 Light"/>
      <w:b/>
      <w:sz w:val="36"/>
    </w:rPr>
  </w:style>
  <w:style w:type="paragraph" w:customStyle="1" w:styleId="NPSDOI">
    <w:name w:val="NPS/DOI"/>
    <w:pPr>
      <w:autoSpaceDE w:val="0"/>
      <w:autoSpaceDN w:val="0"/>
      <w:adjustRightInd w:val="0"/>
      <w:spacing w:line="216" w:lineRule="atLeast"/>
    </w:pPr>
    <w:rPr>
      <w:rFonts w:ascii="Frutiger 45 Light" w:hAnsi="Frutiger 45 Light"/>
      <w:b/>
      <w:bCs/>
      <w:color w:val="000000"/>
      <w:sz w:val="17"/>
      <w:szCs w:val="17"/>
    </w:rPr>
  </w:style>
  <w:style w:type="paragraph" w:customStyle="1" w:styleId="Sitenameandaddress">
    <w:name w:val="Site name and address"/>
    <w:pPr>
      <w:autoSpaceDE w:val="0"/>
      <w:autoSpaceDN w:val="0"/>
      <w:adjustRightInd w:val="0"/>
      <w:spacing w:line="216" w:lineRule="atLeast"/>
    </w:pPr>
    <w:rPr>
      <w:rFonts w:ascii="Frutiger 55 Roman" w:hAnsi="Frutiger 55 Roman"/>
      <w:color w:val="000000"/>
      <w:sz w:val="17"/>
      <w:szCs w:val="17"/>
    </w:rPr>
  </w:style>
  <w:style w:type="paragraph" w:styleId="BodyText">
    <w:name w:val="Body Text"/>
    <w:basedOn w:val="Normal"/>
    <w:rPr>
      <w:rFonts w:ascii="Frutiger 55 Roman" w:hAnsi="Frutiger 55 Roman"/>
      <w:b/>
      <w:vanish/>
      <w:color w:val="FF0001"/>
      <w:sz w:val="17"/>
    </w:rPr>
  </w:style>
  <w:style w:type="paragraph" w:styleId="BodyText3">
    <w:name w:val="Body Text 3"/>
    <w:basedOn w:val="Normal"/>
    <w:pPr>
      <w:numPr>
        <w:ilvl w:val="12"/>
      </w:numPr>
    </w:pPr>
    <w:rPr>
      <w:rFonts w:ascii="Arial" w:hAnsi="Arial"/>
      <w:sz w:val="20"/>
      <w:szCs w:val="20"/>
    </w:rPr>
  </w:style>
  <w:style w:type="paragraph" w:styleId="BodyTextIndent3">
    <w:name w:val="Body Text Indent 3"/>
    <w:basedOn w:val="Normal"/>
    <w:pPr>
      <w:ind w:left="1440" w:hanging="360"/>
    </w:pPr>
    <w:rPr>
      <w:rFonts w:ascii="Arial" w:hAnsi="Arial" w:cs="Arial"/>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912779"/>
    <w:rPr>
      <w:rFonts w:ascii="Tahoma" w:hAnsi="Tahoma" w:cs="Tahoma"/>
      <w:sz w:val="16"/>
      <w:szCs w:val="16"/>
    </w:rPr>
  </w:style>
  <w:style w:type="paragraph" w:styleId="ListParagraph">
    <w:name w:val="List Paragraph"/>
    <w:basedOn w:val="Normal"/>
    <w:uiPriority w:val="34"/>
    <w:qFormat/>
    <w:rsid w:val="006201C0"/>
    <w:pPr>
      <w:ind w:left="720"/>
    </w:pPr>
  </w:style>
  <w:style w:type="character" w:styleId="CommentReference">
    <w:name w:val="annotation reference"/>
    <w:uiPriority w:val="99"/>
    <w:semiHidden/>
    <w:unhideWhenUsed/>
    <w:rsid w:val="00CE6181"/>
    <w:rPr>
      <w:sz w:val="16"/>
      <w:szCs w:val="16"/>
    </w:rPr>
  </w:style>
  <w:style w:type="paragraph" w:styleId="CommentText">
    <w:name w:val="annotation text"/>
    <w:basedOn w:val="Normal"/>
    <w:link w:val="CommentTextChar"/>
    <w:uiPriority w:val="99"/>
    <w:semiHidden/>
    <w:unhideWhenUsed/>
    <w:rsid w:val="00CE6181"/>
    <w:rPr>
      <w:sz w:val="20"/>
      <w:szCs w:val="20"/>
    </w:rPr>
  </w:style>
  <w:style w:type="character" w:customStyle="1" w:styleId="CommentTextChar">
    <w:name w:val="Comment Text Char"/>
    <w:basedOn w:val="DefaultParagraphFont"/>
    <w:link w:val="CommentText"/>
    <w:uiPriority w:val="99"/>
    <w:semiHidden/>
    <w:rsid w:val="00CE6181"/>
  </w:style>
  <w:style w:type="paragraph" w:styleId="CommentSubject">
    <w:name w:val="annotation subject"/>
    <w:basedOn w:val="CommentText"/>
    <w:next w:val="CommentText"/>
    <w:link w:val="CommentSubjectChar"/>
    <w:uiPriority w:val="99"/>
    <w:semiHidden/>
    <w:unhideWhenUsed/>
    <w:rsid w:val="00CE6181"/>
    <w:rPr>
      <w:b/>
      <w:bCs/>
      <w:lang w:val="x-none" w:eastAsia="x-none"/>
    </w:rPr>
  </w:style>
  <w:style w:type="character" w:customStyle="1" w:styleId="CommentSubjectChar">
    <w:name w:val="Comment Subject Char"/>
    <w:link w:val="CommentSubject"/>
    <w:uiPriority w:val="99"/>
    <w:semiHidden/>
    <w:rsid w:val="00CE6181"/>
    <w:rPr>
      <w:b/>
      <w:bCs/>
    </w:rPr>
  </w:style>
  <w:style w:type="character" w:customStyle="1" w:styleId="Heading3Char">
    <w:name w:val="Heading 3 Char"/>
    <w:link w:val="Heading3"/>
    <w:rsid w:val="00A13649"/>
    <w:rPr>
      <w:rFonts w:ascii="Arial" w:hAnsi="Arial" w:cs="Arial"/>
      <w:b/>
      <w:bCs/>
      <w:spacing w:val="-2"/>
      <w:szCs w:val="24"/>
    </w:rPr>
  </w:style>
  <w:style w:type="character" w:customStyle="1" w:styleId="HeaderChar">
    <w:name w:val="Header Char"/>
    <w:link w:val="Header"/>
    <w:uiPriority w:val="99"/>
    <w:rsid w:val="001E57FE"/>
    <w:rPr>
      <w:rFonts w:ascii="Frutiger 45 Light" w:hAnsi="Frutiger 45 Light"/>
      <w:b/>
      <w:sz w:val="36"/>
      <w:szCs w:val="24"/>
    </w:rPr>
  </w:style>
  <w:style w:type="character" w:customStyle="1" w:styleId="BodyText2Char">
    <w:name w:val="Body Text 2 Char"/>
    <w:link w:val="BodyText2"/>
    <w:rsid w:val="004B2998"/>
    <w:rPr>
      <w:rFonts w:ascii="Arial" w:hAnsi="Arial" w:cs="Arial"/>
      <w:i/>
      <w:iCs/>
      <w:szCs w:val="24"/>
    </w:rPr>
  </w:style>
  <w:style w:type="character" w:customStyle="1" w:styleId="FooterChar">
    <w:name w:val="Footer Char"/>
    <w:link w:val="Footer"/>
    <w:uiPriority w:val="99"/>
    <w:rsid w:val="005F0B09"/>
    <w:rPr>
      <w:sz w:val="24"/>
      <w:szCs w:val="24"/>
    </w:rPr>
  </w:style>
  <w:style w:type="paragraph" w:customStyle="1" w:styleId="xmsonormal">
    <w:name w:val="x_msonormal"/>
    <w:basedOn w:val="Normal"/>
    <w:rsid w:val="0060272A"/>
    <w:pPr>
      <w:spacing w:before="100" w:beforeAutospacing="1" w:after="100" w:afterAutospacing="1"/>
    </w:pPr>
  </w:style>
  <w:style w:type="paragraph" w:customStyle="1" w:styleId="xxxmsonospacing">
    <w:name w:val="x_x_x_msonospacing"/>
    <w:basedOn w:val="Normal"/>
    <w:rsid w:val="00EE6591"/>
    <w:pPr>
      <w:spacing w:before="100" w:beforeAutospacing="1" w:after="100" w:afterAutospacing="1"/>
    </w:pPr>
  </w:style>
  <w:style w:type="character" w:styleId="UnresolvedMention">
    <w:name w:val="Unresolved Mention"/>
    <w:uiPriority w:val="99"/>
    <w:semiHidden/>
    <w:unhideWhenUsed/>
    <w:rsid w:val="00BB203A"/>
    <w:rPr>
      <w:color w:val="605E5C"/>
      <w:shd w:val="clear" w:color="auto" w:fill="E1DFDD"/>
    </w:rPr>
  </w:style>
  <w:style w:type="character" w:styleId="FollowedHyperlink">
    <w:name w:val="FollowedHyperlink"/>
    <w:uiPriority w:val="99"/>
    <w:semiHidden/>
    <w:unhideWhenUsed/>
    <w:rsid w:val="00DE57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297">
      <w:bodyDiv w:val="1"/>
      <w:marLeft w:val="0"/>
      <w:marRight w:val="0"/>
      <w:marTop w:val="0"/>
      <w:marBottom w:val="0"/>
      <w:divBdr>
        <w:top w:val="none" w:sz="0" w:space="0" w:color="auto"/>
        <w:left w:val="none" w:sz="0" w:space="0" w:color="auto"/>
        <w:bottom w:val="none" w:sz="0" w:space="0" w:color="auto"/>
        <w:right w:val="none" w:sz="0" w:space="0" w:color="auto"/>
      </w:divBdr>
      <w:divsChild>
        <w:div w:id="24916409">
          <w:marLeft w:val="0"/>
          <w:marRight w:val="0"/>
          <w:marTop w:val="0"/>
          <w:marBottom w:val="0"/>
          <w:divBdr>
            <w:top w:val="none" w:sz="0" w:space="0" w:color="auto"/>
            <w:left w:val="none" w:sz="0" w:space="0" w:color="auto"/>
            <w:bottom w:val="none" w:sz="0" w:space="0" w:color="auto"/>
            <w:right w:val="none" w:sz="0" w:space="0" w:color="auto"/>
          </w:divBdr>
        </w:div>
        <w:div w:id="144590928">
          <w:marLeft w:val="0"/>
          <w:marRight w:val="0"/>
          <w:marTop w:val="0"/>
          <w:marBottom w:val="0"/>
          <w:divBdr>
            <w:top w:val="none" w:sz="0" w:space="0" w:color="auto"/>
            <w:left w:val="none" w:sz="0" w:space="0" w:color="auto"/>
            <w:bottom w:val="none" w:sz="0" w:space="0" w:color="auto"/>
            <w:right w:val="none" w:sz="0" w:space="0" w:color="auto"/>
          </w:divBdr>
        </w:div>
        <w:div w:id="307587750">
          <w:marLeft w:val="0"/>
          <w:marRight w:val="0"/>
          <w:marTop w:val="0"/>
          <w:marBottom w:val="0"/>
          <w:divBdr>
            <w:top w:val="none" w:sz="0" w:space="0" w:color="auto"/>
            <w:left w:val="none" w:sz="0" w:space="0" w:color="auto"/>
            <w:bottom w:val="none" w:sz="0" w:space="0" w:color="auto"/>
            <w:right w:val="none" w:sz="0" w:space="0" w:color="auto"/>
          </w:divBdr>
        </w:div>
        <w:div w:id="489563470">
          <w:marLeft w:val="0"/>
          <w:marRight w:val="0"/>
          <w:marTop w:val="0"/>
          <w:marBottom w:val="0"/>
          <w:divBdr>
            <w:top w:val="none" w:sz="0" w:space="0" w:color="auto"/>
            <w:left w:val="none" w:sz="0" w:space="0" w:color="auto"/>
            <w:bottom w:val="none" w:sz="0" w:space="0" w:color="auto"/>
            <w:right w:val="none" w:sz="0" w:space="0" w:color="auto"/>
          </w:divBdr>
        </w:div>
        <w:div w:id="831259797">
          <w:marLeft w:val="0"/>
          <w:marRight w:val="0"/>
          <w:marTop w:val="0"/>
          <w:marBottom w:val="0"/>
          <w:divBdr>
            <w:top w:val="none" w:sz="0" w:space="0" w:color="auto"/>
            <w:left w:val="none" w:sz="0" w:space="0" w:color="auto"/>
            <w:bottom w:val="none" w:sz="0" w:space="0" w:color="auto"/>
            <w:right w:val="none" w:sz="0" w:space="0" w:color="auto"/>
          </w:divBdr>
        </w:div>
        <w:div w:id="912279769">
          <w:marLeft w:val="0"/>
          <w:marRight w:val="0"/>
          <w:marTop w:val="0"/>
          <w:marBottom w:val="0"/>
          <w:divBdr>
            <w:top w:val="none" w:sz="0" w:space="0" w:color="auto"/>
            <w:left w:val="none" w:sz="0" w:space="0" w:color="auto"/>
            <w:bottom w:val="none" w:sz="0" w:space="0" w:color="auto"/>
            <w:right w:val="none" w:sz="0" w:space="0" w:color="auto"/>
          </w:divBdr>
        </w:div>
        <w:div w:id="1273433873">
          <w:marLeft w:val="0"/>
          <w:marRight w:val="0"/>
          <w:marTop w:val="0"/>
          <w:marBottom w:val="0"/>
          <w:divBdr>
            <w:top w:val="none" w:sz="0" w:space="0" w:color="auto"/>
            <w:left w:val="none" w:sz="0" w:space="0" w:color="auto"/>
            <w:bottom w:val="none" w:sz="0" w:space="0" w:color="auto"/>
            <w:right w:val="none" w:sz="0" w:space="0" w:color="auto"/>
          </w:divBdr>
        </w:div>
        <w:div w:id="1332485085">
          <w:marLeft w:val="0"/>
          <w:marRight w:val="0"/>
          <w:marTop w:val="0"/>
          <w:marBottom w:val="0"/>
          <w:divBdr>
            <w:top w:val="none" w:sz="0" w:space="0" w:color="auto"/>
            <w:left w:val="none" w:sz="0" w:space="0" w:color="auto"/>
            <w:bottom w:val="none" w:sz="0" w:space="0" w:color="auto"/>
            <w:right w:val="none" w:sz="0" w:space="0" w:color="auto"/>
          </w:divBdr>
        </w:div>
        <w:div w:id="1350721770">
          <w:marLeft w:val="0"/>
          <w:marRight w:val="0"/>
          <w:marTop w:val="0"/>
          <w:marBottom w:val="0"/>
          <w:divBdr>
            <w:top w:val="none" w:sz="0" w:space="0" w:color="auto"/>
            <w:left w:val="none" w:sz="0" w:space="0" w:color="auto"/>
            <w:bottom w:val="none" w:sz="0" w:space="0" w:color="auto"/>
            <w:right w:val="none" w:sz="0" w:space="0" w:color="auto"/>
          </w:divBdr>
        </w:div>
        <w:div w:id="1515026362">
          <w:marLeft w:val="0"/>
          <w:marRight w:val="0"/>
          <w:marTop w:val="0"/>
          <w:marBottom w:val="0"/>
          <w:divBdr>
            <w:top w:val="none" w:sz="0" w:space="0" w:color="auto"/>
            <w:left w:val="none" w:sz="0" w:space="0" w:color="auto"/>
            <w:bottom w:val="none" w:sz="0" w:space="0" w:color="auto"/>
            <w:right w:val="none" w:sz="0" w:space="0" w:color="auto"/>
          </w:divBdr>
        </w:div>
        <w:div w:id="1670407429">
          <w:marLeft w:val="0"/>
          <w:marRight w:val="0"/>
          <w:marTop w:val="0"/>
          <w:marBottom w:val="0"/>
          <w:divBdr>
            <w:top w:val="none" w:sz="0" w:space="0" w:color="auto"/>
            <w:left w:val="none" w:sz="0" w:space="0" w:color="auto"/>
            <w:bottom w:val="none" w:sz="0" w:space="0" w:color="auto"/>
            <w:right w:val="none" w:sz="0" w:space="0" w:color="auto"/>
          </w:divBdr>
        </w:div>
        <w:div w:id="2117555759">
          <w:marLeft w:val="0"/>
          <w:marRight w:val="0"/>
          <w:marTop w:val="0"/>
          <w:marBottom w:val="0"/>
          <w:divBdr>
            <w:top w:val="none" w:sz="0" w:space="0" w:color="auto"/>
            <w:left w:val="none" w:sz="0" w:space="0" w:color="auto"/>
            <w:bottom w:val="none" w:sz="0" w:space="0" w:color="auto"/>
            <w:right w:val="none" w:sz="0" w:space="0" w:color="auto"/>
          </w:divBdr>
        </w:div>
      </w:divsChild>
    </w:div>
    <w:div w:id="236987397">
      <w:bodyDiv w:val="1"/>
      <w:marLeft w:val="0"/>
      <w:marRight w:val="0"/>
      <w:marTop w:val="0"/>
      <w:marBottom w:val="0"/>
      <w:divBdr>
        <w:top w:val="none" w:sz="0" w:space="0" w:color="auto"/>
        <w:left w:val="none" w:sz="0" w:space="0" w:color="auto"/>
        <w:bottom w:val="none" w:sz="0" w:space="0" w:color="auto"/>
        <w:right w:val="none" w:sz="0" w:space="0" w:color="auto"/>
      </w:divBdr>
    </w:div>
    <w:div w:id="521214107">
      <w:bodyDiv w:val="1"/>
      <w:marLeft w:val="0"/>
      <w:marRight w:val="0"/>
      <w:marTop w:val="0"/>
      <w:marBottom w:val="0"/>
      <w:divBdr>
        <w:top w:val="none" w:sz="0" w:space="0" w:color="auto"/>
        <w:left w:val="none" w:sz="0" w:space="0" w:color="auto"/>
        <w:bottom w:val="none" w:sz="0" w:space="0" w:color="auto"/>
        <w:right w:val="none" w:sz="0" w:space="0" w:color="auto"/>
      </w:divBdr>
    </w:div>
    <w:div w:id="813259083">
      <w:bodyDiv w:val="1"/>
      <w:marLeft w:val="0"/>
      <w:marRight w:val="0"/>
      <w:marTop w:val="0"/>
      <w:marBottom w:val="0"/>
      <w:divBdr>
        <w:top w:val="none" w:sz="0" w:space="0" w:color="auto"/>
        <w:left w:val="none" w:sz="0" w:space="0" w:color="auto"/>
        <w:bottom w:val="none" w:sz="0" w:space="0" w:color="auto"/>
        <w:right w:val="none" w:sz="0" w:space="0" w:color="auto"/>
      </w:divBdr>
    </w:div>
    <w:div w:id="1597983092">
      <w:bodyDiv w:val="1"/>
      <w:marLeft w:val="0"/>
      <w:marRight w:val="0"/>
      <w:marTop w:val="0"/>
      <w:marBottom w:val="0"/>
      <w:divBdr>
        <w:top w:val="none" w:sz="0" w:space="0" w:color="auto"/>
        <w:left w:val="none" w:sz="0" w:space="0" w:color="auto"/>
        <w:bottom w:val="none" w:sz="0" w:space="0" w:color="auto"/>
        <w:right w:val="none" w:sz="0" w:space="0" w:color="auto"/>
      </w:divBdr>
    </w:div>
    <w:div w:id="1880438277">
      <w:bodyDiv w:val="1"/>
      <w:marLeft w:val="0"/>
      <w:marRight w:val="0"/>
      <w:marTop w:val="0"/>
      <w:marBottom w:val="0"/>
      <w:divBdr>
        <w:top w:val="none" w:sz="0" w:space="0" w:color="auto"/>
        <w:left w:val="none" w:sz="0" w:space="0" w:color="auto"/>
        <w:bottom w:val="none" w:sz="0" w:space="0" w:color="auto"/>
        <w:right w:val="none" w:sz="0" w:space="0" w:color="auto"/>
      </w:divBdr>
    </w:div>
    <w:div w:id="18877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s.gov/aboutus/news/commercial-film-and-photo-permits.htm" TargetMode="External"/><Relationship Id="rId13" Type="http://schemas.openxmlformats.org/officeDocument/2006/relationships/hyperlink" Target="https://www.law.cornell.edu/definitions/index.php?width=840&amp;height=800&amp;iframe=true&amp;def_id=ca21994d52525bcf9f43c3d597b14701&amp;term_occur=9&amp;term_src=Title:36:Chapter:I:Part:1:1.4"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pde_interpretation@nps.gov" TargetMode="External"/><Relationship Id="rId12" Type="http://schemas.openxmlformats.org/officeDocument/2006/relationships/hyperlink" Target="https://www.law.cornell.edu/definitions/index.php?width=840&amp;height=800&amp;iframe=true&amp;def_id=ca21994d52525bcf9f43c3d597b14701&amp;term_occur=8&amp;term_src=Title:36:Chapter:I:Part:1:1.4"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9b0946b88cf2c1db4cbe9e072e78378c&amp;term_occur=6&amp;term_src=Title:36:Chapter:I:Part:1:1.4" TargetMode="External"/><Relationship Id="rId5" Type="http://schemas.openxmlformats.org/officeDocument/2006/relationships/footnotes" Target="footnotes.xml"/><Relationship Id="rId15" Type="http://schemas.openxmlformats.org/officeDocument/2006/relationships/hyperlink" Target="https://www.nps.gov/upde/planyourvisit/permits.htm" TargetMode="External"/><Relationship Id="rId10" Type="http://schemas.openxmlformats.org/officeDocument/2006/relationships/hyperlink" Target="https://www.law.cornell.edu/definitions/index.php?width=840&amp;height=800&amp;iframe=true&amp;def_id=9b0946b88cf2c1db4cbe9e072e78378c&amp;term_occur=7&amp;term_src=Title:36:Chapter:I:Part:1:1.4"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ecfr.gov/current/title-36/chapter-I/part-1/section-1.5" TargetMode="External"/><Relationship Id="rId14" Type="http://schemas.openxmlformats.org/officeDocument/2006/relationships/hyperlink" Target="https://www.law.cornell.edu/definitions/index.php?width=840&amp;height=800&amp;iframe=true&amp;def_id=9b0946b88cf2c1db4cbe9e072e78378c&amp;term_occur=9&amp;term_src=Title:36:Chapter:I:Part: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2023-03-31T16:52:00Z</dcterms:created>
  <dcterms:modified xsi:type="dcterms:W3CDTF">2023-03-31T17:01:00Z</dcterms:modified>
</cp:coreProperties>
</file>