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188" w:type="dxa"/>
        <w:tblLayout w:type="fixed"/>
        <w:tblLook w:val="0000"/>
      </w:tblPr>
      <w:tblGrid>
        <w:gridCol w:w="3240"/>
        <w:gridCol w:w="2250"/>
        <w:gridCol w:w="270"/>
        <w:gridCol w:w="2430"/>
      </w:tblGrid>
      <w:tr w:rsidR="0027593B">
        <w:tblPrEx>
          <w:tblCellMar>
            <w:top w:w="0" w:type="dxa"/>
            <w:bottom w:w="0" w:type="dxa"/>
          </w:tblCellMar>
        </w:tblPrEx>
        <w:trPr>
          <w:trHeight w:val="1521"/>
        </w:trPr>
        <w:tc>
          <w:tcPr>
            <w:tcW w:w="3240" w:type="dxa"/>
          </w:tcPr>
          <w:p w:rsidR="0027593B" w:rsidRDefault="0027593B">
            <w:pPr>
              <w:pStyle w:val="NPSDOI"/>
            </w:pPr>
            <w:r>
              <w:t>National Park Service</w:t>
            </w:r>
          </w:p>
          <w:p w:rsidR="0027593B" w:rsidRDefault="0027593B">
            <w:pPr>
              <w:pStyle w:val="NPSDOI"/>
            </w:pPr>
            <w:smartTag w:uri="urn:schemas-microsoft-com:office:smarttags" w:element="place">
              <w:smartTag w:uri="urn:schemas-microsoft-com:office:smarttags" w:element="country-region">
                <w:r>
                  <w:t>U.S.</w:t>
                </w:r>
              </w:smartTag>
            </w:smartTag>
            <w:r>
              <w:t xml:space="preserve"> Department of the Interior</w:t>
            </w:r>
          </w:p>
        </w:tc>
        <w:tc>
          <w:tcPr>
            <w:tcW w:w="2250" w:type="dxa"/>
          </w:tcPr>
          <w:p w:rsidR="0027593B" w:rsidRDefault="0027593B">
            <w:pPr>
              <w:pStyle w:val="Sitenameandaddress"/>
            </w:pPr>
            <w:r>
              <w:t>Saint-Gaudens</w:t>
            </w:r>
          </w:p>
          <w:p w:rsidR="0027593B" w:rsidRDefault="0027593B">
            <w:pPr>
              <w:pStyle w:val="Sitenameandaddress"/>
              <w:rPr>
                <w:rFonts w:ascii="R Frutiger Roman" w:hAnsi="R Frutiger Roman"/>
              </w:rPr>
            </w:pPr>
            <w:r>
              <w:t>National Historic Site</w:t>
            </w:r>
          </w:p>
          <w:p w:rsidR="0027593B" w:rsidRDefault="0027593B">
            <w:pPr>
              <w:spacing w:line="210" w:lineRule="exact"/>
              <w:ind w:left="-72"/>
              <w:rPr>
                <w:rFonts w:ascii="R Frutiger Roman" w:hAnsi="R Frutiger Roman"/>
                <w:spacing w:val="2"/>
                <w:sz w:val="17"/>
              </w:rPr>
            </w:pPr>
          </w:p>
          <w:p w:rsidR="0027593B" w:rsidRDefault="0027593B">
            <w:pPr>
              <w:pStyle w:val="BodyText"/>
            </w:pPr>
            <w:r>
              <w:t>Use the complete site name here (e.g. Palo Alto Battlefield Historic Site).</w:t>
            </w:r>
          </w:p>
        </w:tc>
        <w:tc>
          <w:tcPr>
            <w:tcW w:w="270" w:type="dxa"/>
          </w:tcPr>
          <w:p w:rsidR="0027593B" w:rsidRDefault="0027593B">
            <w:pPr>
              <w:spacing w:line="210" w:lineRule="exact"/>
              <w:ind w:left="-101"/>
              <w:rPr>
                <w:vanish/>
              </w:rPr>
            </w:pPr>
          </w:p>
        </w:tc>
        <w:tc>
          <w:tcPr>
            <w:tcW w:w="2430" w:type="dxa"/>
          </w:tcPr>
          <w:p w:rsidR="0027593B" w:rsidRDefault="0027593B">
            <w:pPr>
              <w:pStyle w:val="Sitenameandaddress"/>
            </w:pPr>
            <w:smartTag w:uri="urn:schemas-microsoft-com:office:smarttags" w:element="Street">
              <w:smartTag w:uri="urn:schemas-microsoft-com:office:smarttags" w:element="address">
                <w:r>
                  <w:t>139 Saint-Gaudens Road</w:t>
                </w:r>
              </w:smartTag>
            </w:smartTag>
          </w:p>
          <w:p w:rsidR="0027593B" w:rsidRDefault="0027593B">
            <w:pPr>
              <w:pStyle w:val="Sitenameandaddress"/>
            </w:pPr>
            <w:r>
              <w:t xml:space="preserve">Cornish, </w:t>
            </w:r>
            <w:smartTag w:uri="urn:schemas-microsoft-com:office:smarttags" w:element="place">
              <w:smartTag w:uri="urn:schemas-microsoft-com:office:smarttags" w:element="State">
                <w:r>
                  <w:t>New Hampshire</w:t>
                </w:r>
              </w:smartTag>
            </w:smartTag>
          </w:p>
          <w:p w:rsidR="0027593B" w:rsidRDefault="0027593B">
            <w:pPr>
              <w:pStyle w:val="Sitenameandaddress"/>
            </w:pPr>
            <w:r>
              <w:t>03745</w:t>
            </w:r>
          </w:p>
          <w:p w:rsidR="0027593B" w:rsidRDefault="0027593B">
            <w:pPr>
              <w:pStyle w:val="Sitenameandaddress"/>
              <w:rPr>
                <w:spacing w:val="2"/>
              </w:rPr>
            </w:pPr>
          </w:p>
          <w:p w:rsidR="0027593B" w:rsidRDefault="0027593B">
            <w:pPr>
              <w:pStyle w:val="Sitenameandaddress"/>
            </w:pPr>
            <w:r>
              <w:t>603-675-2175 phone</w:t>
            </w:r>
          </w:p>
          <w:p w:rsidR="0027593B" w:rsidRDefault="0027593B">
            <w:pPr>
              <w:pStyle w:val="Sitenameandaddress"/>
            </w:pPr>
            <w:r>
              <w:t>603-675-2701 fax</w:t>
            </w:r>
          </w:p>
        </w:tc>
      </w:tr>
    </w:tbl>
    <w:p w:rsidR="0027593B" w:rsidRDefault="0027593B">
      <w:pPr>
        <w:pStyle w:val="Header"/>
        <w:tabs>
          <w:tab w:val="clear" w:pos="4320"/>
          <w:tab w:val="clear" w:pos="8640"/>
        </w:tabs>
        <w:spacing w:line="100" w:lineRule="exact"/>
        <w:rPr>
          <w:rFonts w:ascii="Frutiger 45 Light" w:hAnsi="Frutiger 45 Light"/>
          <w:sz w:val="11"/>
        </w:rPr>
      </w:pPr>
      <w:r>
        <w:rPr>
          <w:rFonts w:ascii="Frutiger 45 Light" w:hAnsi="Frutiger 45 Light"/>
          <w:noProof/>
          <w:sz w:val="11"/>
        </w:rPr>
        <w:pict>
          <v:line id="_x0000_s1026" style="position:absolute;z-index:251657216;mso-position-horizontal-relative:text;mso-position-vertical-relative:text" from="-.7pt,3.15pt" to="467.3pt,3.15pt" o:allowincell="f" o:allowoverlap="f" strokeweight=".25pt">
            <w10:wrap type="square"/>
          </v:line>
        </w:pict>
      </w:r>
      <w:r w:rsidR="00BA3B6A">
        <w:rPr>
          <w:rFonts w:ascii="Frutiger 45 Light" w:hAnsi="Frutiger 45 Light"/>
          <w:noProof/>
          <w:sz w:val="11"/>
        </w:rPr>
        <w:drawing>
          <wp:anchor distT="0" distB="0" distL="114300" distR="114300" simplePos="0" relativeHeight="251658240" behindDoc="1" locked="1" layoutInCell="0" allowOverlap="1">
            <wp:simplePos x="0" y="0"/>
            <wp:positionH relativeFrom="column">
              <wp:posOffset>16510</wp:posOffset>
            </wp:positionH>
            <wp:positionV relativeFrom="page">
              <wp:posOffset>586105</wp:posOffset>
            </wp:positionV>
            <wp:extent cx="511810" cy="658495"/>
            <wp:effectExtent l="19050" t="0" r="2540" b="0"/>
            <wp:wrapNone/>
            <wp:docPr id="3" name="Picture 3" descr="AH_small_BW_a_b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H_small_BW_a_bm"/>
                    <pic:cNvPicPr>
                      <a:picLocks noChangeArrowheads="1"/>
                    </pic:cNvPicPr>
                  </pic:nvPicPr>
                  <pic:blipFill>
                    <a:blip r:embed="rId6" cstate="print"/>
                    <a:srcRect/>
                    <a:stretch>
                      <a:fillRect/>
                    </a:stretch>
                  </pic:blipFill>
                  <pic:spPr bwMode="auto">
                    <a:xfrm>
                      <a:off x="0" y="0"/>
                      <a:ext cx="511810" cy="658495"/>
                    </a:xfrm>
                    <a:prstGeom prst="rect">
                      <a:avLst/>
                    </a:prstGeom>
                    <a:noFill/>
                    <a:ln w="9525">
                      <a:noFill/>
                      <a:miter lim="800000"/>
                      <a:headEnd/>
                      <a:tailEnd/>
                    </a:ln>
                  </pic:spPr>
                </pic:pic>
              </a:graphicData>
            </a:graphic>
          </wp:anchor>
        </w:drawing>
      </w:r>
    </w:p>
    <w:p w:rsidR="0027593B" w:rsidRDefault="0027593B">
      <w:pPr>
        <w:spacing w:line="400" w:lineRule="exact"/>
        <w:rPr>
          <w:rFonts w:ascii="Frutiger 45 Light" w:hAnsi="Frutiger 45 Light"/>
          <w:b/>
          <w:color w:val="000000"/>
          <w:sz w:val="36"/>
        </w:rPr>
      </w:pPr>
      <w:r>
        <w:rPr>
          <w:rFonts w:ascii="Frutiger 45 Light" w:hAnsi="Frutiger 45 Light"/>
          <w:b/>
          <w:color w:val="000000"/>
          <w:sz w:val="36"/>
        </w:rPr>
        <w:t xml:space="preserve">Saint-Gaudens National Historic Site </w:t>
      </w:r>
    </w:p>
    <w:p w:rsidR="0027593B" w:rsidRDefault="0027593B">
      <w:pPr>
        <w:spacing w:line="400" w:lineRule="exact"/>
        <w:rPr>
          <w:rFonts w:ascii="Frutiger 45 Light" w:hAnsi="Frutiger 45 Light"/>
          <w:sz w:val="36"/>
        </w:rPr>
      </w:pPr>
      <w:r>
        <w:rPr>
          <w:rFonts w:ascii="Frutiger 45 Light" w:hAnsi="Frutiger 45 Light"/>
          <w:sz w:val="36"/>
        </w:rPr>
        <w:t>News Release</w:t>
      </w:r>
    </w:p>
    <w:tbl>
      <w:tblPr>
        <w:tblW w:w="0" w:type="auto"/>
        <w:tblLayout w:type="fixed"/>
        <w:tblLook w:val="0000"/>
      </w:tblPr>
      <w:tblGrid>
        <w:gridCol w:w="9651"/>
      </w:tblGrid>
      <w:tr w:rsidR="0027593B">
        <w:tblPrEx>
          <w:tblCellMar>
            <w:top w:w="0" w:type="dxa"/>
            <w:bottom w:w="0" w:type="dxa"/>
          </w:tblCellMar>
        </w:tblPrEx>
        <w:trPr>
          <w:trHeight w:val="158"/>
        </w:trPr>
        <w:tc>
          <w:tcPr>
            <w:tcW w:w="9651" w:type="dxa"/>
          </w:tcPr>
          <w:p w:rsidR="0027593B" w:rsidRDefault="0027593B">
            <w:pPr>
              <w:pStyle w:val="BodyText"/>
              <w:rPr>
                <w:sz w:val="16"/>
              </w:rPr>
            </w:pPr>
            <w:r>
              <w:rPr>
                <w:sz w:val="16"/>
              </w:rPr>
              <w:t>Use a “short-hand” version of the site name here (e.g. Palo Alto Battlefield not Palo Alto Battlefield National Historical Site).</w:t>
            </w:r>
          </w:p>
        </w:tc>
      </w:tr>
    </w:tbl>
    <w:p w:rsidR="0027593B" w:rsidRDefault="0027593B">
      <w:pPr>
        <w:spacing w:line="280" w:lineRule="exact"/>
        <w:rPr>
          <w:rFonts w:ascii="NPSRawlinson" w:hAnsi="NPSRawlinson"/>
          <w:color w:val="000000"/>
          <w:sz w:val="22"/>
        </w:rPr>
      </w:pPr>
    </w:p>
    <w:p w:rsidR="0027593B" w:rsidRDefault="0027593B">
      <w:pPr>
        <w:pStyle w:val="Heading1"/>
      </w:pPr>
      <w:r>
        <w:t>FOR IMMEDIATE RELEASE</w:t>
      </w:r>
      <w:r>
        <w:tab/>
      </w:r>
      <w:r>
        <w:tab/>
      </w:r>
      <w:r>
        <w:tab/>
      </w:r>
      <w:r>
        <w:tab/>
        <w:t xml:space="preserve">Contact: Greg </w:t>
      </w:r>
      <w:proofErr w:type="gramStart"/>
      <w:r>
        <w:t>Schwarz  (</w:t>
      </w:r>
      <w:proofErr w:type="gramEnd"/>
      <w:r>
        <w:t>603) 675-2175 x10</w:t>
      </w:r>
      <w:r w:rsidR="007B5284">
        <w:t>6</w:t>
      </w:r>
    </w:p>
    <w:p w:rsidR="0027593B" w:rsidRDefault="0027593B">
      <w:pPr>
        <w:spacing w:line="480" w:lineRule="auto"/>
        <w:jc w:val="center"/>
        <w:rPr>
          <w:b/>
        </w:rPr>
      </w:pPr>
    </w:p>
    <w:p w:rsidR="000E115C" w:rsidRPr="008F65C0" w:rsidRDefault="000E115C" w:rsidP="000E115C">
      <w:pPr>
        <w:pStyle w:val="Heading6"/>
        <w:spacing w:line="360" w:lineRule="auto"/>
        <w:jc w:val="left"/>
        <w:rPr>
          <w:sz w:val="36"/>
          <w:szCs w:val="36"/>
        </w:rPr>
      </w:pPr>
      <w:r>
        <w:rPr>
          <w:sz w:val="36"/>
          <w:szCs w:val="36"/>
        </w:rPr>
        <w:t>The Fischer Duo</w:t>
      </w:r>
      <w:r w:rsidRPr="008F65C0">
        <w:rPr>
          <w:sz w:val="36"/>
          <w:szCs w:val="36"/>
        </w:rPr>
        <w:t xml:space="preserve"> to Perform </w:t>
      </w:r>
    </w:p>
    <w:p w:rsidR="000E115C" w:rsidRPr="008F65C0" w:rsidRDefault="000E115C" w:rsidP="000E115C">
      <w:pPr>
        <w:pStyle w:val="Heading6"/>
        <w:spacing w:line="360" w:lineRule="auto"/>
        <w:jc w:val="left"/>
        <w:rPr>
          <w:sz w:val="36"/>
          <w:szCs w:val="36"/>
        </w:rPr>
      </w:pPr>
      <w:proofErr w:type="gramStart"/>
      <w:r w:rsidRPr="008F65C0">
        <w:rPr>
          <w:sz w:val="36"/>
          <w:szCs w:val="36"/>
        </w:rPr>
        <w:t>at</w:t>
      </w:r>
      <w:proofErr w:type="gramEnd"/>
      <w:r w:rsidRPr="008F65C0">
        <w:rPr>
          <w:sz w:val="36"/>
          <w:szCs w:val="36"/>
        </w:rPr>
        <w:t xml:space="preserve"> Saint-Gaudens National Historic Site</w:t>
      </w:r>
    </w:p>
    <w:p w:rsidR="000E115C" w:rsidRPr="00831116" w:rsidRDefault="000E115C" w:rsidP="000E115C">
      <w:pPr>
        <w:pStyle w:val="BodyTextIndent"/>
        <w:rPr>
          <w:sz w:val="16"/>
          <w:szCs w:val="16"/>
        </w:rPr>
      </w:pPr>
    </w:p>
    <w:p w:rsidR="000E115C" w:rsidRPr="003150F7" w:rsidRDefault="000E115C" w:rsidP="000E115C">
      <w:pPr>
        <w:pStyle w:val="BodyTextIndent"/>
        <w:widowControl w:val="0"/>
        <w:spacing w:line="360" w:lineRule="auto"/>
        <w:ind w:firstLine="0"/>
      </w:pPr>
      <w:r w:rsidRPr="003150F7">
        <w:t xml:space="preserve">Cornish, NH – On Sunday, </w:t>
      </w:r>
      <w:r w:rsidR="009B26FB">
        <w:rPr>
          <w:b/>
        </w:rPr>
        <w:t>August 14</w:t>
      </w:r>
      <w:r w:rsidRPr="009B26FB">
        <w:rPr>
          <w:b/>
        </w:rPr>
        <w:t xml:space="preserve">, </w:t>
      </w:r>
      <w:r w:rsidR="009B26FB" w:rsidRPr="009B26FB">
        <w:rPr>
          <w:b/>
        </w:rPr>
        <w:t>2011</w:t>
      </w:r>
      <w:r w:rsidR="009B26FB">
        <w:t xml:space="preserve"> </w:t>
      </w:r>
      <w:r w:rsidRPr="003150F7">
        <w:t xml:space="preserve">at 2:00 p.m., </w:t>
      </w:r>
      <w:r w:rsidRPr="00CA74A2">
        <w:rPr>
          <w:b/>
        </w:rPr>
        <w:t>The Fischer Duo</w:t>
      </w:r>
      <w:r>
        <w:rPr>
          <w:b/>
        </w:rPr>
        <w:t xml:space="preserve"> </w:t>
      </w:r>
      <w:r w:rsidRPr="003150F7">
        <w:t>(</w:t>
      </w:r>
      <w:r>
        <w:t>cello, piano)</w:t>
      </w:r>
      <w:r w:rsidR="001F5D2A">
        <w:t>,</w:t>
      </w:r>
      <w:r w:rsidR="00F80C4E">
        <w:t xml:space="preserve"> </w:t>
      </w:r>
      <w:r w:rsidRPr="003150F7">
        <w:t xml:space="preserve">will perform at Saint-Gaudens National Historic Site in Cornish, N.H. </w:t>
      </w:r>
      <w:proofErr w:type="gramStart"/>
      <w:r>
        <w:t>This acclaimed duo are</w:t>
      </w:r>
      <w:proofErr w:type="gramEnd"/>
      <w:r>
        <w:t xml:space="preserve"> frequent performers for the Saint-Gaudens Summer Conc</w:t>
      </w:r>
      <w:r w:rsidR="00C34FA3">
        <w:t>ert Series. This year’s program</w:t>
      </w:r>
      <w:r w:rsidR="00F80C4E">
        <w:t>, “Unabashedly</w:t>
      </w:r>
      <w:r>
        <w:t xml:space="preserve"> </w:t>
      </w:r>
      <w:r w:rsidR="00F80C4E">
        <w:t>Romantic</w:t>
      </w:r>
      <w:proofErr w:type="gramStart"/>
      <w:r w:rsidR="00F80C4E">
        <w:t>!,</w:t>
      </w:r>
      <w:proofErr w:type="gramEnd"/>
      <w:r w:rsidR="00F80C4E">
        <w:t xml:space="preserve">” </w:t>
      </w:r>
      <w:r>
        <w:t xml:space="preserve">includes works by </w:t>
      </w:r>
      <w:r w:rsidR="00AA167E">
        <w:t>Arthur Foote</w:t>
      </w:r>
      <w:r w:rsidR="001F5D2A">
        <w:t xml:space="preserve"> (</w:t>
      </w:r>
      <w:r w:rsidR="00AA167E">
        <w:t>1853-</w:t>
      </w:r>
      <w:r w:rsidR="001F5D2A">
        <w:t>19</w:t>
      </w:r>
      <w:r w:rsidR="00F80C4E">
        <w:t>37</w:t>
      </w:r>
      <w:r>
        <w:t>),</w:t>
      </w:r>
      <w:r w:rsidR="001F5D2A">
        <w:t xml:space="preserve"> </w:t>
      </w:r>
      <w:r w:rsidR="00F80C4E">
        <w:t xml:space="preserve">Lee </w:t>
      </w:r>
      <w:proofErr w:type="spellStart"/>
      <w:r w:rsidR="00F80C4E">
        <w:t>Hoiby</w:t>
      </w:r>
      <w:proofErr w:type="spellEnd"/>
      <w:r w:rsidR="00F80C4E">
        <w:t xml:space="preserve"> </w:t>
      </w:r>
      <w:r w:rsidR="00C34FA3">
        <w:t>(1</w:t>
      </w:r>
      <w:r w:rsidR="00F80C4E">
        <w:t>926-2011</w:t>
      </w:r>
      <w:r>
        <w:t xml:space="preserve">), </w:t>
      </w:r>
      <w:r w:rsidR="00F80C4E">
        <w:t xml:space="preserve">Richard Strauss </w:t>
      </w:r>
      <w:r w:rsidR="001F5D2A">
        <w:t xml:space="preserve"> (</w:t>
      </w:r>
      <w:r w:rsidR="00F80C4E">
        <w:t>1864-1949</w:t>
      </w:r>
      <w:r w:rsidR="001F5D2A">
        <w:t>),</w:t>
      </w:r>
      <w:r>
        <w:t xml:space="preserve"> and </w:t>
      </w:r>
      <w:r w:rsidR="00F80C4E">
        <w:t>Ludwig van Beethoven (1770</w:t>
      </w:r>
      <w:r>
        <w:t>-1</w:t>
      </w:r>
      <w:r w:rsidR="001F5D2A">
        <w:t>8</w:t>
      </w:r>
      <w:r w:rsidR="00F80C4E">
        <w:t>27</w:t>
      </w:r>
      <w:r>
        <w:t>)</w:t>
      </w:r>
      <w:r w:rsidR="00521BC2">
        <w:t>.</w:t>
      </w:r>
      <w:r>
        <w:t xml:space="preserve"> </w:t>
      </w:r>
      <w:r w:rsidRPr="003150F7">
        <w:t xml:space="preserve">   </w:t>
      </w:r>
    </w:p>
    <w:p w:rsidR="000E115C" w:rsidRDefault="000E115C" w:rsidP="000E115C">
      <w:pPr>
        <w:widowControl w:val="0"/>
        <w:spacing w:line="360" w:lineRule="auto"/>
        <w:rPr>
          <w:rFonts w:ascii="NPS Rawlinson" w:hAnsi="NPS Rawlinson" w:cs="Courier New"/>
          <w:color w:val="000000"/>
          <w:szCs w:val="20"/>
        </w:rPr>
      </w:pPr>
      <w:r>
        <w:rPr>
          <w:rFonts w:ascii="NPS Rawlinson" w:hAnsi="NPS Rawlinson" w:cs="Courier New"/>
          <w:color w:val="000000"/>
          <w:szCs w:val="20"/>
        </w:rPr>
        <w:t xml:space="preserve"> </w:t>
      </w:r>
    </w:p>
    <w:p w:rsidR="000E115C" w:rsidRDefault="000E115C" w:rsidP="000E115C">
      <w:pPr>
        <w:widowControl w:val="0"/>
        <w:spacing w:line="360" w:lineRule="auto"/>
        <w:ind w:firstLine="720"/>
        <w:rPr>
          <w:rFonts w:ascii="NPS Rawlinson" w:hAnsi="NPS Rawlinson" w:cs="Courier New"/>
          <w:color w:val="000000"/>
          <w:szCs w:val="20"/>
        </w:rPr>
      </w:pPr>
      <w:r>
        <w:rPr>
          <w:rFonts w:ascii="NPS Rawlinson" w:hAnsi="NPS Rawlinson" w:cs="Courier New"/>
          <w:color w:val="000000"/>
          <w:szCs w:val="20"/>
        </w:rPr>
        <w:t xml:space="preserve">This year marks the </w:t>
      </w:r>
      <w:r w:rsidR="009B26FB">
        <w:rPr>
          <w:rFonts w:ascii="NPS Rawlinson" w:hAnsi="NPS Rawlinson" w:cs="Courier New"/>
          <w:color w:val="000000"/>
          <w:szCs w:val="20"/>
        </w:rPr>
        <w:t>40</w:t>
      </w:r>
      <w:r w:rsidRPr="0048306A">
        <w:rPr>
          <w:rFonts w:ascii="NPS Rawlinson" w:hAnsi="NPS Rawlinson" w:cs="Courier New"/>
          <w:color w:val="000000"/>
          <w:szCs w:val="20"/>
          <w:vertAlign w:val="superscript"/>
        </w:rPr>
        <w:t>th</w:t>
      </w:r>
      <w:r>
        <w:rPr>
          <w:rFonts w:ascii="NPS Rawlinson" w:hAnsi="NPS Rawlinson" w:cs="Courier New"/>
          <w:color w:val="000000"/>
          <w:szCs w:val="20"/>
        </w:rPr>
        <w:t xml:space="preserve"> anniversary season for the Fischer Duo. Founded in 1971, Norman Fischer and Jeanne </w:t>
      </w:r>
      <w:proofErr w:type="spellStart"/>
      <w:proofErr w:type="gramStart"/>
      <w:r>
        <w:rPr>
          <w:rFonts w:ascii="NPS Rawlinson" w:hAnsi="NPS Rawlinson" w:cs="Courier New"/>
          <w:color w:val="000000"/>
          <w:szCs w:val="20"/>
        </w:rPr>
        <w:t>Kierman</w:t>
      </w:r>
      <w:proofErr w:type="spellEnd"/>
      <w:r w:rsidR="00EB7FEB">
        <w:rPr>
          <w:rFonts w:ascii="NPS Rawlinson" w:hAnsi="NPS Rawlinson" w:cs="Courier New"/>
          <w:color w:val="000000"/>
          <w:szCs w:val="20"/>
        </w:rPr>
        <w:t>,</w:t>
      </w:r>
      <w:proofErr w:type="gramEnd"/>
      <w:r>
        <w:rPr>
          <w:rFonts w:ascii="NPS Rawlinson" w:hAnsi="NPS Rawlinson" w:cs="Courier New"/>
          <w:color w:val="000000"/>
          <w:szCs w:val="20"/>
        </w:rPr>
        <w:t xml:space="preserve"> have delighted chamber music lovers across the country with performances described as “boldly imaginative” and having “soaring lines with both beauty</w:t>
      </w:r>
      <w:r w:rsidR="00EB7FEB">
        <w:rPr>
          <w:rFonts w:ascii="NPS Rawlinson" w:hAnsi="NPS Rawlinson" w:cs="Courier New"/>
          <w:color w:val="000000"/>
          <w:szCs w:val="20"/>
        </w:rPr>
        <w:t xml:space="preserve"> and intensity.” </w:t>
      </w:r>
      <w:r>
        <w:rPr>
          <w:rFonts w:ascii="NPS Rawlinson" w:hAnsi="NPS Rawlinson" w:cs="Courier New"/>
          <w:color w:val="000000"/>
          <w:szCs w:val="20"/>
        </w:rPr>
        <w:t>Widely praised by music critics for its choice of repertoire, the Fischer Duo have also acquired a reputation for rediscoveri</w:t>
      </w:r>
      <w:r w:rsidR="00F80C4E">
        <w:rPr>
          <w:rFonts w:ascii="NPS Rawlinson" w:hAnsi="NPS Rawlinson" w:cs="Courier New"/>
          <w:color w:val="000000"/>
          <w:szCs w:val="20"/>
        </w:rPr>
        <w:t>ng neglected works of the past,</w:t>
      </w:r>
      <w:r>
        <w:rPr>
          <w:rFonts w:ascii="NPS Rawlinson" w:hAnsi="NPS Rawlinson" w:cs="Courier New"/>
          <w:color w:val="000000"/>
          <w:szCs w:val="20"/>
        </w:rPr>
        <w:t xml:space="preserve"> as well as</w:t>
      </w:r>
      <w:r w:rsidR="00EB7FEB">
        <w:rPr>
          <w:rFonts w:ascii="NPS Rawlinson" w:hAnsi="NPS Rawlinson" w:cs="Courier New"/>
          <w:color w:val="000000"/>
          <w:szCs w:val="20"/>
        </w:rPr>
        <w:t xml:space="preserve"> for commissioning new pieces. </w:t>
      </w:r>
      <w:r>
        <w:rPr>
          <w:rFonts w:ascii="NPS Rawlinson" w:hAnsi="NPS Rawlinson" w:cs="Courier New"/>
          <w:color w:val="000000"/>
          <w:szCs w:val="20"/>
        </w:rPr>
        <w:t>Known for their enlightened residency work</w:t>
      </w:r>
      <w:r w:rsidR="00642513">
        <w:rPr>
          <w:rFonts w:ascii="NPS Rawlinson" w:hAnsi="NPS Rawlinson" w:cs="Courier New"/>
          <w:color w:val="000000"/>
          <w:szCs w:val="20"/>
        </w:rPr>
        <w:t>, t</w:t>
      </w:r>
      <w:r>
        <w:rPr>
          <w:rFonts w:ascii="NPS Rawlinson" w:hAnsi="NPS Rawlinson" w:cs="Courier New"/>
          <w:color w:val="000000"/>
          <w:szCs w:val="20"/>
        </w:rPr>
        <w:t>he Unite</w:t>
      </w:r>
      <w:r w:rsidR="003B13C2">
        <w:rPr>
          <w:rFonts w:ascii="NPS Rawlinson" w:hAnsi="NPS Rawlinson" w:cs="Courier New"/>
          <w:color w:val="000000"/>
          <w:szCs w:val="20"/>
        </w:rPr>
        <w:t>d</w:t>
      </w:r>
      <w:r>
        <w:rPr>
          <w:rFonts w:ascii="NPS Rawlinson" w:hAnsi="NPS Rawlinson" w:cs="Courier New"/>
          <w:color w:val="000000"/>
          <w:szCs w:val="20"/>
        </w:rPr>
        <w:t xml:space="preserve"> States Information Agency selected them as Artistic Ambassador</w:t>
      </w:r>
      <w:r w:rsidR="00642513">
        <w:rPr>
          <w:rFonts w:ascii="NPS Rawlinson" w:hAnsi="NPS Rawlinson" w:cs="Courier New"/>
          <w:color w:val="000000"/>
          <w:szCs w:val="20"/>
        </w:rPr>
        <w:t>s.</w:t>
      </w:r>
      <w:r w:rsidR="00EB7FEB">
        <w:rPr>
          <w:rFonts w:ascii="NPS Rawlinson" w:hAnsi="NPS Rawlinson" w:cs="Courier New"/>
          <w:color w:val="000000"/>
          <w:szCs w:val="20"/>
        </w:rPr>
        <w:t xml:space="preserve"> </w:t>
      </w:r>
      <w:r>
        <w:rPr>
          <w:rFonts w:ascii="NPS Rawlinson" w:hAnsi="NPS Rawlinson" w:cs="Courier New"/>
          <w:color w:val="000000"/>
          <w:szCs w:val="20"/>
        </w:rPr>
        <w:t>They toured South America and South Africa, receiving the highest ratings for their music</w:t>
      </w:r>
      <w:r w:rsidR="00EB7FEB">
        <w:rPr>
          <w:rFonts w:ascii="NPS Rawlinson" w:hAnsi="NPS Rawlinson" w:cs="Courier New"/>
          <w:color w:val="000000"/>
          <w:szCs w:val="20"/>
        </w:rPr>
        <w:t xml:space="preserve"> and open access to audiences. </w:t>
      </w:r>
      <w:r>
        <w:rPr>
          <w:rFonts w:ascii="NPS Rawlinson" w:hAnsi="NPS Rawlinson" w:cs="Courier New"/>
          <w:color w:val="000000"/>
          <w:szCs w:val="20"/>
        </w:rPr>
        <w:t>One critic said of them “If there was a prize for most elegant sound by a chamber group, the Fischer Duo would surely win it.”</w:t>
      </w:r>
    </w:p>
    <w:p w:rsidR="000E115C" w:rsidRDefault="000E115C" w:rsidP="000E115C">
      <w:pPr>
        <w:widowControl w:val="0"/>
        <w:spacing w:line="360" w:lineRule="auto"/>
        <w:rPr>
          <w:rFonts w:ascii="NPS Rawlinson" w:hAnsi="NPS Rawlinson" w:cs="Courier New"/>
          <w:color w:val="000000"/>
          <w:szCs w:val="20"/>
        </w:rPr>
      </w:pPr>
    </w:p>
    <w:p w:rsidR="000E115C" w:rsidRDefault="000E115C" w:rsidP="000E115C">
      <w:pPr>
        <w:widowControl w:val="0"/>
        <w:spacing w:line="360" w:lineRule="auto"/>
        <w:ind w:firstLine="720"/>
        <w:rPr>
          <w:rFonts w:ascii="NPS Rawlinson" w:hAnsi="NPS Rawlinson" w:cs="Courier New"/>
          <w:color w:val="000000"/>
          <w:szCs w:val="20"/>
        </w:rPr>
      </w:pPr>
      <w:r w:rsidRPr="00642513">
        <w:rPr>
          <w:rFonts w:ascii="NPS Rawlinson" w:hAnsi="NPS Rawlinson" w:cs="Courier New"/>
          <w:b/>
          <w:color w:val="000000"/>
          <w:szCs w:val="20"/>
        </w:rPr>
        <w:t>Norman Fischer</w:t>
      </w:r>
      <w:r>
        <w:rPr>
          <w:rFonts w:ascii="NPS Rawlinson" w:hAnsi="NPS Rawlinson" w:cs="Courier New"/>
          <w:color w:val="000000"/>
          <w:szCs w:val="20"/>
        </w:rPr>
        <w:t xml:space="preserve"> made his international debut as a cellist with the award winning Concord String Quartet. In addition to performing the major concerti, he premiered and recorded many new </w:t>
      </w:r>
      <w:proofErr w:type="gramStart"/>
      <w:r>
        <w:rPr>
          <w:rFonts w:ascii="NPS Rawlinson" w:hAnsi="NPS Rawlinson" w:cs="Courier New"/>
          <w:color w:val="000000"/>
          <w:szCs w:val="20"/>
        </w:rPr>
        <w:t>scores</w:t>
      </w:r>
      <w:proofErr w:type="gramEnd"/>
      <w:r>
        <w:rPr>
          <w:rFonts w:ascii="NPS Rawlinson" w:hAnsi="NPS Rawlinson" w:cs="Courier New"/>
          <w:color w:val="000000"/>
          <w:szCs w:val="20"/>
        </w:rPr>
        <w:t xml:space="preserve"> for cello and orchestra. A devoted teacher and mentor to young players, Mr. Fischer previously served on the faculty of </w:t>
      </w:r>
      <w:smartTag w:uri="urn:schemas-microsoft-com:office:smarttags" w:element="place">
        <w:smartTag w:uri="urn:schemas-microsoft-com:office:smarttags" w:element="PlaceName">
          <w:r>
            <w:rPr>
              <w:rFonts w:ascii="NPS Rawlinson" w:hAnsi="NPS Rawlinson" w:cs="Courier New"/>
              <w:color w:val="000000"/>
              <w:szCs w:val="20"/>
            </w:rPr>
            <w:t>Dartmouth</w:t>
          </w:r>
        </w:smartTag>
        <w:r>
          <w:rPr>
            <w:rFonts w:ascii="NPS Rawlinson" w:hAnsi="NPS Rawlinson" w:cs="Courier New"/>
            <w:color w:val="000000"/>
            <w:szCs w:val="20"/>
          </w:rPr>
          <w:t xml:space="preserve"> </w:t>
        </w:r>
        <w:smartTag w:uri="urn:schemas-microsoft-com:office:smarttags" w:element="PlaceType">
          <w:r>
            <w:rPr>
              <w:rFonts w:ascii="NPS Rawlinson" w:hAnsi="NPS Rawlinson" w:cs="Courier New"/>
              <w:color w:val="000000"/>
              <w:szCs w:val="20"/>
            </w:rPr>
            <w:t>College</w:t>
          </w:r>
        </w:smartTag>
      </w:smartTag>
      <w:r>
        <w:rPr>
          <w:rFonts w:ascii="NPS Rawlinson" w:hAnsi="NPS Rawlinson" w:cs="Courier New"/>
          <w:color w:val="000000"/>
          <w:szCs w:val="20"/>
        </w:rPr>
        <w:t xml:space="preserve"> and the Oberlin Conservatory of Music. </w:t>
      </w:r>
      <w:r>
        <w:rPr>
          <w:rFonts w:ascii="NPS Rawlinson" w:hAnsi="NPS Rawlinson" w:cs="Courier New"/>
          <w:color w:val="000000"/>
          <w:szCs w:val="20"/>
        </w:rPr>
        <w:lastRenderedPageBreak/>
        <w:t>Currently Professor of Violoncello at Rice University’s Shepherd School of Music, since 1985, he has also taught at the Tanglewood Music Center and is presently Coordinator of Chamber Music and Strings.</w:t>
      </w:r>
    </w:p>
    <w:p w:rsidR="000E115C" w:rsidRDefault="000E115C" w:rsidP="000E115C">
      <w:pPr>
        <w:widowControl w:val="0"/>
        <w:spacing w:line="360" w:lineRule="auto"/>
        <w:rPr>
          <w:rFonts w:ascii="NPS Rawlinson" w:hAnsi="NPS Rawlinson" w:cs="Courier New"/>
          <w:color w:val="000000"/>
          <w:szCs w:val="20"/>
        </w:rPr>
      </w:pPr>
    </w:p>
    <w:p w:rsidR="00BE5F60" w:rsidRDefault="000E115C" w:rsidP="000E115C">
      <w:pPr>
        <w:widowControl w:val="0"/>
        <w:spacing w:line="360" w:lineRule="auto"/>
        <w:ind w:firstLine="720"/>
        <w:rPr>
          <w:rFonts w:ascii="NPS Rawlinson" w:hAnsi="NPS Rawlinson" w:cs="Courier New"/>
          <w:color w:val="000000"/>
          <w:szCs w:val="20"/>
        </w:rPr>
      </w:pPr>
      <w:r w:rsidRPr="00642513">
        <w:rPr>
          <w:rFonts w:ascii="NPS Rawlinson" w:hAnsi="NPS Rawlinson" w:cs="Courier New"/>
          <w:b/>
          <w:color w:val="000000"/>
          <w:szCs w:val="20"/>
        </w:rPr>
        <w:t xml:space="preserve">Jeanne </w:t>
      </w:r>
      <w:proofErr w:type="spellStart"/>
      <w:r w:rsidRPr="00642513">
        <w:rPr>
          <w:rFonts w:ascii="NPS Rawlinson" w:hAnsi="NPS Rawlinson" w:cs="Courier New"/>
          <w:b/>
          <w:color w:val="000000"/>
          <w:szCs w:val="20"/>
        </w:rPr>
        <w:t>Kierman</w:t>
      </w:r>
      <w:proofErr w:type="spellEnd"/>
      <w:r>
        <w:rPr>
          <w:rFonts w:ascii="NPS Rawlinson" w:hAnsi="NPS Rawlinson" w:cs="Courier New"/>
          <w:color w:val="000000"/>
          <w:szCs w:val="20"/>
        </w:rPr>
        <w:t xml:space="preserve"> is a graduate of the Oberlin Conservatory of Music, the </w:t>
      </w:r>
      <w:proofErr w:type="spellStart"/>
      <w:smartTag w:uri="urn:schemas-microsoft-com:office:smarttags" w:element="place">
        <w:smartTag w:uri="urn:schemas-microsoft-com:office:smarttags" w:element="PlaceName">
          <w:r>
            <w:rPr>
              <w:rFonts w:ascii="NPS Rawlinson" w:hAnsi="NPS Rawlinson" w:cs="Courier New"/>
              <w:color w:val="000000"/>
              <w:szCs w:val="20"/>
            </w:rPr>
            <w:t>Dalcroze</w:t>
          </w:r>
        </w:smartTag>
        <w:proofErr w:type="spellEnd"/>
        <w:r>
          <w:rPr>
            <w:rFonts w:ascii="NPS Rawlinson" w:hAnsi="NPS Rawlinson" w:cs="Courier New"/>
            <w:color w:val="000000"/>
            <w:szCs w:val="20"/>
          </w:rPr>
          <w:t xml:space="preserve"> </w:t>
        </w:r>
        <w:smartTag w:uri="urn:schemas-microsoft-com:office:smarttags" w:element="PlaceType">
          <w:r>
            <w:rPr>
              <w:rFonts w:ascii="NPS Rawlinson" w:hAnsi="NPS Rawlinson" w:cs="Courier New"/>
              <w:color w:val="000000"/>
              <w:szCs w:val="20"/>
            </w:rPr>
            <w:t>School</w:t>
          </w:r>
        </w:smartTag>
      </w:smartTag>
      <w:r>
        <w:rPr>
          <w:rFonts w:ascii="NPS Rawlinson" w:hAnsi="NPS Rawlinson" w:cs="Courier New"/>
          <w:color w:val="000000"/>
          <w:szCs w:val="20"/>
        </w:rPr>
        <w:t xml:space="preserve">, and the New England Conservatory. Formerly on the faculties of the Oberlin Conservatory of Music and </w:t>
      </w:r>
      <w:smartTag w:uri="urn:schemas-microsoft-com:office:smarttags" w:element="place">
        <w:smartTag w:uri="urn:schemas-microsoft-com:office:smarttags" w:element="PlaceName">
          <w:r>
            <w:rPr>
              <w:rFonts w:ascii="NPS Rawlinson" w:hAnsi="NPS Rawlinson" w:cs="Courier New"/>
              <w:color w:val="000000"/>
              <w:szCs w:val="20"/>
            </w:rPr>
            <w:t>Dartmouth</w:t>
          </w:r>
        </w:smartTag>
        <w:r>
          <w:rPr>
            <w:rFonts w:ascii="NPS Rawlinson" w:hAnsi="NPS Rawlinson" w:cs="Courier New"/>
            <w:color w:val="000000"/>
            <w:szCs w:val="20"/>
          </w:rPr>
          <w:t xml:space="preserve"> </w:t>
        </w:r>
        <w:smartTag w:uri="urn:schemas-microsoft-com:office:smarttags" w:element="PlaceType">
          <w:r>
            <w:rPr>
              <w:rFonts w:ascii="NPS Rawlinson" w:hAnsi="NPS Rawlinson" w:cs="Courier New"/>
              <w:color w:val="000000"/>
              <w:szCs w:val="20"/>
            </w:rPr>
            <w:t>College</w:t>
          </w:r>
        </w:smartTag>
      </w:smartTag>
      <w:r>
        <w:rPr>
          <w:rFonts w:ascii="NPS Rawlinson" w:hAnsi="NPS Rawlinson" w:cs="Courier New"/>
          <w:color w:val="000000"/>
          <w:szCs w:val="20"/>
        </w:rPr>
        <w:t xml:space="preserve">, she also toured extensively as a member of the Alcott Piano Quartet and performed for </w:t>
      </w:r>
      <w:proofErr w:type="spellStart"/>
      <w:r>
        <w:rPr>
          <w:rFonts w:ascii="NPS Rawlinson" w:hAnsi="NPS Rawlinson" w:cs="Courier New"/>
          <w:color w:val="000000"/>
          <w:szCs w:val="20"/>
        </w:rPr>
        <w:t>Da</w:t>
      </w:r>
      <w:proofErr w:type="spellEnd"/>
      <w:r>
        <w:rPr>
          <w:rFonts w:ascii="NPS Rawlinson" w:hAnsi="NPS Rawlinson" w:cs="Courier New"/>
          <w:color w:val="000000"/>
          <w:szCs w:val="20"/>
        </w:rPr>
        <w:t xml:space="preserve"> Camera of </w:t>
      </w:r>
      <w:r w:rsidR="0044697A">
        <w:rPr>
          <w:rFonts w:ascii="NPS Rawlinson" w:hAnsi="NPS Rawlinson" w:cs="Courier New"/>
          <w:color w:val="000000"/>
          <w:szCs w:val="20"/>
        </w:rPr>
        <w:t xml:space="preserve">Houston, Mohawk Trail Concerts </w:t>
      </w:r>
      <w:r>
        <w:rPr>
          <w:rFonts w:ascii="NPS Rawlinson" w:hAnsi="NPS Rawlinson" w:cs="Courier New"/>
          <w:color w:val="000000"/>
          <w:szCs w:val="20"/>
        </w:rPr>
        <w:t xml:space="preserve">and Chamber Music Ann Arbor among many others. Ms. </w:t>
      </w:r>
      <w:proofErr w:type="spellStart"/>
      <w:r>
        <w:rPr>
          <w:rFonts w:ascii="NPS Rawlinson" w:hAnsi="NPS Rawlinson" w:cs="Courier New"/>
          <w:color w:val="000000"/>
          <w:szCs w:val="20"/>
        </w:rPr>
        <w:t>Kierman</w:t>
      </w:r>
      <w:proofErr w:type="spellEnd"/>
      <w:r w:rsidR="0044697A">
        <w:rPr>
          <w:rFonts w:ascii="NPS Rawlinson" w:hAnsi="NPS Rawlinson" w:cs="Courier New"/>
          <w:color w:val="000000"/>
          <w:szCs w:val="20"/>
        </w:rPr>
        <w:t xml:space="preserve"> is currently</w:t>
      </w:r>
      <w:r w:rsidR="0044697A" w:rsidRPr="0044697A">
        <w:rPr>
          <w:rFonts w:ascii="Arial" w:hAnsi="Arial" w:cs="Arial"/>
        </w:rPr>
        <w:t xml:space="preserve"> </w:t>
      </w:r>
      <w:r w:rsidR="0044697A" w:rsidRPr="00202D5A">
        <w:rPr>
          <w:rFonts w:ascii="Arial" w:hAnsi="Arial" w:cs="Arial"/>
        </w:rPr>
        <w:t>on the faculty of the Shepherd School of Music at Rice University in Houston, TX</w:t>
      </w:r>
      <w:r w:rsidR="00EB7FEB">
        <w:rPr>
          <w:rFonts w:ascii="Arial" w:hAnsi="Arial" w:cs="Arial"/>
        </w:rPr>
        <w:t>,</w:t>
      </w:r>
      <w:r w:rsidR="0044697A" w:rsidRPr="00202D5A">
        <w:rPr>
          <w:rFonts w:ascii="Arial" w:hAnsi="Arial" w:cs="Arial"/>
        </w:rPr>
        <w:t xml:space="preserve"> </w:t>
      </w:r>
      <w:r>
        <w:rPr>
          <w:rFonts w:ascii="NPS Rawlinson" w:hAnsi="NPS Rawlinson" w:cs="Courier New"/>
          <w:color w:val="000000"/>
          <w:szCs w:val="20"/>
        </w:rPr>
        <w:t>and during the summer months, works with high school students in piano chamber music at the Greenwood Music Camp in Massachusetts.</w:t>
      </w:r>
    </w:p>
    <w:p w:rsidR="00324E23" w:rsidRDefault="00324E23" w:rsidP="00C62653">
      <w:pPr>
        <w:spacing w:line="360" w:lineRule="auto"/>
        <w:ind w:firstLine="720"/>
        <w:rPr>
          <w:rFonts w:ascii="NPS Rawlinson" w:hAnsi="NPS Rawlinson"/>
          <w:bCs/>
        </w:rPr>
      </w:pPr>
    </w:p>
    <w:p w:rsidR="0027593B" w:rsidRDefault="0027593B" w:rsidP="00C62653">
      <w:pPr>
        <w:spacing w:line="360" w:lineRule="auto"/>
        <w:ind w:firstLine="720"/>
        <w:rPr>
          <w:rFonts w:ascii="NPS Rawlinson" w:hAnsi="NPS Rawlinson"/>
          <w:bCs/>
          <w:noProof/>
        </w:rPr>
      </w:pPr>
      <w:r>
        <w:rPr>
          <w:rFonts w:ascii="NPS Rawlinson" w:hAnsi="NPS Rawlinson"/>
          <w:bCs/>
        </w:rPr>
        <w:t>This is the</w:t>
      </w:r>
      <w:r w:rsidR="00771411">
        <w:rPr>
          <w:rFonts w:ascii="NPS Rawlinson" w:hAnsi="NPS Rawlinson"/>
          <w:bCs/>
        </w:rPr>
        <w:t xml:space="preserve"> </w:t>
      </w:r>
      <w:r w:rsidR="009B26FB">
        <w:rPr>
          <w:rFonts w:ascii="NPS Rawlinson" w:hAnsi="NPS Rawlinson"/>
          <w:bCs/>
        </w:rPr>
        <w:t xml:space="preserve">seventh </w:t>
      </w:r>
      <w:r>
        <w:rPr>
          <w:rFonts w:ascii="NPS Rawlinson" w:hAnsi="NPS Rawlinson"/>
          <w:bCs/>
        </w:rPr>
        <w:t>of</w:t>
      </w:r>
      <w:r w:rsidR="00BB62A1">
        <w:rPr>
          <w:rFonts w:ascii="NPS Rawlinson" w:hAnsi="NPS Rawlinson"/>
          <w:bCs/>
        </w:rPr>
        <w:t xml:space="preserve"> eight</w:t>
      </w:r>
      <w:r>
        <w:rPr>
          <w:rFonts w:ascii="NPS Rawlinson" w:hAnsi="NPS Rawlinson"/>
          <w:bCs/>
        </w:rPr>
        <w:t xml:space="preserve"> concerts in the 20</w:t>
      </w:r>
      <w:r w:rsidR="009B26FB">
        <w:rPr>
          <w:rFonts w:ascii="NPS Rawlinson" w:hAnsi="NPS Rawlinson"/>
          <w:bCs/>
        </w:rPr>
        <w:t>11</w:t>
      </w:r>
      <w:r>
        <w:rPr>
          <w:rFonts w:ascii="NPS Rawlinson" w:hAnsi="NPS Rawlinson"/>
          <w:bCs/>
        </w:rPr>
        <w:t xml:space="preserve"> Saint-Gaudens Summer Concert Series sponsored annually by the Saint-Gaudens Memorial Trustees. The series continues through August </w:t>
      </w:r>
      <w:r w:rsidR="000A0AD4">
        <w:rPr>
          <w:rFonts w:ascii="NPS Rawlinson" w:hAnsi="NPS Rawlinson"/>
          <w:bCs/>
        </w:rPr>
        <w:t>2</w:t>
      </w:r>
      <w:r w:rsidR="009B26FB">
        <w:rPr>
          <w:rFonts w:ascii="NPS Rawlinson" w:hAnsi="NPS Rawlinson"/>
          <w:bCs/>
        </w:rPr>
        <w:t>1</w:t>
      </w:r>
      <w:r>
        <w:rPr>
          <w:rFonts w:ascii="NPS Rawlinson" w:hAnsi="NPS Rawlinson"/>
          <w:bCs/>
        </w:rPr>
        <w:t>, with performances in the Little Studio each Sunday at 2</w:t>
      </w:r>
      <w:r>
        <w:rPr>
          <w:rFonts w:ascii="NPS Rawlinson" w:hAnsi="NPS Rawlinson"/>
          <w:bCs/>
          <w:noProof/>
        </w:rPr>
        <w:t xml:space="preserve">:00 </w:t>
      </w:r>
      <w:r w:rsidR="00BB62A1">
        <w:rPr>
          <w:rFonts w:ascii="NPS Rawlinson" w:hAnsi="NPS Rawlinson"/>
          <w:bCs/>
          <w:noProof/>
        </w:rPr>
        <w:t>p.m.</w:t>
      </w:r>
      <w:r>
        <w:rPr>
          <w:rFonts w:ascii="NPS Rawlinson" w:hAnsi="NPS Rawlinson"/>
          <w:bCs/>
          <w:noProof/>
        </w:rPr>
        <w:t xml:space="preserve"> Concerts are included with </w:t>
      </w:r>
      <w:r w:rsidR="000A0AD4">
        <w:rPr>
          <w:rFonts w:ascii="NPS Rawlinson" w:hAnsi="NPS Rawlinson"/>
          <w:bCs/>
          <w:noProof/>
        </w:rPr>
        <w:t xml:space="preserve">normal </w:t>
      </w:r>
      <w:r>
        <w:rPr>
          <w:rFonts w:ascii="NPS Rawlinson" w:hAnsi="NPS Rawlinson"/>
          <w:bCs/>
          <w:noProof/>
        </w:rPr>
        <w:t>paid admission to the site.</w:t>
      </w:r>
    </w:p>
    <w:p w:rsidR="00186935" w:rsidRDefault="00186935" w:rsidP="00C62653">
      <w:pPr>
        <w:spacing w:line="360" w:lineRule="auto"/>
        <w:ind w:firstLine="720"/>
        <w:rPr>
          <w:rFonts w:ascii="NPS Rawlinson" w:hAnsi="NPS Rawlinson"/>
          <w:bCs/>
          <w:noProof/>
        </w:rPr>
      </w:pPr>
    </w:p>
    <w:p w:rsidR="00E632EC" w:rsidRPr="003150F7" w:rsidRDefault="00E632EC" w:rsidP="00E632EC">
      <w:pPr>
        <w:pStyle w:val="BodyText2"/>
        <w:widowControl w:val="0"/>
        <w:spacing w:line="360" w:lineRule="auto"/>
        <w:ind w:firstLine="720"/>
        <w:rPr>
          <w:rFonts w:ascii="NPS Rawlinson" w:hAnsi="NPS Rawlinson"/>
          <w:b w:val="0"/>
          <w:bCs/>
          <w:noProof/>
          <w:sz w:val="24"/>
        </w:rPr>
      </w:pPr>
      <w:r w:rsidRPr="003150F7">
        <w:rPr>
          <w:rFonts w:ascii="NPS Rawlinson" w:hAnsi="NPS Rawlinson"/>
          <w:b w:val="0"/>
          <w:bCs/>
          <w:noProof/>
          <w:sz w:val="24"/>
        </w:rPr>
        <w:t xml:space="preserve">Saint-Gaudens National Historic Site is located off </w:t>
      </w:r>
      <w:smartTag w:uri="urn:schemas-microsoft-com:office:smarttags" w:element="Street">
        <w:smartTag w:uri="urn:schemas-microsoft-com:office:smarttags" w:element="address">
          <w:r w:rsidRPr="003150F7">
            <w:rPr>
              <w:rFonts w:ascii="NPS Rawlinson" w:hAnsi="NPS Rawlinson"/>
              <w:b w:val="0"/>
              <w:bCs/>
              <w:noProof/>
              <w:sz w:val="24"/>
            </w:rPr>
            <w:t>NH Route</w:t>
          </w:r>
        </w:smartTag>
      </w:smartTag>
      <w:r w:rsidRPr="003150F7">
        <w:rPr>
          <w:rFonts w:ascii="NPS Rawlinson" w:hAnsi="NPS Rawlinson"/>
          <w:b w:val="0"/>
          <w:bCs/>
          <w:noProof/>
          <w:sz w:val="24"/>
        </w:rPr>
        <w:t xml:space="preserve"> 12A, just north of the Cornish-Windsor covered bridge. The park is open daily through October 31, from </w:t>
      </w:r>
      <w:smartTag w:uri="urn:schemas-microsoft-com:office:smarttags" w:element="time">
        <w:smartTagPr>
          <w:attr w:name="Hour" w:val="9"/>
          <w:attr w:name="Minute" w:val="0"/>
        </w:smartTagPr>
        <w:r w:rsidRPr="003150F7">
          <w:rPr>
            <w:rFonts w:ascii="NPS Rawlinson" w:hAnsi="NPS Rawlinson"/>
            <w:b w:val="0"/>
            <w:bCs/>
            <w:noProof/>
            <w:sz w:val="24"/>
          </w:rPr>
          <w:t>9:00 a.m.</w:t>
        </w:r>
      </w:smartTag>
      <w:r w:rsidRPr="003150F7">
        <w:rPr>
          <w:rFonts w:ascii="NPS Rawlinson" w:hAnsi="NPS Rawlinson"/>
          <w:b w:val="0"/>
          <w:bCs/>
          <w:noProof/>
          <w:sz w:val="24"/>
        </w:rPr>
        <w:t xml:space="preserve"> to </w:t>
      </w:r>
      <w:smartTag w:uri="urn:schemas-microsoft-com:office:smarttags" w:element="time">
        <w:smartTagPr>
          <w:attr w:name="Hour" w:val="16"/>
          <w:attr w:name="Minute" w:val="30"/>
        </w:smartTagPr>
        <w:r w:rsidRPr="003150F7">
          <w:rPr>
            <w:rFonts w:ascii="NPS Rawlinson" w:hAnsi="NPS Rawlinson"/>
            <w:b w:val="0"/>
            <w:bCs/>
            <w:noProof/>
            <w:sz w:val="24"/>
          </w:rPr>
          <w:t>4:30 p.m.</w:t>
        </w:r>
      </w:smartTag>
      <w:r w:rsidRPr="003150F7">
        <w:rPr>
          <w:rFonts w:ascii="NPS Rawlinson" w:hAnsi="NPS Rawlinson"/>
          <w:b w:val="0"/>
          <w:bCs/>
          <w:noProof/>
          <w:sz w:val="24"/>
        </w:rPr>
        <w:t xml:space="preserve">  Admission to the site is $5.00 per person; children 15 and under are admitted free of charge. As a Federal Fee Area, </w:t>
      </w:r>
      <w:smartTag w:uri="urn:schemas-microsoft-com:office:smarttags" w:element="PlaceName">
        <w:r w:rsidRPr="003150F7">
          <w:rPr>
            <w:rFonts w:ascii="NPS Rawlinson" w:hAnsi="NPS Rawlinson"/>
            <w:b w:val="0"/>
            <w:bCs/>
            <w:noProof/>
            <w:sz w:val="24"/>
          </w:rPr>
          <w:t>Federal</w:t>
        </w:r>
      </w:smartTag>
      <w:r w:rsidRPr="003150F7">
        <w:rPr>
          <w:rFonts w:ascii="NPS Rawlinson" w:hAnsi="NPS Rawlinson"/>
          <w:b w:val="0"/>
          <w:bCs/>
          <w:noProof/>
          <w:sz w:val="24"/>
        </w:rPr>
        <w:t xml:space="preserve"> </w:t>
      </w:r>
      <w:smartTag w:uri="urn:schemas-microsoft-com:office:smarttags" w:element="PlaceName">
        <w:r w:rsidRPr="003150F7">
          <w:rPr>
            <w:rFonts w:ascii="NPS Rawlinson" w:hAnsi="NPS Rawlinson"/>
            <w:b w:val="0"/>
            <w:bCs/>
            <w:noProof/>
            <w:sz w:val="24"/>
          </w:rPr>
          <w:t>Golden</w:t>
        </w:r>
      </w:smartTag>
      <w:r w:rsidRPr="003150F7">
        <w:rPr>
          <w:rFonts w:ascii="NPS Rawlinson" w:hAnsi="NPS Rawlinson"/>
          <w:b w:val="0"/>
          <w:bCs/>
          <w:noProof/>
          <w:sz w:val="24"/>
        </w:rPr>
        <w:t xml:space="preserve"> </w:t>
      </w:r>
      <w:smartTag w:uri="urn:schemas-microsoft-com:office:smarttags" w:element="PlaceType">
        <w:r w:rsidRPr="003150F7">
          <w:rPr>
            <w:rFonts w:ascii="NPS Rawlinson" w:hAnsi="NPS Rawlinson"/>
            <w:b w:val="0"/>
            <w:bCs/>
            <w:noProof/>
            <w:sz w:val="24"/>
          </w:rPr>
          <w:t>Pass</w:t>
        </w:r>
        <w:r>
          <w:rPr>
            <w:rFonts w:ascii="NPS Rawlinson" w:hAnsi="NPS Rawlinson"/>
            <w:b w:val="0"/>
            <w:bCs/>
            <w:noProof/>
            <w:sz w:val="24"/>
          </w:rPr>
          <w:t>es</w:t>
        </w:r>
      </w:smartTag>
      <w:r>
        <w:rPr>
          <w:rFonts w:ascii="NPS Rawlinson" w:hAnsi="NPS Rawlinson"/>
          <w:b w:val="0"/>
          <w:bCs/>
          <w:noProof/>
          <w:sz w:val="24"/>
        </w:rPr>
        <w:t xml:space="preserve">, and the </w:t>
      </w:r>
      <w:smartTag w:uri="urn:schemas-microsoft-com:office:smarttags" w:element="country-region">
        <w:r>
          <w:rPr>
            <w:rFonts w:ascii="NPS Rawlinson" w:hAnsi="NPS Rawlinson"/>
            <w:b w:val="0"/>
            <w:bCs/>
            <w:noProof/>
            <w:sz w:val="24"/>
          </w:rPr>
          <w:t>America</w:t>
        </w:r>
      </w:smartTag>
      <w:r>
        <w:rPr>
          <w:rFonts w:ascii="NPS Rawlinson" w:hAnsi="NPS Rawlinson"/>
          <w:b w:val="0"/>
          <w:bCs/>
          <w:noProof/>
          <w:sz w:val="24"/>
        </w:rPr>
        <w:t xml:space="preserve"> the </w:t>
      </w:r>
      <w:smartTag w:uri="urn:schemas-microsoft-com:office:smarttags" w:element="place">
        <w:smartTag w:uri="urn:schemas-microsoft-com:office:smarttags" w:element="PlaceName">
          <w:r>
            <w:rPr>
              <w:rFonts w:ascii="NPS Rawlinson" w:hAnsi="NPS Rawlinson"/>
              <w:b w:val="0"/>
              <w:bCs/>
              <w:noProof/>
              <w:sz w:val="24"/>
            </w:rPr>
            <w:t>Beautiful</w:t>
          </w:r>
        </w:smartTag>
        <w:r>
          <w:rPr>
            <w:rFonts w:ascii="NPS Rawlinson" w:hAnsi="NPS Rawlinson"/>
            <w:b w:val="0"/>
            <w:bCs/>
            <w:noProof/>
            <w:sz w:val="24"/>
          </w:rPr>
          <w:t xml:space="preserve"> </w:t>
        </w:r>
        <w:smartTag w:uri="urn:schemas-microsoft-com:office:smarttags" w:element="PlaceType">
          <w:r>
            <w:rPr>
              <w:rFonts w:ascii="NPS Rawlinson" w:hAnsi="NPS Rawlinson"/>
              <w:b w:val="0"/>
              <w:bCs/>
              <w:noProof/>
              <w:sz w:val="24"/>
            </w:rPr>
            <w:t>Pass</w:t>
          </w:r>
        </w:smartTag>
      </w:smartTag>
      <w:r>
        <w:rPr>
          <w:rFonts w:ascii="NPS Rawlinson" w:hAnsi="NPS Rawlinson"/>
          <w:b w:val="0"/>
          <w:bCs/>
          <w:noProof/>
          <w:sz w:val="24"/>
        </w:rPr>
        <w:t xml:space="preserve"> </w:t>
      </w:r>
      <w:r w:rsidRPr="003150F7">
        <w:rPr>
          <w:rFonts w:ascii="NPS Rawlinson" w:hAnsi="NPS Rawlinson"/>
          <w:b w:val="0"/>
          <w:bCs/>
          <w:noProof/>
          <w:sz w:val="24"/>
        </w:rPr>
        <w:t xml:space="preserve">are honored.  A Saint-Gaudens NHS annual pass is also available for $25. For information on seasonal offerings, write: Saint-Gaudens  National  Historic  Site, </w:t>
      </w:r>
      <w:smartTag w:uri="urn:schemas-microsoft-com:office:smarttags" w:element="Street">
        <w:smartTag w:uri="urn:schemas-microsoft-com:office:smarttags" w:element="address">
          <w:r w:rsidRPr="003150F7">
            <w:rPr>
              <w:rFonts w:ascii="NPS Rawlinson" w:hAnsi="NPS Rawlinson"/>
              <w:b w:val="0"/>
              <w:bCs/>
              <w:noProof/>
              <w:sz w:val="24"/>
            </w:rPr>
            <w:t>139 Saint-Gaudens Road</w:t>
          </w:r>
        </w:smartTag>
      </w:smartTag>
      <w:r w:rsidRPr="003150F7">
        <w:rPr>
          <w:rFonts w:ascii="NPS Rawlinson" w:hAnsi="NPS Rawlinson"/>
          <w:b w:val="0"/>
          <w:bCs/>
          <w:noProof/>
          <w:sz w:val="24"/>
        </w:rPr>
        <w:t>, Cornish,  NH 03745; phone: (603) 675-2175 x 10</w:t>
      </w:r>
      <w:r w:rsidR="000A0AD4">
        <w:rPr>
          <w:rFonts w:ascii="NPS Rawlinson" w:hAnsi="NPS Rawlinson"/>
          <w:b w:val="0"/>
          <w:bCs/>
          <w:noProof/>
          <w:sz w:val="24"/>
        </w:rPr>
        <w:t>6</w:t>
      </w:r>
      <w:r w:rsidRPr="003150F7">
        <w:rPr>
          <w:rFonts w:ascii="NPS Rawlinson" w:hAnsi="NPS Rawlinson"/>
          <w:b w:val="0"/>
          <w:bCs/>
          <w:noProof/>
          <w:sz w:val="24"/>
        </w:rPr>
        <w:t>; or visit the website: www.nps.gov/saga.</w:t>
      </w:r>
    </w:p>
    <w:p w:rsidR="00C62653" w:rsidRDefault="00C62653" w:rsidP="00C62653">
      <w:pPr>
        <w:pStyle w:val="BodyText2"/>
        <w:spacing w:line="360" w:lineRule="auto"/>
        <w:ind w:firstLine="720"/>
        <w:rPr>
          <w:rFonts w:ascii="NPS Rawlinson" w:hAnsi="NPS Rawlinson"/>
          <w:b w:val="0"/>
          <w:bCs/>
          <w:sz w:val="24"/>
          <w:szCs w:val="20"/>
        </w:rPr>
      </w:pPr>
    </w:p>
    <w:p w:rsidR="0027593B" w:rsidRDefault="0027593B" w:rsidP="00C62653">
      <w:pPr>
        <w:pStyle w:val="BodyText2"/>
        <w:spacing w:line="360" w:lineRule="auto"/>
        <w:jc w:val="center"/>
        <w:rPr>
          <w:b w:val="0"/>
          <w:color w:val="000000"/>
          <w:sz w:val="24"/>
        </w:rPr>
      </w:pPr>
      <w:r>
        <w:rPr>
          <w:b w:val="0"/>
          <w:color w:val="000000"/>
          <w:sz w:val="24"/>
        </w:rPr>
        <w:t>-NPS-</w:t>
      </w:r>
    </w:p>
    <w:p w:rsidR="00476032" w:rsidRDefault="00476032" w:rsidP="00476032">
      <w:pPr>
        <w:pStyle w:val="BodyText2"/>
        <w:spacing w:line="360" w:lineRule="auto"/>
        <w:rPr>
          <w:b w:val="0"/>
          <w:color w:val="000000"/>
          <w:sz w:val="24"/>
        </w:rPr>
      </w:pPr>
    </w:p>
    <w:sectPr w:rsidR="00476032">
      <w:headerReference w:type="default" r:id="rId7"/>
      <w:footerReference w:type="even" r:id="rId8"/>
      <w:footerReference w:type="default" r:id="rId9"/>
      <w:pgSz w:w="12240" w:h="15840" w:code="1"/>
      <w:pgMar w:top="936" w:right="720" w:bottom="274" w:left="720" w:header="432" w:footer="66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97A" w:rsidRDefault="0044697A">
      <w:r>
        <w:separator/>
      </w:r>
    </w:p>
  </w:endnote>
  <w:endnote w:type="continuationSeparator" w:id="0">
    <w:p w:rsidR="0044697A" w:rsidRDefault="004469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FB9E566-0159-452F-9283-DBA0AEF12D75}"/>
    <w:embedBold r:id="rId2" w:fontKey="{08A57E25-B1BA-4E64-AA86-19E1BC39D5BB}"/>
  </w:font>
  <w:font w:name="Frutiger 45 Light">
    <w:panose1 w:val="00000000000000000000"/>
    <w:charset w:val="00"/>
    <w:family w:val="swiss"/>
    <w:notTrueType/>
    <w:pitch w:val="variable"/>
    <w:sig w:usb0="00000003" w:usb1="00000000" w:usb2="00000000" w:usb3="00000000" w:csb0="00000001" w:csb1="00000000"/>
  </w:font>
  <w:font w:name="NPSRawlinson">
    <w:panose1 w:val="00000000000000000000"/>
    <w:charset w:val="00"/>
    <w:family w:val="roman"/>
    <w:notTrueType/>
    <w:pitch w:val="variable"/>
    <w:sig w:usb0="00000003" w:usb1="00000000" w:usb2="00000000" w:usb3="00000000" w:csb0="00000001" w:csb1="00000000"/>
  </w:font>
  <w:font w:name="NPS Rawlinson">
    <w:charset w:val="00"/>
    <w:family w:val="auto"/>
    <w:pitch w:val="variable"/>
    <w:sig w:usb0="80000027" w:usb1="40000000" w:usb2="00000000" w:usb3="00000000" w:csb0="00000001" w:csb1="00000000"/>
    <w:embedRegular r:id="rId3" w:fontKey="{27C46E8F-4054-4A1C-9CF7-ABF77466239B}"/>
    <w:embedBold r:id="rId4" w:fontKey="{1A0AAA86-A5F7-4D49-A559-C78C76C95AFF}"/>
  </w:font>
  <w:font w:name="Frutiger 55 Roman">
    <w:panose1 w:val="00000000000000000000"/>
    <w:charset w:val="00"/>
    <w:family w:val="swiss"/>
    <w:notTrueType/>
    <w:pitch w:val="variable"/>
    <w:sig w:usb0="00000003" w:usb1="00000000" w:usb2="00000000" w:usb3="00000000" w:csb0="00000001" w:csb1="00000000"/>
  </w:font>
  <w:font w:name="R Frutiger Roman">
    <w:charset w:val="00"/>
    <w:family w:val="swiss"/>
    <w:pitch w:val="variable"/>
    <w:sig w:usb0="20007A87" w:usb1="80000000" w:usb2="00000008" w:usb3="00000000" w:csb0="000001FF" w:csb1="00000000"/>
    <w:embedRegular r:id="rId5" w:fontKey="{96194BB3-CDD5-46E3-B9BE-A32CF6B23B8D}"/>
  </w:font>
  <w:font w:name="Courier New">
    <w:panose1 w:val="02070309020205020404"/>
    <w:charset w:val="00"/>
    <w:family w:val="modern"/>
    <w:pitch w:val="fixed"/>
    <w:sig w:usb0="20002A87" w:usb1="80000000" w:usb2="00000008" w:usb3="00000000" w:csb0="000001FF" w:csb1="00000000"/>
    <w:embedRegular r:id="rId6" w:fontKey="{9366DFDB-3F81-4553-8D20-A8296320FC1C}"/>
  </w:font>
  <w:font w:name="Arial">
    <w:panose1 w:val="020B0604020202020204"/>
    <w:charset w:val="00"/>
    <w:family w:val="swiss"/>
    <w:pitch w:val="variable"/>
    <w:sig w:usb0="20002A87" w:usb1="80000000" w:usb2="00000008" w:usb3="00000000" w:csb0="000001FF" w:csb1="00000000"/>
    <w:embedRegular r:id="rId7" w:fontKey="{81EFF3C2-D9CD-46C8-BBC1-4408B6C4C82A}"/>
  </w:font>
  <w:font w:name="Cambria">
    <w:panose1 w:val="02040503050406030204"/>
    <w:charset w:val="00"/>
    <w:family w:val="roman"/>
    <w:pitch w:val="variable"/>
    <w:sig w:usb0="A00002EF" w:usb1="4000004B" w:usb2="00000000" w:usb3="00000000" w:csb0="0000009F" w:csb1="00000000"/>
    <w:embedRegular r:id="rId8" w:fontKey="{D494AD76-31D3-426C-8FB9-8DE215192742}"/>
  </w:font>
  <w:font w:name="Calibri">
    <w:panose1 w:val="020F0502020204030204"/>
    <w:charset w:val="00"/>
    <w:family w:val="swiss"/>
    <w:pitch w:val="variable"/>
    <w:sig w:usb0="A00002EF" w:usb1="4000207B" w:usb2="00000000" w:usb3="00000000" w:csb0="0000009F" w:csb1="00000000"/>
    <w:embedRegular r:id="rId9" w:fontKey="{B4915515-91B7-4698-B69C-E883EFF258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97A" w:rsidRDefault="004469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4697A" w:rsidRDefault="0044697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97A" w:rsidRDefault="0044697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84DC1">
      <w:rPr>
        <w:rStyle w:val="PageNumber"/>
        <w:noProof/>
      </w:rPr>
      <w:t>2</w:t>
    </w:r>
    <w:r>
      <w:rPr>
        <w:rStyle w:val="PageNumber"/>
      </w:rPr>
      <w:fldChar w:fldCharType="end"/>
    </w:r>
  </w:p>
  <w:p w:rsidR="0044697A" w:rsidRDefault="0044697A">
    <w:pPr>
      <w:pStyle w:val="Heading1"/>
    </w:pPr>
  </w:p>
  <w:p w:rsidR="0044697A" w:rsidRDefault="0044697A">
    <w:pPr>
      <w:pStyle w:val="Heading1"/>
      <w:spacing w:line="200" w:lineRule="exact"/>
    </w:pPr>
    <w:r>
      <w:rPr>
        <w:noProof/>
        <w:sz w:val="20"/>
      </w:rPr>
      <w:pict>
        <v:line id="_x0000_s2050" style="position:absolute;z-index:251658240;mso-position-vertical-relative:page" from="-.05pt,734.4pt" to="467.95pt,734.4pt" o:allowincell="f" o:allowoverlap="f" strokeweight=".25pt">
          <w10:wrap type="square" anchory="page"/>
          <w10:anchorlock/>
        </v:line>
      </w:pict>
    </w:r>
    <w:r>
      <w:t xml:space="preserve">Experience Your </w:t>
    </w:r>
    <w:smartTag w:uri="urn:schemas-microsoft-com:office:smarttags" w:element="place">
      <w:smartTag w:uri="urn:schemas-microsoft-com:office:smarttags" w:element="country-region">
        <w:r>
          <w:t>America</w:t>
        </w:r>
      </w:smartTag>
    </w:smartTag>
  </w:p>
  <w:p w:rsidR="0044697A" w:rsidRDefault="0044697A">
    <w:pPr>
      <w:pStyle w:val="Footer"/>
      <w:spacing w:line="260" w:lineRule="exact"/>
      <w:rPr>
        <w:rFonts w:ascii="Frutiger 45 Light" w:hAnsi="Frutiger 45 Light"/>
      </w:rPr>
    </w:pPr>
    <w:r>
      <w:rPr>
        <w:rFonts w:ascii="Frutiger 45 Light" w:hAnsi="Frutiger 45 Light"/>
        <w:sz w:val="17"/>
      </w:rPr>
      <w:t>The National Park Service cares for special places saved by the American people so that all may experience our heritage.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97A" w:rsidRDefault="0044697A">
      <w:r>
        <w:separator/>
      </w:r>
    </w:p>
  </w:footnote>
  <w:footnote w:type="continuationSeparator" w:id="0">
    <w:p w:rsidR="0044697A" w:rsidRDefault="004469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97A" w:rsidRDefault="0044697A">
    <w:pPr>
      <w:pStyle w:val="Header"/>
    </w:pPr>
    <w:r>
      <w:rPr>
        <w:noProof/>
        <w:sz w:val="20"/>
      </w:rPr>
      <w:pict>
        <v:line id="_x0000_s2049" style="position:absolute;z-index:251657216;mso-position-vertical-relative:page" from="-.05pt,35.45pt" to="467.95pt,35.45pt" o:allowincell="f" strokeweight="15pt">
          <w10:wrap type="square" anchory="page"/>
          <w10:anchorlock/>
        </v:lin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TrueTypeFonts/>
  <w:embedSystemFonts/>
  <w:proofState w:spelling="clean" w:grammar="clean"/>
  <w:attachedTemplate r:id="rId1"/>
  <w:stylePaneFormatFilter w:val="3F01"/>
  <w:defaultTabStop w:val="720"/>
  <w:noPunctuationKerning/>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3E1EC6"/>
    <w:rsid w:val="00027F07"/>
    <w:rsid w:val="0003216C"/>
    <w:rsid w:val="000953C8"/>
    <w:rsid w:val="000A0AD4"/>
    <w:rsid w:val="000C2269"/>
    <w:rsid w:val="000E115C"/>
    <w:rsid w:val="00186935"/>
    <w:rsid w:val="001D160C"/>
    <w:rsid w:val="001F3AE3"/>
    <w:rsid w:val="001F5D2A"/>
    <w:rsid w:val="0023569A"/>
    <w:rsid w:val="0027593B"/>
    <w:rsid w:val="00292B08"/>
    <w:rsid w:val="00324E23"/>
    <w:rsid w:val="00347CFA"/>
    <w:rsid w:val="00351693"/>
    <w:rsid w:val="003B13C2"/>
    <w:rsid w:val="003E1EC6"/>
    <w:rsid w:val="0044697A"/>
    <w:rsid w:val="00476032"/>
    <w:rsid w:val="004C37AD"/>
    <w:rsid w:val="004C7102"/>
    <w:rsid w:val="00521BC2"/>
    <w:rsid w:val="00583D18"/>
    <w:rsid w:val="005C376E"/>
    <w:rsid w:val="005C5C62"/>
    <w:rsid w:val="005D3BDF"/>
    <w:rsid w:val="00642513"/>
    <w:rsid w:val="006474D1"/>
    <w:rsid w:val="00657C94"/>
    <w:rsid w:val="00664982"/>
    <w:rsid w:val="00725CB4"/>
    <w:rsid w:val="00757036"/>
    <w:rsid w:val="00771411"/>
    <w:rsid w:val="007B2AFD"/>
    <w:rsid w:val="007B5284"/>
    <w:rsid w:val="007C1D37"/>
    <w:rsid w:val="007C25AF"/>
    <w:rsid w:val="007E177D"/>
    <w:rsid w:val="00831116"/>
    <w:rsid w:val="00896C95"/>
    <w:rsid w:val="008C7375"/>
    <w:rsid w:val="008D458A"/>
    <w:rsid w:val="00901031"/>
    <w:rsid w:val="00910744"/>
    <w:rsid w:val="00940713"/>
    <w:rsid w:val="009B26FB"/>
    <w:rsid w:val="00A17657"/>
    <w:rsid w:val="00A27786"/>
    <w:rsid w:val="00A33629"/>
    <w:rsid w:val="00A46FC1"/>
    <w:rsid w:val="00A578C9"/>
    <w:rsid w:val="00AA167E"/>
    <w:rsid w:val="00AA22EB"/>
    <w:rsid w:val="00B05B93"/>
    <w:rsid w:val="00B20D68"/>
    <w:rsid w:val="00B35F9A"/>
    <w:rsid w:val="00B54A8F"/>
    <w:rsid w:val="00BA3B6A"/>
    <w:rsid w:val="00BB62A1"/>
    <w:rsid w:val="00BE5F60"/>
    <w:rsid w:val="00BF0C65"/>
    <w:rsid w:val="00C32080"/>
    <w:rsid w:val="00C34FA3"/>
    <w:rsid w:val="00C62653"/>
    <w:rsid w:val="00C636B3"/>
    <w:rsid w:val="00C65097"/>
    <w:rsid w:val="00C65B98"/>
    <w:rsid w:val="00CD52C6"/>
    <w:rsid w:val="00D956DF"/>
    <w:rsid w:val="00DB7981"/>
    <w:rsid w:val="00DE667F"/>
    <w:rsid w:val="00E236B3"/>
    <w:rsid w:val="00E632EC"/>
    <w:rsid w:val="00E84DC1"/>
    <w:rsid w:val="00EA7C12"/>
    <w:rsid w:val="00EB7FEB"/>
    <w:rsid w:val="00ED4941"/>
    <w:rsid w:val="00F80C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country-region"/>
  <w:smartTagType w:namespaceuri="urn:schemas-microsoft-com:office:smarttags" w:name="Stat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pPr>
      <w:keepNext/>
      <w:spacing w:line="240" w:lineRule="exact"/>
      <w:outlineLvl w:val="1"/>
    </w:pPr>
    <w:rPr>
      <w:rFonts w:ascii="NPSRawlinson" w:hAnsi="NPSRawlinson"/>
      <w:b/>
      <w:sz w:val="17"/>
    </w:rPr>
  </w:style>
  <w:style w:type="paragraph" w:styleId="Heading3">
    <w:name w:val="heading 3"/>
    <w:basedOn w:val="Normal"/>
    <w:next w:val="Normal"/>
    <w:qFormat/>
    <w:pPr>
      <w:keepNext/>
      <w:spacing w:line="240" w:lineRule="exact"/>
      <w:outlineLvl w:val="2"/>
    </w:pPr>
    <w:rPr>
      <w:rFonts w:ascii="NPSRawlinson" w:hAnsi="NPSRawlinson"/>
      <w:b/>
      <w:color w:val="000000"/>
      <w:sz w:val="28"/>
    </w:rPr>
  </w:style>
  <w:style w:type="paragraph" w:styleId="Heading4">
    <w:name w:val="heading 4"/>
    <w:basedOn w:val="Normal"/>
    <w:next w:val="Normal"/>
    <w:qFormat/>
    <w:pPr>
      <w:keepNext/>
      <w:spacing w:line="280" w:lineRule="exact"/>
      <w:outlineLvl w:val="3"/>
    </w:pPr>
    <w:rPr>
      <w:b/>
      <w:bCs/>
    </w:rPr>
  </w:style>
  <w:style w:type="paragraph" w:styleId="Heading5">
    <w:name w:val="heading 5"/>
    <w:basedOn w:val="Normal"/>
    <w:next w:val="Normal"/>
    <w:qFormat/>
    <w:pPr>
      <w:keepNext/>
      <w:spacing w:line="480" w:lineRule="auto"/>
      <w:jc w:val="center"/>
      <w:outlineLvl w:val="4"/>
    </w:pPr>
    <w:rPr>
      <w:b/>
    </w:rPr>
  </w:style>
  <w:style w:type="paragraph" w:styleId="Heading6">
    <w:name w:val="heading 6"/>
    <w:basedOn w:val="Normal"/>
    <w:next w:val="Normal"/>
    <w:qFormat/>
    <w:pPr>
      <w:keepNext/>
      <w:spacing w:line="480" w:lineRule="auto"/>
      <w:jc w:val="center"/>
      <w:outlineLvl w:val="5"/>
    </w:pPr>
    <w:rPr>
      <w:rFonts w:ascii="NPS Rawlinson" w:hAnsi="NPS Rawlinson"/>
      <w:b/>
      <w:sz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PSDOI">
    <w:name w:val="NPS/DOI"/>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rPr>
      <w:rFonts w:ascii="Frutiger 55 Roman" w:hAnsi="Frutiger 55 Roman"/>
      <w:vanish/>
      <w:color w:val="FF0001"/>
      <w:sz w:val="17"/>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BodyText2">
    <w:name w:val="Body Text 2"/>
    <w:basedOn w:val="Normal"/>
    <w:pPr>
      <w:spacing w:line="240" w:lineRule="exact"/>
    </w:pPr>
    <w:rPr>
      <w:rFonts w:ascii="NPSRawlinson" w:hAnsi="NPSRawlinson"/>
      <w:b/>
      <w:sz w:val="17"/>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character" w:styleId="PageNumber">
    <w:name w:val="page number"/>
    <w:basedOn w:val="DefaultParagraphFont"/>
  </w:style>
  <w:style w:type="paragraph" w:styleId="BodyTextIndent">
    <w:name w:val="Body Text Indent"/>
    <w:basedOn w:val="Normal"/>
    <w:pPr>
      <w:spacing w:line="480" w:lineRule="auto"/>
      <w:ind w:firstLine="720"/>
    </w:pPr>
    <w:rPr>
      <w:rFonts w:ascii="NPS Rawlinson" w:hAnsi="NPS Rawlinson"/>
      <w:bCs/>
    </w:rPr>
  </w:style>
</w:styles>
</file>

<file path=word/webSettings.xml><?xml version="1.0" encoding="utf-8"?>
<w:webSettings xmlns:r="http://schemas.openxmlformats.org/officeDocument/2006/relationships" xmlns:w="http://schemas.openxmlformats.org/wordprocessingml/2006/main">
  <w:divs>
    <w:div w:id="1162818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SS\Press%20Release%20for%20Winter%20Wildlife%20Ecolog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 Release for Winter Wildlife Ecology.dot</Template>
  <TotalTime>27</TotalTime>
  <Pages>2</Pages>
  <Words>581</Words>
  <Characters>3436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Dennis Konetzka</Company>
  <LinksUpToDate>false</LinksUpToDate>
  <CharactersWithSpaces>4009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subject/>
  <dc:creator>Greg</dc:creator>
  <cp:keywords/>
  <dc:description/>
  <cp:lastModifiedBy>Schwarz, Greg</cp:lastModifiedBy>
  <cp:revision>7</cp:revision>
  <cp:lastPrinted>2008-07-11T14:43:00Z</cp:lastPrinted>
  <dcterms:created xsi:type="dcterms:W3CDTF">2011-06-26T15:30:00Z</dcterms:created>
  <dcterms:modified xsi:type="dcterms:W3CDTF">2011-06-26T16:04:00Z</dcterms:modified>
</cp:coreProperties>
</file>