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27593B">
        <w:trPr>
          <w:trHeight w:val="1521"/>
        </w:trPr>
        <w:tc>
          <w:tcPr>
            <w:tcW w:w="3240" w:type="dxa"/>
          </w:tcPr>
          <w:p w:rsidR="0027593B" w:rsidRDefault="0027593B">
            <w:pPr>
              <w:pStyle w:val="NPSDOI"/>
            </w:pPr>
            <w:r>
              <w:t>National Park Service</w:t>
            </w:r>
          </w:p>
          <w:p w:rsidR="0027593B" w:rsidRDefault="0027593B">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27593B" w:rsidRDefault="0027593B">
            <w:pPr>
              <w:pStyle w:val="Sitenameandaddress"/>
            </w:pPr>
            <w:r>
              <w:t>Saint-Gaudens</w:t>
            </w:r>
          </w:p>
          <w:p w:rsidR="0027593B" w:rsidRDefault="0027593B">
            <w:pPr>
              <w:pStyle w:val="Sitenameandaddress"/>
              <w:rPr>
                <w:rFonts w:ascii="R Frutiger Roman" w:hAnsi="R Frutiger Roman"/>
              </w:rPr>
            </w:pPr>
            <w:r>
              <w:t>National Historic Site</w:t>
            </w:r>
          </w:p>
          <w:p w:rsidR="0027593B" w:rsidRDefault="0027593B">
            <w:pPr>
              <w:spacing w:line="210" w:lineRule="exact"/>
              <w:ind w:left="-72"/>
              <w:rPr>
                <w:rFonts w:ascii="R Frutiger Roman" w:hAnsi="R Frutiger Roman"/>
                <w:spacing w:val="2"/>
                <w:sz w:val="17"/>
              </w:rPr>
            </w:pPr>
          </w:p>
          <w:p w:rsidR="0027593B" w:rsidRDefault="0027593B">
            <w:pPr>
              <w:pStyle w:val="BodyText"/>
            </w:pPr>
            <w:r>
              <w:t>Use the complete site name here (e.g. Palo Alto Battlefield Historic Site).</w:t>
            </w:r>
          </w:p>
        </w:tc>
        <w:tc>
          <w:tcPr>
            <w:tcW w:w="270" w:type="dxa"/>
          </w:tcPr>
          <w:p w:rsidR="0027593B" w:rsidRDefault="0027593B">
            <w:pPr>
              <w:spacing w:line="210" w:lineRule="exact"/>
              <w:ind w:left="-101"/>
              <w:rPr>
                <w:vanish/>
              </w:rPr>
            </w:pPr>
          </w:p>
        </w:tc>
        <w:tc>
          <w:tcPr>
            <w:tcW w:w="2430" w:type="dxa"/>
          </w:tcPr>
          <w:p w:rsidR="0027593B" w:rsidRDefault="0027593B">
            <w:pPr>
              <w:pStyle w:val="Sitenameandaddress"/>
            </w:pPr>
            <w:smartTag w:uri="urn:schemas-microsoft-com:office:smarttags" w:element="Street">
              <w:smartTag w:uri="urn:schemas-microsoft-com:office:smarttags" w:element="address">
                <w:r>
                  <w:t>139 Saint-Gaudens Road</w:t>
                </w:r>
              </w:smartTag>
            </w:smartTag>
          </w:p>
          <w:p w:rsidR="0027593B" w:rsidRDefault="0027593B">
            <w:pPr>
              <w:pStyle w:val="Sitenameandaddress"/>
            </w:pPr>
            <w:r>
              <w:t xml:space="preserve">Cornish, </w:t>
            </w:r>
            <w:smartTag w:uri="urn:schemas-microsoft-com:office:smarttags" w:element="State">
              <w:smartTag w:uri="urn:schemas-microsoft-com:office:smarttags" w:element="place">
                <w:r>
                  <w:t>New Hampshire</w:t>
                </w:r>
              </w:smartTag>
            </w:smartTag>
          </w:p>
          <w:p w:rsidR="0027593B" w:rsidRDefault="0027593B">
            <w:pPr>
              <w:pStyle w:val="Sitenameandaddress"/>
            </w:pPr>
            <w:r>
              <w:t>03745</w:t>
            </w:r>
          </w:p>
          <w:p w:rsidR="0027593B" w:rsidRDefault="0027593B">
            <w:pPr>
              <w:pStyle w:val="Sitenameandaddress"/>
              <w:rPr>
                <w:spacing w:val="2"/>
              </w:rPr>
            </w:pPr>
          </w:p>
          <w:p w:rsidR="0027593B" w:rsidRDefault="0027593B">
            <w:pPr>
              <w:pStyle w:val="Sitenameandaddress"/>
            </w:pPr>
            <w:r>
              <w:t>603-675-2175 phone</w:t>
            </w:r>
          </w:p>
          <w:p w:rsidR="0027593B" w:rsidRDefault="0027593B">
            <w:pPr>
              <w:pStyle w:val="Sitenameandaddress"/>
            </w:pPr>
            <w:r>
              <w:t>603-675-2701 fax</w:t>
            </w:r>
          </w:p>
        </w:tc>
      </w:tr>
    </w:tbl>
    <w:p w:rsidR="0027593B" w:rsidRDefault="0013681C">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E7045F">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27593B" w:rsidRDefault="0027593B">
      <w:pPr>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27593B" w:rsidRDefault="0027593B">
      <w:pPr>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27593B">
        <w:trPr>
          <w:trHeight w:val="158"/>
        </w:trPr>
        <w:tc>
          <w:tcPr>
            <w:tcW w:w="9651" w:type="dxa"/>
          </w:tcPr>
          <w:p w:rsidR="0027593B" w:rsidRDefault="0027593B">
            <w:pPr>
              <w:pStyle w:val="BodyText"/>
              <w:rPr>
                <w:sz w:val="16"/>
              </w:rPr>
            </w:pPr>
            <w:r>
              <w:rPr>
                <w:sz w:val="16"/>
              </w:rPr>
              <w:t>Use a “short-hand” version of the site name here (e.g. Palo Alto Battlefield not Palo Alto Battlefield National Historical Site).</w:t>
            </w:r>
          </w:p>
        </w:tc>
      </w:tr>
    </w:tbl>
    <w:p w:rsidR="0027593B" w:rsidRDefault="0027593B">
      <w:pPr>
        <w:spacing w:line="280" w:lineRule="exact"/>
        <w:rPr>
          <w:rFonts w:ascii="NPSRawlinson" w:hAnsi="NPSRawlinson"/>
          <w:color w:val="000000"/>
          <w:sz w:val="22"/>
        </w:rPr>
      </w:pPr>
    </w:p>
    <w:p w:rsidR="0027593B" w:rsidRDefault="0027593B">
      <w:pPr>
        <w:pStyle w:val="Heading1"/>
      </w:pPr>
      <w:r>
        <w:t>FOR IMMEDIATE RELEASE</w:t>
      </w:r>
      <w:r>
        <w:tab/>
      </w:r>
      <w:r>
        <w:tab/>
      </w:r>
      <w:r>
        <w:tab/>
      </w:r>
      <w:r>
        <w:tab/>
        <w:t>Contact: Greg Schwarz  (603) 675-2175 x10</w:t>
      </w:r>
      <w:r w:rsidR="00E5621F">
        <w:t>6</w:t>
      </w:r>
    </w:p>
    <w:p w:rsidR="0027593B" w:rsidRDefault="0027593B">
      <w:pPr>
        <w:spacing w:line="480" w:lineRule="auto"/>
        <w:jc w:val="center"/>
        <w:rPr>
          <w:b/>
        </w:rPr>
      </w:pPr>
    </w:p>
    <w:p w:rsidR="00BE5F60" w:rsidRPr="008F65C0" w:rsidRDefault="00A4701E" w:rsidP="00BE5F60">
      <w:pPr>
        <w:pStyle w:val="Heading6"/>
        <w:spacing w:line="360" w:lineRule="auto"/>
        <w:jc w:val="left"/>
        <w:rPr>
          <w:sz w:val="36"/>
          <w:szCs w:val="36"/>
        </w:rPr>
      </w:pPr>
      <w:smartTag w:uri="urn:schemas-microsoft-com:office:smarttags" w:element="City">
        <w:smartTag w:uri="urn:schemas-microsoft-com:office:smarttags" w:element="place">
          <w:r>
            <w:rPr>
              <w:sz w:val="36"/>
              <w:szCs w:val="36"/>
            </w:rPr>
            <w:t>Rogers</w:t>
          </w:r>
        </w:smartTag>
      </w:smartTag>
      <w:r>
        <w:rPr>
          <w:sz w:val="36"/>
          <w:szCs w:val="36"/>
        </w:rPr>
        <w:t xml:space="preserve"> and Millican</w:t>
      </w:r>
      <w:r w:rsidR="00BE5F60" w:rsidRPr="008F65C0">
        <w:rPr>
          <w:sz w:val="36"/>
          <w:szCs w:val="36"/>
        </w:rPr>
        <w:t xml:space="preserve"> to Perform </w:t>
      </w:r>
    </w:p>
    <w:p w:rsidR="00BE5F60" w:rsidRPr="008F65C0" w:rsidRDefault="00BE5F60" w:rsidP="00BE5F60">
      <w:pPr>
        <w:pStyle w:val="Heading6"/>
        <w:spacing w:line="360" w:lineRule="auto"/>
        <w:jc w:val="left"/>
        <w:rPr>
          <w:sz w:val="36"/>
          <w:szCs w:val="36"/>
        </w:rPr>
      </w:pPr>
      <w:r w:rsidRPr="008F65C0">
        <w:rPr>
          <w:sz w:val="36"/>
          <w:szCs w:val="36"/>
        </w:rPr>
        <w:t>at Saint-Gaudens National Historic Site</w:t>
      </w:r>
    </w:p>
    <w:p w:rsidR="00BE5F60" w:rsidRPr="00831116" w:rsidRDefault="00BE5F60" w:rsidP="00BE5F60">
      <w:pPr>
        <w:pStyle w:val="BodyTextIndent"/>
        <w:rPr>
          <w:sz w:val="16"/>
          <w:szCs w:val="16"/>
        </w:rPr>
      </w:pPr>
    </w:p>
    <w:p w:rsidR="00974580" w:rsidRDefault="00BE5F60" w:rsidP="00974580">
      <w:pPr>
        <w:autoSpaceDE w:val="0"/>
        <w:autoSpaceDN w:val="0"/>
        <w:adjustRightInd w:val="0"/>
        <w:spacing w:line="360" w:lineRule="auto"/>
        <w:rPr>
          <w:color w:val="000000"/>
        </w:rPr>
      </w:pPr>
      <w:r w:rsidRPr="002D5620">
        <w:t xml:space="preserve">Cornish, NH – On </w:t>
      </w:r>
      <w:r w:rsidRPr="00601122">
        <w:rPr>
          <w:b/>
        </w:rPr>
        <w:t xml:space="preserve">Sunday, </w:t>
      </w:r>
      <w:r w:rsidR="00A71534" w:rsidRPr="00601122">
        <w:rPr>
          <w:b/>
        </w:rPr>
        <w:t>July</w:t>
      </w:r>
      <w:r w:rsidR="00B53F3B" w:rsidRPr="00601122">
        <w:rPr>
          <w:b/>
        </w:rPr>
        <w:t xml:space="preserve"> </w:t>
      </w:r>
      <w:r w:rsidR="005C47CB">
        <w:rPr>
          <w:b/>
        </w:rPr>
        <w:t>10</w:t>
      </w:r>
      <w:r w:rsidR="00974580" w:rsidRPr="00601122">
        <w:rPr>
          <w:b/>
        </w:rPr>
        <w:t>, 20</w:t>
      </w:r>
      <w:r w:rsidR="00A71534" w:rsidRPr="00601122">
        <w:rPr>
          <w:b/>
        </w:rPr>
        <w:t>1</w:t>
      </w:r>
      <w:r w:rsidR="005C47CB">
        <w:rPr>
          <w:b/>
        </w:rPr>
        <w:t>1</w:t>
      </w:r>
      <w:r w:rsidRPr="00601122">
        <w:rPr>
          <w:b/>
        </w:rPr>
        <w:t xml:space="preserve"> at 2:00 p.m.,</w:t>
      </w:r>
      <w:r w:rsidRPr="002D5620">
        <w:t xml:space="preserve"> </w:t>
      </w:r>
      <w:r w:rsidR="00A4701E" w:rsidRPr="002D5620">
        <w:rPr>
          <w:b/>
        </w:rPr>
        <w:t>Rogers and Millican</w:t>
      </w:r>
      <w:r w:rsidRPr="002D5620">
        <w:rPr>
          <w:b/>
        </w:rPr>
        <w:t xml:space="preserve"> </w:t>
      </w:r>
      <w:r w:rsidRPr="002D5620">
        <w:t>(</w:t>
      </w:r>
      <w:r w:rsidR="00A4701E" w:rsidRPr="002D5620">
        <w:t>flute, piano</w:t>
      </w:r>
      <w:r w:rsidRPr="002D5620">
        <w:t>) will perform at Saint-Gaudens National Historic Site in Cornish, N.H.</w:t>
      </w:r>
      <w:r w:rsidR="00974580" w:rsidRPr="002D5620">
        <w:t xml:space="preserve"> They will be joined by </w:t>
      </w:r>
      <w:r w:rsidR="00974580" w:rsidRPr="00D5148F">
        <w:rPr>
          <w:b/>
        </w:rPr>
        <w:t>gu</w:t>
      </w:r>
      <w:r w:rsidR="00B53F3B" w:rsidRPr="00D5148F">
        <w:rPr>
          <w:b/>
        </w:rPr>
        <w:t>est artist</w:t>
      </w:r>
      <w:r w:rsidR="00D5148F" w:rsidRPr="00D5148F">
        <w:rPr>
          <w:b/>
        </w:rPr>
        <w:t>,</w:t>
      </w:r>
      <w:r w:rsidR="00B53F3B" w:rsidRPr="00D5148F">
        <w:rPr>
          <w:b/>
        </w:rPr>
        <w:t xml:space="preserve"> </w:t>
      </w:r>
      <w:r w:rsidR="00560694" w:rsidRPr="00D5148F">
        <w:rPr>
          <w:b/>
        </w:rPr>
        <w:t>Margaret Gilmore</w:t>
      </w:r>
      <w:r w:rsidR="00560694">
        <w:t xml:space="preserve">, </w:t>
      </w:r>
      <w:r w:rsidR="00D5148F">
        <w:t>(</w:t>
      </w:r>
      <w:r w:rsidR="00560694">
        <w:t>cello</w:t>
      </w:r>
      <w:r w:rsidR="00D5148F">
        <w:t>)</w:t>
      </w:r>
      <w:r w:rsidR="00560694">
        <w:t xml:space="preserve">. The </w:t>
      </w:r>
      <w:r w:rsidR="009E16B4">
        <w:t xml:space="preserve">program features works by the often overlooked classical composer Johann </w:t>
      </w:r>
      <w:r w:rsidR="004E4F19">
        <w:t xml:space="preserve">Nepomuk Hummel (1778-1837), </w:t>
      </w:r>
      <w:r w:rsidR="009E16B4">
        <w:t>as well as pieces by</w:t>
      </w:r>
      <w:r w:rsidR="00F6092E">
        <w:t xml:space="preserve"> Franz Danzi (1763-1826)</w:t>
      </w:r>
      <w:r w:rsidR="00D05289">
        <w:t xml:space="preserve"> and Ludwig van Beethoven (1770-1827)</w:t>
      </w:r>
      <w:r w:rsidR="00F6092E">
        <w:t>.</w:t>
      </w:r>
      <w:r w:rsidR="009E16B4">
        <w:t xml:space="preserve"> </w:t>
      </w:r>
      <w:r w:rsidR="00890F03" w:rsidRPr="002D5620">
        <w:rPr>
          <w:bCs/>
          <w:noProof/>
        </w:rPr>
        <w:t xml:space="preserve">The concert is included with </w:t>
      </w:r>
      <w:r w:rsidR="00890F03">
        <w:rPr>
          <w:bCs/>
          <w:noProof/>
        </w:rPr>
        <w:t xml:space="preserve">normal </w:t>
      </w:r>
      <w:r w:rsidR="00890F03" w:rsidRPr="002D5620">
        <w:rPr>
          <w:bCs/>
          <w:noProof/>
        </w:rPr>
        <w:t>paid admission to the site.</w:t>
      </w:r>
    </w:p>
    <w:p w:rsidR="00890F03" w:rsidRPr="00890F03" w:rsidRDefault="00890F03" w:rsidP="00974580">
      <w:pPr>
        <w:autoSpaceDE w:val="0"/>
        <w:autoSpaceDN w:val="0"/>
        <w:adjustRightInd w:val="0"/>
        <w:spacing w:line="360" w:lineRule="auto"/>
        <w:rPr>
          <w:color w:val="000000"/>
        </w:rPr>
      </w:pPr>
    </w:p>
    <w:p w:rsidR="00974580" w:rsidRPr="002D5620" w:rsidRDefault="00974580" w:rsidP="00974580">
      <w:pPr>
        <w:autoSpaceDE w:val="0"/>
        <w:autoSpaceDN w:val="0"/>
        <w:adjustRightInd w:val="0"/>
        <w:spacing w:line="360" w:lineRule="auto"/>
      </w:pPr>
      <w:r w:rsidRPr="002D5620">
        <w:t xml:space="preserve"> </w:t>
      </w:r>
      <w:r w:rsidRPr="002D5620">
        <w:rPr>
          <w:color w:val="000000"/>
          <w:szCs w:val="20"/>
        </w:rPr>
        <w:tab/>
      </w:r>
      <w:r w:rsidRPr="002D5620">
        <w:t xml:space="preserve">The </w:t>
      </w:r>
      <w:smartTag w:uri="urn:schemas-microsoft-com:office:smarttags" w:element="City">
        <w:smartTag w:uri="urn:schemas-microsoft-com:office:smarttags" w:element="place">
          <w:r w:rsidRPr="002D5620">
            <w:t>Rogers</w:t>
          </w:r>
        </w:smartTag>
      </w:smartTag>
      <w:r w:rsidRPr="002D5620">
        <w:t xml:space="preserve"> and Millican duo formed in 1992, uniting two well-established </w:t>
      </w:r>
      <w:smartTag w:uri="urn:schemas-microsoft-com:office:smarttags" w:element="place">
        <w:r w:rsidRPr="002D5620">
          <w:t>New England</w:t>
        </w:r>
      </w:smartTag>
      <w:r w:rsidRPr="002D5620">
        <w:t xml:space="preserve"> performers. Since then, they have performed concerts at </w:t>
      </w:r>
      <w:smartTag w:uri="urn:schemas-microsoft-com:office:smarttags" w:element="place">
        <w:r w:rsidRPr="002D5620">
          <w:t>New England</w:t>
        </w:r>
      </w:smartTag>
      <w:r w:rsidRPr="002D5620">
        <w:t xml:space="preserve"> colleges, universities, churches and summer music festivals, presenting programs that combine selections from the solo repertoire of both instruments with collaborative efforts. In 1998, they issued their first CD recording on the Keywind label.</w:t>
      </w:r>
    </w:p>
    <w:p w:rsidR="00974580" w:rsidRPr="002D5620" w:rsidRDefault="00974580" w:rsidP="00974580">
      <w:pPr>
        <w:spacing w:line="360" w:lineRule="auto"/>
        <w:ind w:firstLine="720"/>
        <w:rPr>
          <w:sz w:val="16"/>
        </w:rPr>
      </w:pPr>
    </w:p>
    <w:p w:rsidR="00974580" w:rsidRPr="002D5620" w:rsidRDefault="00974580" w:rsidP="00974580">
      <w:pPr>
        <w:spacing w:line="360" w:lineRule="auto"/>
        <w:ind w:firstLine="720"/>
      </w:pPr>
      <w:r w:rsidRPr="00B33557">
        <w:rPr>
          <w:b/>
        </w:rPr>
        <w:t>Rebecca Carson Rogers</w:t>
      </w:r>
      <w:r w:rsidRPr="002D5620">
        <w:t xml:space="preserve">, flutist, has performed in solo recitals and chamber concerts throughout New England with ensembles including SilverWood, VENTUS woodwind quintet, and the Vermont Flute Ensemble. A member of the ALRY National Flute Choir, Ms. Carson Rogers conducted and performed in </w:t>
      </w:r>
      <w:smartTag w:uri="urn:schemas-microsoft-com:office:smarttags" w:element="country-region">
        <w:smartTag w:uri="urn:schemas-microsoft-com:office:smarttags" w:element="place">
          <w:r w:rsidRPr="002D5620">
            <w:t>France</w:t>
          </w:r>
        </w:smartTag>
      </w:smartTag>
      <w:r w:rsidRPr="002D5620">
        <w:t xml:space="preserve"> both with the American Flute Orchestra and the American Flute Ensemble. Committed to teaching and expanding performance opportunities for flutists, she conducted master classes and multiple flute ensembles at the </w:t>
      </w:r>
      <w:smartTag w:uri="urn:schemas-microsoft-com:office:smarttags" w:element="place">
        <w:smartTag w:uri="urn:schemas-microsoft-com:office:smarttags" w:element="PlaceType">
          <w:r w:rsidRPr="002D5620">
            <w:t>University</w:t>
          </w:r>
        </w:smartTag>
        <w:r w:rsidRPr="002D5620">
          <w:t xml:space="preserve"> of </w:t>
        </w:r>
        <w:smartTag w:uri="urn:schemas-microsoft-com:office:smarttags" w:element="PlaceName">
          <w:r w:rsidRPr="002D5620">
            <w:t>Vermont</w:t>
          </w:r>
        </w:smartTag>
      </w:smartTag>
      <w:r w:rsidRPr="002D5620">
        <w:t xml:space="preserve">, the </w:t>
      </w:r>
      <w:smartTag w:uri="urn:schemas-microsoft-com:office:smarttags" w:element="place">
        <w:smartTag w:uri="urn:schemas-microsoft-com:office:smarttags" w:element="PlaceType">
          <w:r w:rsidRPr="002D5620">
            <w:t>University</w:t>
          </w:r>
        </w:smartTag>
        <w:r w:rsidRPr="002D5620">
          <w:t xml:space="preserve"> of </w:t>
        </w:r>
        <w:smartTag w:uri="urn:schemas-microsoft-com:office:smarttags" w:element="PlaceName">
          <w:r w:rsidRPr="002D5620">
            <w:t>New Hampshire</w:t>
          </w:r>
        </w:smartTag>
      </w:smartTag>
      <w:r w:rsidRPr="002D5620">
        <w:t xml:space="preserve"> and the Greater Boston Flute Association. </w:t>
      </w:r>
    </w:p>
    <w:p w:rsidR="00974580" w:rsidRPr="002D5620" w:rsidRDefault="00974580" w:rsidP="00974580">
      <w:pPr>
        <w:spacing w:line="360" w:lineRule="auto"/>
        <w:ind w:firstLine="720"/>
        <w:rPr>
          <w:sz w:val="16"/>
        </w:rPr>
      </w:pPr>
    </w:p>
    <w:p w:rsidR="00974580" w:rsidRPr="002D5620" w:rsidRDefault="00974580" w:rsidP="00974580">
      <w:pPr>
        <w:spacing w:line="360" w:lineRule="auto"/>
        <w:ind w:firstLine="720"/>
      </w:pPr>
      <w:r w:rsidRPr="00B33557">
        <w:rPr>
          <w:b/>
        </w:rPr>
        <w:t>Brady Millican’s</w:t>
      </w:r>
      <w:r w:rsidRPr="002D5620">
        <w:t xml:space="preserve"> piano performances have captivated audiences across </w:t>
      </w:r>
      <w:smartTag w:uri="urn:schemas-microsoft-com:office:smarttags" w:element="country-region">
        <w:smartTag w:uri="urn:schemas-microsoft-com:office:smarttags" w:element="place">
          <w:r w:rsidRPr="002D5620">
            <w:t>America</w:t>
          </w:r>
        </w:smartTag>
      </w:smartTag>
      <w:r w:rsidRPr="002D5620">
        <w:t xml:space="preserve">, </w:t>
      </w:r>
      <w:smartTag w:uri="urn:schemas-microsoft-com:office:smarttags" w:element="place">
        <w:r w:rsidRPr="002D5620">
          <w:t>Europe</w:t>
        </w:r>
      </w:smartTag>
      <w:r w:rsidRPr="002D5620">
        <w:t xml:space="preserve"> and </w:t>
      </w:r>
      <w:smartTag w:uri="urn:schemas-microsoft-com:office:smarttags" w:element="place">
        <w:r w:rsidRPr="002D5620">
          <w:t>South America</w:t>
        </w:r>
      </w:smartTag>
      <w:r w:rsidRPr="002D5620">
        <w:t xml:space="preserve">. </w:t>
      </w:r>
      <w:r w:rsidRPr="002D5620">
        <w:rPr>
          <w:i/>
        </w:rPr>
        <w:t>The</w:t>
      </w:r>
      <w:r w:rsidRPr="002D5620">
        <w:t xml:space="preserve"> </w:t>
      </w:r>
      <w:r w:rsidRPr="002D5620">
        <w:rPr>
          <w:i/>
        </w:rPr>
        <w:t xml:space="preserve">New York Times </w:t>
      </w:r>
      <w:r w:rsidR="00890F03" w:rsidRPr="00890F03">
        <w:t>had</w:t>
      </w:r>
      <w:r w:rsidR="00890F03">
        <w:rPr>
          <w:i/>
        </w:rPr>
        <w:t xml:space="preserve"> </w:t>
      </w:r>
      <w:r w:rsidRPr="002D5620">
        <w:t xml:space="preserve">praise for the “poetry and imagination, pianism of a high order” of his debut </w:t>
      </w:r>
      <w:r w:rsidRPr="002D5620">
        <w:lastRenderedPageBreak/>
        <w:t>recital</w:t>
      </w:r>
      <w:r w:rsidR="00890F03">
        <w:t xml:space="preserve">. </w:t>
      </w:r>
      <w:r w:rsidR="00F16BED">
        <w:t>It</w:t>
      </w:r>
      <w:r w:rsidRPr="002D5620">
        <w:t xml:space="preserve"> has been followed by numerous career highlights including </w:t>
      </w:r>
      <w:r w:rsidR="00890F03">
        <w:t xml:space="preserve">two </w:t>
      </w:r>
      <w:r w:rsidRPr="002D5620">
        <w:t>appearance</w:t>
      </w:r>
      <w:r w:rsidR="00890F03">
        <w:t>s</w:t>
      </w:r>
      <w:r w:rsidRPr="002D5620">
        <w:t xml:space="preserve"> at the White House, concerts on the programs of the Boston, Dallas, and Houston Symphony Orchestras, live broadcast performance on National Public Radio, and recordings on the Vox and Keywind labels. Millican is a founding member of the Killington Music Festival in </w:t>
      </w:r>
      <w:smartTag w:uri="urn:schemas-microsoft-com:office:smarttags" w:element="State">
        <w:smartTag w:uri="urn:schemas-microsoft-com:office:smarttags" w:element="place">
          <w:r w:rsidRPr="002D5620">
            <w:t>Vermont</w:t>
          </w:r>
        </w:smartTag>
      </w:smartTag>
      <w:r w:rsidRPr="002D5620">
        <w:t xml:space="preserve">. </w:t>
      </w:r>
      <w:r w:rsidR="00890F03">
        <w:t xml:space="preserve">Chair </w:t>
      </w:r>
      <w:r w:rsidRPr="002D5620">
        <w:t xml:space="preserve">of Music at Eastern Nazarene College in Quincy, Massachusetts, he delights in sharing classical music with young people in the classroom as well as on the concert stage. He has given master classes and appeared as guest lecturer at </w:t>
      </w:r>
      <w:smartTag w:uri="urn:schemas-microsoft-com:office:smarttags" w:element="place">
        <w:smartTag w:uri="urn:schemas-microsoft-com:office:smarttags" w:element="PlaceName">
          <w:r w:rsidRPr="002D5620">
            <w:t>Harvard</w:t>
          </w:r>
        </w:smartTag>
        <w:r w:rsidRPr="002D5620">
          <w:t xml:space="preserve"> </w:t>
        </w:r>
        <w:smartTag w:uri="urn:schemas-microsoft-com:office:smarttags" w:element="PlaceType">
          <w:r w:rsidRPr="002D5620">
            <w:t>University</w:t>
          </w:r>
        </w:smartTag>
      </w:smartTag>
      <w:r w:rsidRPr="002D5620">
        <w:t xml:space="preserve">, </w:t>
      </w:r>
      <w:smartTag w:uri="urn:schemas-microsoft-com:office:smarttags" w:element="place">
        <w:smartTag w:uri="urn:schemas-microsoft-com:office:smarttags" w:element="PlaceName">
          <w:r w:rsidRPr="002D5620">
            <w:t>Loyola</w:t>
          </w:r>
        </w:smartTag>
        <w:r w:rsidRPr="002D5620">
          <w:t xml:space="preserve"> </w:t>
        </w:r>
        <w:smartTag w:uri="urn:schemas-microsoft-com:office:smarttags" w:element="PlaceName">
          <w:r w:rsidRPr="002D5620">
            <w:t>Merrymount</w:t>
          </w:r>
        </w:smartTag>
        <w:r w:rsidRPr="002D5620">
          <w:t xml:space="preserve"> </w:t>
        </w:r>
        <w:smartTag w:uri="urn:schemas-microsoft-com:office:smarttags" w:element="PlaceType">
          <w:r w:rsidRPr="002D5620">
            <w:t>University</w:t>
          </w:r>
        </w:smartTag>
      </w:smartTag>
      <w:r w:rsidRPr="002D5620">
        <w:t xml:space="preserve"> and the National Academy of Music in </w:t>
      </w:r>
      <w:smartTag w:uri="urn:schemas-microsoft-com:office:smarttags" w:element="place">
        <w:smartTag w:uri="urn:schemas-microsoft-com:office:smarttags" w:element="City">
          <w:r w:rsidRPr="002D5620">
            <w:t>Bucharest</w:t>
          </w:r>
        </w:smartTag>
        <w:r w:rsidRPr="002D5620">
          <w:t xml:space="preserve">, </w:t>
        </w:r>
        <w:smartTag w:uri="urn:schemas-microsoft-com:office:smarttags" w:element="country-region">
          <w:r w:rsidRPr="002D5620">
            <w:t>Romania</w:t>
          </w:r>
        </w:smartTag>
      </w:smartTag>
      <w:r w:rsidRPr="002D5620">
        <w:t>.</w:t>
      </w:r>
    </w:p>
    <w:p w:rsidR="00974580" w:rsidRDefault="00974580" w:rsidP="00974580">
      <w:pPr>
        <w:spacing w:line="360" w:lineRule="auto"/>
        <w:rPr>
          <w:color w:val="000000"/>
          <w:szCs w:val="20"/>
        </w:rPr>
      </w:pPr>
    </w:p>
    <w:p w:rsidR="00CC73B5" w:rsidRPr="00CC73B5" w:rsidRDefault="00CC73B5" w:rsidP="00CC73B5">
      <w:pPr>
        <w:autoSpaceDE w:val="0"/>
        <w:autoSpaceDN w:val="0"/>
        <w:adjustRightInd w:val="0"/>
        <w:spacing w:line="360" w:lineRule="auto"/>
        <w:ind w:firstLine="720"/>
        <w:rPr>
          <w:color w:val="000000"/>
        </w:rPr>
      </w:pPr>
      <w:r w:rsidRPr="004E4F19">
        <w:rPr>
          <w:b/>
          <w:color w:val="000000"/>
        </w:rPr>
        <w:t>Margaret Gilmore</w:t>
      </w:r>
      <w:r w:rsidRPr="00CC73B5">
        <w:rPr>
          <w:color w:val="000000"/>
        </w:rPr>
        <w:t xml:space="preserve"> has played professionally in Europe and the U</w:t>
      </w:r>
      <w:r>
        <w:rPr>
          <w:color w:val="000000"/>
        </w:rPr>
        <w:t xml:space="preserve">.S. </w:t>
      </w:r>
      <w:r w:rsidRPr="00CC73B5">
        <w:rPr>
          <w:color w:val="000000"/>
        </w:rPr>
        <w:t xml:space="preserve">in solo recitals, chamber music and in many orchestras. </w:t>
      </w:r>
      <w:r w:rsidR="008743BF" w:rsidRPr="00CC73B5">
        <w:rPr>
          <w:color w:val="000000"/>
        </w:rPr>
        <w:t>Her early trai</w:t>
      </w:r>
      <w:r w:rsidR="008743BF">
        <w:rPr>
          <w:color w:val="000000"/>
        </w:rPr>
        <w:t xml:space="preserve">ning was at the Julliard School, </w:t>
      </w:r>
      <w:r w:rsidR="008743BF" w:rsidRPr="00CC73B5">
        <w:rPr>
          <w:color w:val="000000"/>
        </w:rPr>
        <w:t xml:space="preserve">with subsequent training at the Muziek Lyceum in Amsterdam </w:t>
      </w:r>
      <w:r w:rsidR="008743BF">
        <w:rPr>
          <w:color w:val="000000"/>
        </w:rPr>
        <w:t>and she holds</w:t>
      </w:r>
      <w:r w:rsidRPr="00CC73B5">
        <w:rPr>
          <w:color w:val="000000"/>
        </w:rPr>
        <w:t xml:space="preserve"> degrees from LSU, Rice University, and the University of Arizona</w:t>
      </w:r>
      <w:r w:rsidR="008743BF">
        <w:rPr>
          <w:color w:val="000000"/>
        </w:rPr>
        <w:t>.</w:t>
      </w:r>
      <w:r>
        <w:rPr>
          <w:color w:val="000000"/>
        </w:rPr>
        <w:t xml:space="preserve"> </w:t>
      </w:r>
      <w:r w:rsidR="008743BF">
        <w:rPr>
          <w:color w:val="000000"/>
        </w:rPr>
        <w:t xml:space="preserve">She has </w:t>
      </w:r>
      <w:r w:rsidRPr="00CC73B5">
        <w:rPr>
          <w:color w:val="000000"/>
        </w:rPr>
        <w:t>taught in universities</w:t>
      </w:r>
      <w:r w:rsidR="008743BF">
        <w:rPr>
          <w:color w:val="000000"/>
        </w:rPr>
        <w:t>,</w:t>
      </w:r>
      <w:r w:rsidRPr="00CC73B5">
        <w:rPr>
          <w:color w:val="000000"/>
        </w:rPr>
        <w:t xml:space="preserve"> </w:t>
      </w:r>
      <w:r>
        <w:rPr>
          <w:color w:val="000000"/>
        </w:rPr>
        <w:t>as well as</w:t>
      </w:r>
      <w:r w:rsidRPr="00CC73B5">
        <w:rPr>
          <w:color w:val="000000"/>
        </w:rPr>
        <w:t xml:space="preserve"> public and private schools</w:t>
      </w:r>
      <w:r w:rsidR="008743BF" w:rsidRPr="008743BF">
        <w:rPr>
          <w:color w:val="000000"/>
        </w:rPr>
        <w:t xml:space="preserve"> </w:t>
      </w:r>
      <w:r w:rsidR="008743BF" w:rsidRPr="00CC73B5">
        <w:rPr>
          <w:color w:val="000000"/>
        </w:rPr>
        <w:t xml:space="preserve">and </w:t>
      </w:r>
      <w:r w:rsidRPr="00CC73B5">
        <w:rPr>
          <w:color w:val="000000"/>
        </w:rPr>
        <w:t>performs with the Arizona Opera Orchestra, the Sterling String Quartet, and the Presidio Cello Quartet.</w:t>
      </w:r>
      <w:r w:rsidR="008743BF" w:rsidRPr="00CC73B5">
        <w:rPr>
          <w:color w:val="000000"/>
        </w:rPr>
        <w:t xml:space="preserve"> </w:t>
      </w:r>
    </w:p>
    <w:p w:rsidR="00B33557" w:rsidRPr="00B33557" w:rsidRDefault="00B33557" w:rsidP="00C62653">
      <w:pPr>
        <w:spacing w:line="360" w:lineRule="auto"/>
        <w:ind w:firstLine="720"/>
        <w:rPr>
          <w:bCs/>
        </w:rPr>
      </w:pPr>
    </w:p>
    <w:p w:rsidR="0027593B" w:rsidRPr="002D5620" w:rsidRDefault="0027593B" w:rsidP="00C62653">
      <w:pPr>
        <w:spacing w:line="360" w:lineRule="auto"/>
        <w:ind w:firstLine="720"/>
        <w:rPr>
          <w:bCs/>
          <w:noProof/>
        </w:rPr>
      </w:pPr>
      <w:r w:rsidRPr="002D5620">
        <w:rPr>
          <w:bCs/>
        </w:rPr>
        <w:t>This is the</w:t>
      </w:r>
      <w:r w:rsidR="00771411" w:rsidRPr="002D5620">
        <w:rPr>
          <w:bCs/>
        </w:rPr>
        <w:t xml:space="preserve"> </w:t>
      </w:r>
      <w:r w:rsidR="005C47CB">
        <w:rPr>
          <w:bCs/>
        </w:rPr>
        <w:t xml:space="preserve">second </w:t>
      </w:r>
      <w:r w:rsidRPr="002D5620">
        <w:rPr>
          <w:bCs/>
        </w:rPr>
        <w:t>of</w:t>
      </w:r>
      <w:r w:rsidR="00BB62A1" w:rsidRPr="002D5620">
        <w:rPr>
          <w:bCs/>
        </w:rPr>
        <w:t xml:space="preserve"> eight</w:t>
      </w:r>
      <w:r w:rsidRPr="002D5620">
        <w:rPr>
          <w:bCs/>
        </w:rPr>
        <w:t xml:space="preserve"> concerts in the 20</w:t>
      </w:r>
      <w:r w:rsidR="00331178">
        <w:rPr>
          <w:bCs/>
        </w:rPr>
        <w:t>1</w:t>
      </w:r>
      <w:r w:rsidR="005C47CB">
        <w:rPr>
          <w:bCs/>
        </w:rPr>
        <w:t>1</w:t>
      </w:r>
      <w:r w:rsidR="00331178">
        <w:rPr>
          <w:bCs/>
        </w:rPr>
        <w:t xml:space="preserve"> </w:t>
      </w:r>
      <w:r w:rsidRPr="002D5620">
        <w:rPr>
          <w:bCs/>
        </w:rPr>
        <w:t xml:space="preserve">Saint-Gaudens Summer Concert Series sponsored annually by the Saint-Gaudens Memorial Trustees. The series continues through August </w:t>
      </w:r>
      <w:r w:rsidR="00331178">
        <w:rPr>
          <w:bCs/>
        </w:rPr>
        <w:t>2</w:t>
      </w:r>
      <w:r w:rsidR="000B2186">
        <w:rPr>
          <w:bCs/>
        </w:rPr>
        <w:t>1</w:t>
      </w:r>
      <w:r w:rsidRPr="002D5620">
        <w:rPr>
          <w:bCs/>
        </w:rPr>
        <w:t xml:space="preserve">, with performances in the </w:t>
      </w:r>
      <w:r w:rsidR="007817B1">
        <w:rPr>
          <w:bCs/>
        </w:rPr>
        <w:t xml:space="preserve">Little Studio </w:t>
      </w:r>
      <w:r w:rsidRPr="002D5620">
        <w:rPr>
          <w:bCs/>
        </w:rPr>
        <w:t>each Sunday at 2</w:t>
      </w:r>
      <w:r w:rsidRPr="002D5620">
        <w:rPr>
          <w:bCs/>
          <w:noProof/>
        </w:rPr>
        <w:t xml:space="preserve">:00 </w:t>
      </w:r>
      <w:r w:rsidR="00BB62A1" w:rsidRPr="002D5620">
        <w:rPr>
          <w:bCs/>
          <w:noProof/>
        </w:rPr>
        <w:t>p.m.</w:t>
      </w:r>
      <w:r w:rsidRPr="002D5620">
        <w:rPr>
          <w:bCs/>
          <w:noProof/>
        </w:rPr>
        <w:t xml:space="preserve"> Concerts are included with </w:t>
      </w:r>
      <w:r w:rsidR="000A0AD4" w:rsidRPr="002D5620">
        <w:rPr>
          <w:bCs/>
          <w:noProof/>
        </w:rPr>
        <w:t xml:space="preserve">normal </w:t>
      </w:r>
      <w:r w:rsidRPr="002D5620">
        <w:rPr>
          <w:bCs/>
          <w:noProof/>
        </w:rPr>
        <w:t>paid admission to the site.</w:t>
      </w:r>
    </w:p>
    <w:p w:rsidR="00186935" w:rsidRPr="002D5620" w:rsidRDefault="00186935" w:rsidP="00C62653">
      <w:pPr>
        <w:spacing w:line="360" w:lineRule="auto"/>
        <w:ind w:firstLine="720"/>
        <w:rPr>
          <w:bCs/>
          <w:noProof/>
        </w:rPr>
      </w:pPr>
    </w:p>
    <w:p w:rsidR="00C62653" w:rsidRPr="002D5620" w:rsidRDefault="00E632EC" w:rsidP="007417EA">
      <w:pPr>
        <w:pStyle w:val="BodyText2"/>
        <w:widowControl w:val="0"/>
        <w:spacing w:line="360" w:lineRule="auto"/>
        <w:ind w:firstLine="720"/>
        <w:rPr>
          <w:rFonts w:ascii="Times New Roman" w:hAnsi="Times New Roman"/>
          <w:b w:val="0"/>
          <w:bCs/>
          <w:sz w:val="24"/>
          <w:szCs w:val="20"/>
        </w:rPr>
      </w:pPr>
      <w:r w:rsidRPr="002D5620">
        <w:rPr>
          <w:rFonts w:ascii="Times New Roman" w:hAnsi="Times New Roman"/>
          <w:b w:val="0"/>
          <w:bCs/>
          <w:noProof/>
          <w:sz w:val="24"/>
        </w:rPr>
        <w:t xml:space="preserve">Saint-Gaudens National Historic Site is located off </w:t>
      </w:r>
      <w:smartTag w:uri="urn:schemas-microsoft-com:office:smarttags" w:element="Street">
        <w:smartTag w:uri="urn:schemas-microsoft-com:office:smarttags" w:element="address">
          <w:r w:rsidRPr="002D5620">
            <w:rPr>
              <w:rFonts w:ascii="Times New Roman" w:hAnsi="Times New Roman"/>
              <w:b w:val="0"/>
              <w:bCs/>
              <w:noProof/>
              <w:sz w:val="24"/>
            </w:rPr>
            <w:t>NH Route</w:t>
          </w:r>
        </w:smartTag>
      </w:smartTag>
      <w:r w:rsidRPr="002D5620">
        <w:rPr>
          <w:rFonts w:ascii="Times New Roman" w:hAnsi="Times New Roman"/>
          <w:b w:val="0"/>
          <w:bCs/>
          <w:noProof/>
          <w:sz w:val="24"/>
        </w:rPr>
        <w:t xml:space="preserve"> 12A, just north of the Cornish-Windsor covered bridge. The park is open daily through October 31, from </w:t>
      </w:r>
      <w:smartTag w:uri="urn:schemas-microsoft-com:office:smarttags" w:element="time">
        <w:smartTagPr>
          <w:attr w:name="Hour" w:val="9"/>
          <w:attr w:name="Minute" w:val="0"/>
        </w:smartTagPr>
        <w:r w:rsidRPr="002D5620">
          <w:rPr>
            <w:rFonts w:ascii="Times New Roman" w:hAnsi="Times New Roman"/>
            <w:b w:val="0"/>
            <w:bCs/>
            <w:noProof/>
            <w:sz w:val="24"/>
          </w:rPr>
          <w:t>9:00 a.m.</w:t>
        </w:r>
      </w:smartTag>
      <w:r w:rsidRPr="002D5620">
        <w:rPr>
          <w:rFonts w:ascii="Times New Roman" w:hAnsi="Times New Roman"/>
          <w:b w:val="0"/>
          <w:bCs/>
          <w:noProof/>
          <w:sz w:val="24"/>
        </w:rPr>
        <w:t xml:space="preserve"> to </w:t>
      </w:r>
      <w:smartTag w:uri="urn:schemas-microsoft-com:office:smarttags" w:element="time">
        <w:smartTagPr>
          <w:attr w:name="Hour" w:val="16"/>
          <w:attr w:name="Minute" w:val="30"/>
        </w:smartTagPr>
        <w:r w:rsidRPr="002D5620">
          <w:rPr>
            <w:rFonts w:ascii="Times New Roman" w:hAnsi="Times New Roman"/>
            <w:b w:val="0"/>
            <w:bCs/>
            <w:noProof/>
            <w:sz w:val="24"/>
          </w:rPr>
          <w:t>4:30 p.m.</w:t>
        </w:r>
      </w:smartTag>
      <w:r w:rsidR="00331178">
        <w:rPr>
          <w:rFonts w:ascii="Times New Roman" w:hAnsi="Times New Roman"/>
          <w:b w:val="0"/>
          <w:bCs/>
          <w:noProof/>
          <w:sz w:val="24"/>
        </w:rPr>
        <w:t xml:space="preserve"> </w:t>
      </w:r>
      <w:r w:rsidRPr="002D5620">
        <w:rPr>
          <w:rFonts w:ascii="Times New Roman" w:hAnsi="Times New Roman"/>
          <w:b w:val="0"/>
          <w:bCs/>
          <w:noProof/>
          <w:sz w:val="24"/>
        </w:rPr>
        <w:t>Admission to the site is $5.00 per person; children 15 and under are admitted free of</w:t>
      </w:r>
      <w:r w:rsidR="00331178">
        <w:rPr>
          <w:rFonts w:ascii="Times New Roman" w:hAnsi="Times New Roman"/>
          <w:b w:val="0"/>
          <w:bCs/>
          <w:noProof/>
          <w:sz w:val="24"/>
        </w:rPr>
        <w:t xml:space="preserve"> charge. As a Federal Fee Area, </w:t>
      </w:r>
      <w:r w:rsidRPr="005C47CB">
        <w:rPr>
          <w:rFonts w:ascii="Times New Roman" w:hAnsi="Times New Roman"/>
          <w:b w:val="0"/>
          <w:bCs/>
          <w:i/>
          <w:noProof/>
          <w:sz w:val="24"/>
        </w:rPr>
        <w:t>America the Beautiful</w:t>
      </w:r>
      <w:r w:rsidR="00890F03">
        <w:rPr>
          <w:rFonts w:ascii="Times New Roman" w:hAnsi="Times New Roman"/>
          <w:b w:val="0"/>
          <w:bCs/>
          <w:noProof/>
          <w:sz w:val="24"/>
        </w:rPr>
        <w:t>,</w:t>
      </w:r>
      <w:r w:rsidRPr="002D5620">
        <w:rPr>
          <w:rFonts w:ascii="Times New Roman" w:hAnsi="Times New Roman"/>
          <w:b w:val="0"/>
          <w:bCs/>
          <w:noProof/>
          <w:sz w:val="24"/>
        </w:rPr>
        <w:t xml:space="preserve"> </w:t>
      </w:r>
      <w:r w:rsidR="00331178">
        <w:rPr>
          <w:rFonts w:ascii="Times New Roman" w:hAnsi="Times New Roman"/>
          <w:b w:val="0"/>
          <w:bCs/>
          <w:noProof/>
          <w:sz w:val="24"/>
        </w:rPr>
        <w:t>Annual, Senior and Access p</w:t>
      </w:r>
      <w:r w:rsidRPr="002D5620">
        <w:rPr>
          <w:rFonts w:ascii="Times New Roman" w:hAnsi="Times New Roman"/>
          <w:b w:val="0"/>
          <w:bCs/>
          <w:noProof/>
          <w:sz w:val="24"/>
        </w:rPr>
        <w:t>ass</w:t>
      </w:r>
      <w:r w:rsidR="00331178">
        <w:rPr>
          <w:rFonts w:ascii="Times New Roman" w:hAnsi="Times New Roman"/>
          <w:b w:val="0"/>
          <w:bCs/>
          <w:noProof/>
          <w:sz w:val="24"/>
        </w:rPr>
        <w:t xml:space="preserve">es are honored. </w:t>
      </w:r>
      <w:r w:rsidRPr="002D5620">
        <w:rPr>
          <w:rFonts w:ascii="Times New Roman" w:hAnsi="Times New Roman"/>
          <w:b w:val="0"/>
          <w:bCs/>
          <w:noProof/>
          <w:sz w:val="24"/>
        </w:rPr>
        <w:t xml:space="preserve">A Saint-Gaudens NHS annual pass is also available for $25. For information on seasonal offerings, write: Saint-Gaudens  National  Historic  Site, </w:t>
      </w:r>
      <w:smartTag w:uri="urn:schemas-microsoft-com:office:smarttags" w:element="Street">
        <w:smartTag w:uri="urn:schemas-microsoft-com:office:smarttags" w:element="address">
          <w:r w:rsidRPr="002D5620">
            <w:rPr>
              <w:rFonts w:ascii="Times New Roman" w:hAnsi="Times New Roman"/>
              <w:b w:val="0"/>
              <w:bCs/>
              <w:noProof/>
              <w:sz w:val="24"/>
            </w:rPr>
            <w:t>139 Saint-Gaudens Road</w:t>
          </w:r>
        </w:smartTag>
      </w:smartTag>
      <w:r w:rsidRPr="002D5620">
        <w:rPr>
          <w:rFonts w:ascii="Times New Roman" w:hAnsi="Times New Roman"/>
          <w:b w:val="0"/>
          <w:bCs/>
          <w:noProof/>
          <w:sz w:val="24"/>
        </w:rPr>
        <w:t>, Cornish,  NH 03745; phone: (603) 675-2175 x 10</w:t>
      </w:r>
      <w:r w:rsidR="000A0AD4" w:rsidRPr="002D5620">
        <w:rPr>
          <w:rFonts w:ascii="Times New Roman" w:hAnsi="Times New Roman"/>
          <w:b w:val="0"/>
          <w:bCs/>
          <w:noProof/>
          <w:sz w:val="24"/>
        </w:rPr>
        <w:t>6</w:t>
      </w:r>
      <w:r w:rsidRPr="002D5620">
        <w:rPr>
          <w:rFonts w:ascii="Times New Roman" w:hAnsi="Times New Roman"/>
          <w:b w:val="0"/>
          <w:bCs/>
          <w:noProof/>
          <w:sz w:val="24"/>
        </w:rPr>
        <w:t>; or visit the website: www.nps.gov/saga.</w:t>
      </w:r>
    </w:p>
    <w:p w:rsidR="0027593B" w:rsidRPr="002D5620" w:rsidRDefault="0027593B" w:rsidP="00C62653">
      <w:pPr>
        <w:pStyle w:val="BodyText2"/>
        <w:spacing w:line="360" w:lineRule="auto"/>
        <w:jc w:val="center"/>
        <w:rPr>
          <w:rFonts w:ascii="Times New Roman" w:hAnsi="Times New Roman"/>
          <w:b w:val="0"/>
          <w:color w:val="000000"/>
          <w:sz w:val="24"/>
        </w:rPr>
      </w:pPr>
      <w:r w:rsidRPr="002D5620">
        <w:rPr>
          <w:rFonts w:ascii="Times New Roman" w:hAnsi="Times New Roman"/>
          <w:b w:val="0"/>
          <w:color w:val="000000"/>
          <w:sz w:val="24"/>
        </w:rPr>
        <w:t>-NPS-</w:t>
      </w:r>
    </w:p>
    <w:p w:rsidR="00476032" w:rsidRDefault="00476032" w:rsidP="00476032">
      <w:pPr>
        <w:pStyle w:val="BodyText2"/>
        <w:spacing w:line="360" w:lineRule="auto"/>
        <w:rPr>
          <w:b w:val="0"/>
          <w:color w:val="000000"/>
          <w:sz w:val="24"/>
        </w:rPr>
      </w:pPr>
    </w:p>
    <w:sectPr w:rsidR="00476032" w:rsidSect="005F0576">
      <w:headerReference w:type="default" r:id="rId8"/>
      <w:footerReference w:type="even" r:id="rId9"/>
      <w:footerReference w:type="default" r:id="rId10"/>
      <w:pgSz w:w="12240" w:h="15840" w:code="1"/>
      <w:pgMar w:top="936" w:right="720" w:bottom="274" w:left="72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F03" w:rsidRDefault="00890F03">
      <w:r>
        <w:separator/>
      </w:r>
    </w:p>
  </w:endnote>
  <w:endnote w:type="continuationSeparator" w:id="0">
    <w:p w:rsidR="00890F03" w:rsidRDefault="00890F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106AF-8313-4729-9E57-D46030C9D8B9}"/>
    <w:embedBold r:id="rId2" w:fontKey="{B4A70BC1-35EC-4977-B081-32CF14CCF9E4}"/>
    <w:embedItalic r:id="rId3" w:fontKey="{8000636C-D139-44F4-B039-6928C66A5522}"/>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charset w:val="00"/>
    <w:family w:val="auto"/>
    <w:pitch w:val="variable"/>
    <w:sig w:usb0="80000027" w:usb1="40000000" w:usb2="00000000" w:usb3="00000000" w:csb0="00000001" w:csb1="00000000"/>
    <w:embedRegular r:id="rId4" w:fontKey="{4C676C36-799E-445C-AB54-7F273660AF3A}"/>
    <w:embedBold r:id="rId5" w:fontKey="{B5A16884-B9C9-43F7-ABA1-492FDECC3F01}"/>
  </w:font>
  <w:font w:name="Frutiger 55 Roman">
    <w:panose1 w:val="00000000000000000000"/>
    <w:charset w:val="00"/>
    <w:family w:val="swiss"/>
    <w:notTrueType/>
    <w:pitch w:val="variable"/>
    <w:sig w:usb0="00000003" w:usb1="00000000" w:usb2="00000000" w:usb3="00000000" w:csb0="00000001" w:csb1="00000000"/>
  </w:font>
  <w:font w:name="R Frutiger Roman">
    <w:charset w:val="00"/>
    <w:family w:val="swiss"/>
    <w:pitch w:val="variable"/>
    <w:sig w:usb0="20007A87" w:usb1="80000000" w:usb2="00000008" w:usb3="00000000" w:csb0="000001FF" w:csb1="00000000"/>
    <w:embedRegular r:id="rId6" w:fontKey="{F3BFC347-93F6-4FAE-8EF0-62AEF7675026}"/>
  </w:font>
  <w:font w:name="Cambria">
    <w:panose1 w:val="02040503050406030204"/>
    <w:charset w:val="00"/>
    <w:family w:val="roman"/>
    <w:pitch w:val="variable"/>
    <w:sig w:usb0="A00002EF" w:usb1="4000004B" w:usb2="00000000" w:usb3="00000000" w:csb0="0000009F" w:csb1="00000000"/>
    <w:embedRegular r:id="rId7" w:fontKey="{7592F67D-29CF-422A-939D-BBA3A8DEAC11}"/>
  </w:font>
  <w:font w:name="Calibri">
    <w:panose1 w:val="020F0502020204030204"/>
    <w:charset w:val="00"/>
    <w:family w:val="swiss"/>
    <w:pitch w:val="variable"/>
    <w:sig w:usb0="A00002EF" w:usb1="4000207B" w:usb2="00000000" w:usb3="00000000" w:csb0="0000009F" w:csb1="00000000"/>
    <w:embedRegular r:id="rId8" w:fontKey="{3E729430-4DA0-4FBD-8D00-6430003AA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03" w:rsidRDefault="0013681C">
    <w:pPr>
      <w:pStyle w:val="Footer"/>
      <w:framePr w:wrap="around" w:vAnchor="text" w:hAnchor="margin" w:xAlign="center" w:y="1"/>
      <w:rPr>
        <w:rStyle w:val="PageNumber"/>
      </w:rPr>
    </w:pPr>
    <w:r>
      <w:rPr>
        <w:rStyle w:val="PageNumber"/>
      </w:rPr>
      <w:fldChar w:fldCharType="begin"/>
    </w:r>
    <w:r w:rsidR="00890F03">
      <w:rPr>
        <w:rStyle w:val="PageNumber"/>
      </w:rPr>
      <w:instrText xml:space="preserve">PAGE  </w:instrText>
    </w:r>
    <w:r>
      <w:rPr>
        <w:rStyle w:val="PageNumber"/>
      </w:rPr>
      <w:fldChar w:fldCharType="end"/>
    </w:r>
  </w:p>
  <w:p w:rsidR="00890F03" w:rsidRDefault="00890F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03" w:rsidRDefault="0013681C">
    <w:pPr>
      <w:pStyle w:val="Footer"/>
      <w:framePr w:wrap="around" w:vAnchor="text" w:hAnchor="margin" w:xAlign="center" w:y="1"/>
      <w:rPr>
        <w:rStyle w:val="PageNumber"/>
      </w:rPr>
    </w:pPr>
    <w:r>
      <w:rPr>
        <w:rStyle w:val="PageNumber"/>
      </w:rPr>
      <w:fldChar w:fldCharType="begin"/>
    </w:r>
    <w:r w:rsidR="00890F03">
      <w:rPr>
        <w:rStyle w:val="PageNumber"/>
      </w:rPr>
      <w:instrText xml:space="preserve">PAGE  </w:instrText>
    </w:r>
    <w:r>
      <w:rPr>
        <w:rStyle w:val="PageNumber"/>
      </w:rPr>
      <w:fldChar w:fldCharType="separate"/>
    </w:r>
    <w:r w:rsidR="007817B1">
      <w:rPr>
        <w:rStyle w:val="PageNumber"/>
        <w:noProof/>
      </w:rPr>
      <w:t>2</w:t>
    </w:r>
    <w:r>
      <w:rPr>
        <w:rStyle w:val="PageNumber"/>
      </w:rPr>
      <w:fldChar w:fldCharType="end"/>
    </w:r>
  </w:p>
  <w:p w:rsidR="00890F03" w:rsidRDefault="00890F03">
    <w:pPr>
      <w:pStyle w:val="Heading1"/>
    </w:pPr>
  </w:p>
  <w:p w:rsidR="00890F03" w:rsidRDefault="0013681C">
    <w:pPr>
      <w:pStyle w:val="Heading1"/>
      <w:spacing w:line="200" w:lineRule="exact"/>
    </w:pPr>
    <w:r w:rsidRPr="0013681C">
      <w:rPr>
        <w:noProof/>
        <w:sz w:val="20"/>
      </w:rPr>
      <w:pict>
        <v:line id="_x0000_s2050" style="position:absolute;z-index:251658240;mso-position-vertical-relative:page" from="-.05pt,734.4pt" to="467.95pt,734.4pt" o:allowincell="f" o:allowoverlap="f" strokeweight=".25pt">
          <w10:wrap type="square" anchory="page"/>
          <w10:anchorlock/>
        </v:line>
      </w:pict>
    </w:r>
    <w:r w:rsidR="00890F03">
      <w:t xml:space="preserve">Experience Your </w:t>
    </w:r>
    <w:smartTag w:uri="urn:schemas-microsoft-com:office:smarttags" w:element="country-region">
      <w:smartTag w:uri="urn:schemas-microsoft-com:office:smarttags" w:element="place">
        <w:r w:rsidR="00890F03">
          <w:t>America</w:t>
        </w:r>
      </w:smartTag>
    </w:smartTag>
  </w:p>
  <w:p w:rsidR="00890F03" w:rsidRDefault="00890F03">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F03" w:rsidRDefault="00890F03">
      <w:r>
        <w:separator/>
      </w:r>
    </w:p>
  </w:footnote>
  <w:footnote w:type="continuationSeparator" w:id="0">
    <w:p w:rsidR="00890F03" w:rsidRDefault="00890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03" w:rsidRDefault="0013681C">
    <w:pPr>
      <w:pStyle w:val="Header"/>
    </w:pPr>
    <w:r w:rsidRPr="0013681C">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E1EC6"/>
    <w:rsid w:val="00027F07"/>
    <w:rsid w:val="0003216C"/>
    <w:rsid w:val="00064D95"/>
    <w:rsid w:val="000953C8"/>
    <w:rsid w:val="000A0AD4"/>
    <w:rsid w:val="000B2186"/>
    <w:rsid w:val="000C2269"/>
    <w:rsid w:val="0013681C"/>
    <w:rsid w:val="00186935"/>
    <w:rsid w:val="001D160C"/>
    <w:rsid w:val="0022071E"/>
    <w:rsid w:val="00226EA0"/>
    <w:rsid w:val="0023569A"/>
    <w:rsid w:val="0027593B"/>
    <w:rsid w:val="002D5620"/>
    <w:rsid w:val="00331178"/>
    <w:rsid w:val="00344569"/>
    <w:rsid w:val="00347CFA"/>
    <w:rsid w:val="00351693"/>
    <w:rsid w:val="00371251"/>
    <w:rsid w:val="003E1EC6"/>
    <w:rsid w:val="00413555"/>
    <w:rsid w:val="00476032"/>
    <w:rsid w:val="004C37AD"/>
    <w:rsid w:val="004C7102"/>
    <w:rsid w:val="004E4F19"/>
    <w:rsid w:val="0053296B"/>
    <w:rsid w:val="00540D4B"/>
    <w:rsid w:val="00560694"/>
    <w:rsid w:val="00583D18"/>
    <w:rsid w:val="005C376E"/>
    <w:rsid w:val="005C47CB"/>
    <w:rsid w:val="005C5C62"/>
    <w:rsid w:val="005D3BDF"/>
    <w:rsid w:val="005F0576"/>
    <w:rsid w:val="00601122"/>
    <w:rsid w:val="006474D1"/>
    <w:rsid w:val="00657C94"/>
    <w:rsid w:val="00664982"/>
    <w:rsid w:val="00725CB4"/>
    <w:rsid w:val="007417EA"/>
    <w:rsid w:val="007474B5"/>
    <w:rsid w:val="00771411"/>
    <w:rsid w:val="007817B1"/>
    <w:rsid w:val="007C1D37"/>
    <w:rsid w:val="007E177D"/>
    <w:rsid w:val="00831116"/>
    <w:rsid w:val="008743BF"/>
    <w:rsid w:val="00890F03"/>
    <w:rsid w:val="00896C95"/>
    <w:rsid w:val="008C7375"/>
    <w:rsid w:val="008D458A"/>
    <w:rsid w:val="00901031"/>
    <w:rsid w:val="0091060C"/>
    <w:rsid w:val="00940713"/>
    <w:rsid w:val="00974580"/>
    <w:rsid w:val="009E16B4"/>
    <w:rsid w:val="00A17657"/>
    <w:rsid w:val="00A27786"/>
    <w:rsid w:val="00A46FC1"/>
    <w:rsid w:val="00A4701E"/>
    <w:rsid w:val="00A578C9"/>
    <w:rsid w:val="00A71534"/>
    <w:rsid w:val="00AA22EB"/>
    <w:rsid w:val="00AF17FB"/>
    <w:rsid w:val="00B20D68"/>
    <w:rsid w:val="00B33557"/>
    <w:rsid w:val="00B35F9A"/>
    <w:rsid w:val="00B53F3B"/>
    <w:rsid w:val="00B54A8F"/>
    <w:rsid w:val="00BB62A1"/>
    <w:rsid w:val="00BE5F60"/>
    <w:rsid w:val="00BF0C65"/>
    <w:rsid w:val="00C16F02"/>
    <w:rsid w:val="00C32080"/>
    <w:rsid w:val="00C62653"/>
    <w:rsid w:val="00C636B3"/>
    <w:rsid w:val="00C65097"/>
    <w:rsid w:val="00C65987"/>
    <w:rsid w:val="00C65B98"/>
    <w:rsid w:val="00CC73B5"/>
    <w:rsid w:val="00CD52C6"/>
    <w:rsid w:val="00D05289"/>
    <w:rsid w:val="00D5148F"/>
    <w:rsid w:val="00D56C44"/>
    <w:rsid w:val="00DB7981"/>
    <w:rsid w:val="00DE58C0"/>
    <w:rsid w:val="00DE667F"/>
    <w:rsid w:val="00E31A2A"/>
    <w:rsid w:val="00E5621F"/>
    <w:rsid w:val="00E632EC"/>
    <w:rsid w:val="00E7045F"/>
    <w:rsid w:val="00EA7C12"/>
    <w:rsid w:val="00ED4941"/>
    <w:rsid w:val="00F16BED"/>
    <w:rsid w:val="00F6092E"/>
    <w:rsid w:val="00FB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576"/>
    <w:rPr>
      <w:sz w:val="24"/>
      <w:szCs w:val="24"/>
    </w:rPr>
  </w:style>
  <w:style w:type="paragraph" w:styleId="Heading1">
    <w:name w:val="heading 1"/>
    <w:basedOn w:val="Normal"/>
    <w:next w:val="Normal"/>
    <w:qFormat/>
    <w:rsid w:val="005F0576"/>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5F0576"/>
    <w:pPr>
      <w:keepNext/>
      <w:spacing w:line="240" w:lineRule="exact"/>
      <w:outlineLvl w:val="1"/>
    </w:pPr>
    <w:rPr>
      <w:rFonts w:ascii="NPSRawlinson" w:hAnsi="NPSRawlinson"/>
      <w:b/>
      <w:sz w:val="17"/>
    </w:rPr>
  </w:style>
  <w:style w:type="paragraph" w:styleId="Heading3">
    <w:name w:val="heading 3"/>
    <w:basedOn w:val="Normal"/>
    <w:next w:val="Normal"/>
    <w:qFormat/>
    <w:rsid w:val="005F0576"/>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5F0576"/>
    <w:pPr>
      <w:keepNext/>
      <w:spacing w:line="280" w:lineRule="exact"/>
      <w:outlineLvl w:val="3"/>
    </w:pPr>
    <w:rPr>
      <w:b/>
      <w:bCs/>
    </w:rPr>
  </w:style>
  <w:style w:type="paragraph" w:styleId="Heading5">
    <w:name w:val="heading 5"/>
    <w:basedOn w:val="Normal"/>
    <w:next w:val="Normal"/>
    <w:qFormat/>
    <w:rsid w:val="005F0576"/>
    <w:pPr>
      <w:keepNext/>
      <w:spacing w:line="480" w:lineRule="auto"/>
      <w:jc w:val="center"/>
      <w:outlineLvl w:val="4"/>
    </w:pPr>
    <w:rPr>
      <w:b/>
    </w:rPr>
  </w:style>
  <w:style w:type="paragraph" w:styleId="Heading6">
    <w:name w:val="heading 6"/>
    <w:basedOn w:val="Normal"/>
    <w:next w:val="Normal"/>
    <w:qFormat/>
    <w:rsid w:val="005F0576"/>
    <w:pPr>
      <w:keepNext/>
      <w:spacing w:line="480" w:lineRule="auto"/>
      <w:jc w:val="center"/>
      <w:outlineLvl w:val="5"/>
    </w:pPr>
    <w:rPr>
      <w:rFonts w:ascii="NPS Rawlinson" w:hAnsi="NPS Rawlinso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576"/>
    <w:pPr>
      <w:tabs>
        <w:tab w:val="center" w:pos="4320"/>
        <w:tab w:val="right" w:pos="8640"/>
      </w:tabs>
    </w:pPr>
  </w:style>
  <w:style w:type="paragraph" w:styleId="Footer">
    <w:name w:val="footer"/>
    <w:basedOn w:val="Normal"/>
    <w:rsid w:val="005F0576"/>
    <w:pPr>
      <w:tabs>
        <w:tab w:val="center" w:pos="4320"/>
        <w:tab w:val="right" w:pos="8640"/>
      </w:tabs>
    </w:pPr>
  </w:style>
  <w:style w:type="paragraph" w:customStyle="1" w:styleId="NPSDOI">
    <w:name w:val="NPS/DOI"/>
    <w:rsid w:val="005F0576"/>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5F0576"/>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5F0576"/>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5F0576"/>
    <w:rPr>
      <w:rFonts w:ascii="Frutiger 55 Roman" w:hAnsi="Frutiger 55 Roman"/>
      <w:vanish/>
      <w:color w:val="FF0001"/>
      <w:sz w:val="17"/>
    </w:rPr>
  </w:style>
  <w:style w:type="character" w:styleId="CommentReference">
    <w:name w:val="annotation reference"/>
    <w:basedOn w:val="DefaultParagraphFont"/>
    <w:semiHidden/>
    <w:rsid w:val="005F0576"/>
    <w:rPr>
      <w:sz w:val="16"/>
      <w:szCs w:val="16"/>
    </w:rPr>
  </w:style>
  <w:style w:type="paragraph" w:styleId="CommentText">
    <w:name w:val="annotation text"/>
    <w:basedOn w:val="Normal"/>
    <w:semiHidden/>
    <w:rsid w:val="005F0576"/>
    <w:rPr>
      <w:sz w:val="20"/>
      <w:szCs w:val="20"/>
    </w:rPr>
  </w:style>
  <w:style w:type="paragraph" w:styleId="BodyText2">
    <w:name w:val="Body Text 2"/>
    <w:basedOn w:val="Normal"/>
    <w:rsid w:val="005F0576"/>
    <w:pPr>
      <w:spacing w:line="240" w:lineRule="exact"/>
    </w:pPr>
    <w:rPr>
      <w:rFonts w:ascii="NPSRawlinson" w:hAnsi="NPSRawlinson"/>
      <w:b/>
      <w:sz w:val="17"/>
    </w:rPr>
  </w:style>
  <w:style w:type="character" w:styleId="Hyperlink">
    <w:name w:val="Hyperlink"/>
    <w:basedOn w:val="DefaultParagraphFont"/>
    <w:rsid w:val="005F0576"/>
    <w:rPr>
      <w:color w:val="0000FF"/>
      <w:u w:val="single"/>
    </w:rPr>
  </w:style>
  <w:style w:type="character" w:styleId="FollowedHyperlink">
    <w:name w:val="FollowedHyperlink"/>
    <w:basedOn w:val="DefaultParagraphFont"/>
    <w:rsid w:val="005F0576"/>
    <w:rPr>
      <w:color w:val="800080"/>
      <w:u w:val="single"/>
    </w:rPr>
  </w:style>
  <w:style w:type="character" w:styleId="PageNumber">
    <w:name w:val="page number"/>
    <w:basedOn w:val="DefaultParagraphFont"/>
    <w:rsid w:val="005F0576"/>
  </w:style>
  <w:style w:type="paragraph" w:styleId="BodyTextIndent">
    <w:name w:val="Body Text Indent"/>
    <w:basedOn w:val="Normal"/>
    <w:rsid w:val="005F0576"/>
    <w:pPr>
      <w:spacing w:line="480" w:lineRule="auto"/>
      <w:ind w:firstLine="720"/>
    </w:pPr>
    <w:rPr>
      <w:rFonts w:ascii="NPS Rawlinson" w:hAnsi="NPS Rawlinson"/>
      <w:bCs/>
    </w:rPr>
  </w:style>
</w:styles>
</file>

<file path=word/webSettings.xml><?xml version="1.0" encoding="utf-8"?>
<w:webSettings xmlns:r="http://schemas.openxmlformats.org/officeDocument/2006/relationships" xmlns:w="http://schemas.openxmlformats.org/wordprocessingml/2006/main">
  <w:divs>
    <w:div w:id="1162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4553C-5D9F-4882-8497-C7546C0F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for Winter Wildlife Ecology.dot</Template>
  <TotalTime>43</TotalTime>
  <Pages>2</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14</cp:revision>
  <cp:lastPrinted>2008-07-28T14:33:00Z</cp:lastPrinted>
  <dcterms:created xsi:type="dcterms:W3CDTF">2011-06-14T17:52:00Z</dcterms:created>
  <dcterms:modified xsi:type="dcterms:W3CDTF">2011-06-14T20:24:00Z</dcterms:modified>
</cp:coreProperties>
</file>