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740"/>
      </w:tblGrid>
      <w:tr w:rsidR="004240D8" w:rsidRPr="00B614FB" w:rsidTr="00610328">
        <w:trPr>
          <w:trHeight w:val="917"/>
        </w:trPr>
        <w:tc>
          <w:tcPr>
            <w:tcW w:w="10278" w:type="dxa"/>
            <w:gridSpan w:val="2"/>
          </w:tcPr>
          <w:p w:rsidR="004240D8" w:rsidRPr="00E9040A" w:rsidRDefault="004240D8" w:rsidP="004240D8">
            <w:pPr>
              <w:rPr>
                <w:sz w:val="32"/>
                <w:szCs w:val="32"/>
              </w:rPr>
            </w:pPr>
            <w:r w:rsidRPr="00E9040A">
              <w:rPr>
                <w:sz w:val="32"/>
                <w:szCs w:val="32"/>
              </w:rPr>
              <w:t>Mount Rainier National Park</w:t>
            </w:r>
          </w:p>
          <w:p w:rsidR="004240D8" w:rsidRPr="00A577F8" w:rsidRDefault="00610328" w:rsidP="004240D8">
            <w:pPr>
              <w:rPr>
                <w:sz w:val="32"/>
                <w:szCs w:val="32"/>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61.8pt;height:0;z-index:251658240;mso-position-horizontal-relative:text;mso-position-vertical-relative:text" o:connectortype="straight" strokeweight="1.5pt">
                  <v:shadow on="t"/>
                </v:shape>
              </w:pict>
            </w:r>
            <w:r w:rsidR="004240D8"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6"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004240D8" w:rsidRPr="00E9040A">
              <w:rPr>
                <w:sz w:val="28"/>
                <w:szCs w:val="28"/>
              </w:rPr>
              <w:t>Sister Mountain Project</w:t>
            </w:r>
          </w:p>
        </w:tc>
      </w:tr>
      <w:tr w:rsidR="00B614FB" w:rsidRPr="00B614FB" w:rsidTr="00610328">
        <w:trPr>
          <w:trHeight w:val="566"/>
        </w:trPr>
        <w:tc>
          <w:tcPr>
            <w:tcW w:w="10278" w:type="dxa"/>
            <w:gridSpan w:val="2"/>
            <w:shd w:val="clear" w:color="auto" w:fill="D9D9D9" w:themeFill="background1" w:themeFillShade="D9"/>
            <w:vAlign w:val="center"/>
          </w:tcPr>
          <w:p w:rsidR="00B614FB" w:rsidRPr="004240D8" w:rsidRDefault="00D66265" w:rsidP="004240D8">
            <w:pPr>
              <w:pStyle w:val="Heading1"/>
              <w:spacing w:before="0"/>
              <w:jc w:val="center"/>
              <w:rPr>
                <w:rFonts w:asciiTheme="minorHAnsi" w:hAnsiTheme="minorHAnsi"/>
                <w:b w:val="0"/>
                <w:sz w:val="36"/>
              </w:rPr>
            </w:pPr>
            <w:r w:rsidRPr="004240D8">
              <w:rPr>
                <w:rFonts w:asciiTheme="minorHAnsi" w:hAnsiTheme="minorHAnsi"/>
              </w:rPr>
              <w:t>Life Zones Rummy</w:t>
            </w:r>
          </w:p>
        </w:tc>
      </w:tr>
      <w:tr w:rsidR="00B614FB" w:rsidRPr="00B614FB" w:rsidTr="00610328">
        <w:trPr>
          <w:trHeight w:val="756"/>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Overview</w:t>
            </w:r>
          </w:p>
        </w:tc>
        <w:tc>
          <w:tcPr>
            <w:tcW w:w="7740" w:type="dxa"/>
            <w:vAlign w:val="center"/>
          </w:tcPr>
          <w:p w:rsidR="00B614FB" w:rsidRPr="004240D8" w:rsidRDefault="00D66265" w:rsidP="00D66265">
            <w:pPr>
              <w:spacing w:after="0"/>
              <w:rPr>
                <w:rFonts w:ascii="Palatino Linotype" w:hAnsi="Palatino Linotype"/>
              </w:rPr>
            </w:pPr>
            <w:r w:rsidRPr="004240D8">
              <w:rPr>
                <w:rFonts w:ascii="Palatino Linotype" w:hAnsi="Palatino Linotype"/>
              </w:rPr>
              <w:t>All life depends on a habitat’s food, water, shelter, and space to live.  In this game, students ensure the survival of an animal by gathering these components and who ever saves the most animals wins. Student created cards will be used to play Gin-Rummy and familiarize students with the different components of a habitat needed for an organism to survive on Mt. Rainier.</w:t>
            </w:r>
          </w:p>
        </w:tc>
      </w:tr>
      <w:tr w:rsidR="00B614FB" w:rsidRPr="00B614FB" w:rsidTr="00610328">
        <w:trPr>
          <w:trHeight w:val="756"/>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Grade Level</w:t>
            </w:r>
          </w:p>
        </w:tc>
        <w:tc>
          <w:tcPr>
            <w:tcW w:w="7740" w:type="dxa"/>
            <w:vAlign w:val="center"/>
          </w:tcPr>
          <w:p w:rsidR="00B614FB" w:rsidRPr="004240D8" w:rsidRDefault="00D66265" w:rsidP="008F1646">
            <w:pPr>
              <w:spacing w:after="0" w:line="240" w:lineRule="auto"/>
              <w:rPr>
                <w:rFonts w:ascii="Palatino Linotype" w:hAnsi="Palatino Linotype"/>
              </w:rPr>
            </w:pPr>
            <w:r w:rsidRPr="004240D8">
              <w:rPr>
                <w:rFonts w:ascii="Palatino Linotype" w:hAnsi="Palatino Linotype"/>
              </w:rPr>
              <w:t>6-12</w:t>
            </w:r>
          </w:p>
        </w:tc>
      </w:tr>
      <w:tr w:rsidR="00B614FB" w:rsidRPr="00B614FB" w:rsidTr="00610328">
        <w:trPr>
          <w:trHeight w:val="689"/>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Objectives</w:t>
            </w:r>
          </w:p>
        </w:tc>
        <w:tc>
          <w:tcPr>
            <w:tcW w:w="7740" w:type="dxa"/>
            <w:vAlign w:val="center"/>
          </w:tcPr>
          <w:p w:rsidR="00D66265" w:rsidRPr="004240D8" w:rsidRDefault="00D66265" w:rsidP="00D66265">
            <w:pPr>
              <w:pStyle w:val="ListParagraph"/>
              <w:numPr>
                <w:ilvl w:val="0"/>
                <w:numId w:val="23"/>
              </w:numPr>
              <w:spacing w:after="0"/>
              <w:rPr>
                <w:rFonts w:ascii="Palatino Linotype" w:hAnsi="Palatino Linotype"/>
              </w:rPr>
            </w:pPr>
            <w:r w:rsidRPr="004240D8">
              <w:rPr>
                <w:rFonts w:ascii="Palatino Linotype" w:hAnsi="Palatino Linotype"/>
              </w:rPr>
              <w:t>Identify components of habitat as food, water, shelter and space in a suitable arrangement.</w:t>
            </w:r>
          </w:p>
          <w:p w:rsidR="00B614FB" w:rsidRPr="004240D8" w:rsidRDefault="00D66265" w:rsidP="00D66265">
            <w:pPr>
              <w:pStyle w:val="ListParagraph"/>
              <w:numPr>
                <w:ilvl w:val="0"/>
                <w:numId w:val="23"/>
              </w:numPr>
              <w:spacing w:after="0"/>
              <w:rPr>
                <w:rFonts w:ascii="Palatino Linotype" w:hAnsi="Palatino Linotype"/>
              </w:rPr>
            </w:pPr>
            <w:r w:rsidRPr="004240D8">
              <w:rPr>
                <w:rFonts w:ascii="Palatino Linotype" w:hAnsi="Palatino Linotype"/>
              </w:rPr>
              <w:t>Apply knowledge of these components to habitat requirements for species at Mt. Rainier.</w:t>
            </w:r>
          </w:p>
        </w:tc>
      </w:tr>
      <w:tr w:rsidR="00B614FB" w:rsidRPr="00B614FB" w:rsidTr="00610328">
        <w:trPr>
          <w:trHeight w:val="756"/>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Setting</w:t>
            </w:r>
          </w:p>
        </w:tc>
        <w:tc>
          <w:tcPr>
            <w:tcW w:w="7740" w:type="dxa"/>
            <w:vAlign w:val="center"/>
          </w:tcPr>
          <w:p w:rsidR="00B614FB" w:rsidRPr="004240D8" w:rsidRDefault="00D66265" w:rsidP="00B614FB">
            <w:pPr>
              <w:spacing w:after="0" w:line="240" w:lineRule="auto"/>
              <w:rPr>
                <w:rFonts w:ascii="Palatino Linotype" w:hAnsi="Palatino Linotype"/>
              </w:rPr>
            </w:pPr>
            <w:r w:rsidRPr="004240D8">
              <w:rPr>
                <w:rFonts w:ascii="Palatino Linotype" w:hAnsi="Palatino Linotype"/>
              </w:rPr>
              <w:t>Classroom</w:t>
            </w:r>
          </w:p>
        </w:tc>
      </w:tr>
      <w:tr w:rsidR="00B614FB" w:rsidRPr="00B614FB" w:rsidTr="00610328">
        <w:trPr>
          <w:trHeight w:val="689"/>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Timeframe</w:t>
            </w:r>
          </w:p>
        </w:tc>
        <w:tc>
          <w:tcPr>
            <w:tcW w:w="7740" w:type="dxa"/>
            <w:vAlign w:val="center"/>
          </w:tcPr>
          <w:p w:rsidR="00B614FB" w:rsidRPr="004240D8" w:rsidRDefault="00D66265" w:rsidP="006E3766">
            <w:pPr>
              <w:spacing w:after="0" w:line="240" w:lineRule="auto"/>
              <w:rPr>
                <w:rFonts w:ascii="Palatino Linotype" w:hAnsi="Palatino Linotype"/>
              </w:rPr>
            </w:pPr>
            <w:r w:rsidRPr="004240D8">
              <w:rPr>
                <w:rFonts w:ascii="Palatino Linotype" w:hAnsi="Palatino Linotype"/>
              </w:rPr>
              <w:t>A 50-minute period to introduce the concepts of habitat and to create the cards, then 1 50-minute period to play the game and wrap up with the evaluation.</w:t>
            </w:r>
          </w:p>
        </w:tc>
      </w:tr>
      <w:tr w:rsidR="00B614FB" w:rsidRPr="00B614FB" w:rsidTr="00610328">
        <w:trPr>
          <w:trHeight w:val="756"/>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Materials</w:t>
            </w:r>
          </w:p>
        </w:tc>
        <w:tc>
          <w:tcPr>
            <w:tcW w:w="7740" w:type="dxa"/>
            <w:vAlign w:val="center"/>
          </w:tcPr>
          <w:p w:rsidR="00D66265" w:rsidRPr="004240D8" w:rsidRDefault="00D66265" w:rsidP="00D66265">
            <w:pPr>
              <w:pStyle w:val="ListParagraph"/>
              <w:numPr>
                <w:ilvl w:val="0"/>
                <w:numId w:val="24"/>
              </w:numPr>
              <w:spacing w:after="0"/>
              <w:rPr>
                <w:rFonts w:ascii="Palatino Linotype" w:hAnsi="Palatino Linotype"/>
              </w:rPr>
            </w:pPr>
            <w:r w:rsidRPr="004240D8">
              <w:rPr>
                <w:rFonts w:ascii="Palatino Linotype" w:hAnsi="Palatino Linotype"/>
              </w:rPr>
              <w:t xml:space="preserve">Writing paper </w:t>
            </w:r>
          </w:p>
          <w:p w:rsidR="00D66265" w:rsidRPr="004240D8" w:rsidRDefault="00D66265" w:rsidP="00D66265">
            <w:pPr>
              <w:pStyle w:val="ListParagraph"/>
              <w:numPr>
                <w:ilvl w:val="0"/>
                <w:numId w:val="24"/>
              </w:numPr>
              <w:spacing w:after="0"/>
              <w:rPr>
                <w:rFonts w:ascii="Palatino Linotype" w:hAnsi="Palatino Linotype"/>
              </w:rPr>
            </w:pPr>
            <w:r w:rsidRPr="004240D8">
              <w:rPr>
                <w:rFonts w:ascii="Palatino Linotype" w:hAnsi="Palatino Linotype"/>
              </w:rPr>
              <w:t xml:space="preserve">Pencils </w:t>
            </w:r>
          </w:p>
          <w:p w:rsidR="00D66265" w:rsidRPr="004240D8" w:rsidRDefault="00D66265" w:rsidP="00D66265">
            <w:pPr>
              <w:pStyle w:val="ListParagraph"/>
              <w:numPr>
                <w:ilvl w:val="0"/>
                <w:numId w:val="24"/>
              </w:numPr>
              <w:spacing w:after="0"/>
              <w:rPr>
                <w:rFonts w:ascii="Palatino Linotype" w:hAnsi="Palatino Linotype"/>
              </w:rPr>
            </w:pPr>
            <w:r w:rsidRPr="004240D8">
              <w:rPr>
                <w:rFonts w:ascii="Palatino Linotype" w:hAnsi="Palatino Linotype"/>
              </w:rPr>
              <w:t xml:space="preserve">Drawing paper </w:t>
            </w:r>
          </w:p>
          <w:p w:rsidR="00D66265" w:rsidRPr="004240D8" w:rsidRDefault="00D66265" w:rsidP="00D66265">
            <w:pPr>
              <w:pStyle w:val="ListParagraph"/>
              <w:numPr>
                <w:ilvl w:val="0"/>
                <w:numId w:val="24"/>
              </w:numPr>
              <w:spacing w:after="0"/>
              <w:rPr>
                <w:rFonts w:ascii="Palatino Linotype" w:hAnsi="Palatino Linotype"/>
              </w:rPr>
            </w:pPr>
            <w:r w:rsidRPr="004240D8">
              <w:rPr>
                <w:rFonts w:ascii="Palatino Linotype" w:hAnsi="Palatino Linotype"/>
              </w:rPr>
              <w:t xml:space="preserve">Construction paper </w:t>
            </w:r>
          </w:p>
          <w:p w:rsidR="00D66265" w:rsidRPr="004240D8" w:rsidRDefault="00D66265" w:rsidP="00D66265">
            <w:pPr>
              <w:pStyle w:val="ListParagraph"/>
              <w:numPr>
                <w:ilvl w:val="0"/>
                <w:numId w:val="24"/>
              </w:numPr>
              <w:spacing w:after="0"/>
              <w:rPr>
                <w:rFonts w:ascii="Palatino Linotype" w:hAnsi="Palatino Linotype"/>
              </w:rPr>
            </w:pPr>
            <w:r w:rsidRPr="004240D8">
              <w:rPr>
                <w:rFonts w:ascii="Palatino Linotype" w:hAnsi="Palatino Linotype"/>
              </w:rPr>
              <w:t xml:space="preserve">Scissors </w:t>
            </w:r>
          </w:p>
          <w:p w:rsidR="00D66265" w:rsidRPr="004240D8" w:rsidRDefault="00D66265" w:rsidP="00D66265">
            <w:pPr>
              <w:pStyle w:val="ListParagraph"/>
              <w:numPr>
                <w:ilvl w:val="0"/>
                <w:numId w:val="24"/>
              </w:numPr>
              <w:spacing w:after="0"/>
              <w:rPr>
                <w:rFonts w:ascii="Palatino Linotype" w:hAnsi="Palatino Linotype"/>
              </w:rPr>
            </w:pPr>
            <w:r w:rsidRPr="004240D8">
              <w:rPr>
                <w:rFonts w:ascii="Palatino Linotype" w:hAnsi="Palatino Linotype"/>
              </w:rPr>
              <w:t xml:space="preserve">Glue </w:t>
            </w:r>
          </w:p>
          <w:p w:rsidR="00032F0F" w:rsidRPr="004240D8" w:rsidRDefault="00D66265" w:rsidP="00D66265">
            <w:pPr>
              <w:pStyle w:val="ListParagraph"/>
              <w:numPr>
                <w:ilvl w:val="0"/>
                <w:numId w:val="24"/>
              </w:numPr>
              <w:spacing w:after="0"/>
              <w:jc w:val="both"/>
              <w:rPr>
                <w:rFonts w:ascii="Palatino Linotype" w:hAnsi="Palatino Linotype"/>
              </w:rPr>
            </w:pPr>
            <w:r w:rsidRPr="004240D8">
              <w:rPr>
                <w:rFonts w:ascii="Palatino Linotype" w:hAnsi="Palatino Linotype"/>
              </w:rPr>
              <w:t>Chalkboard (or copies of master cards for those who want to eliminate the research phase)</w:t>
            </w:r>
          </w:p>
        </w:tc>
      </w:tr>
      <w:tr w:rsidR="00B614FB" w:rsidRPr="00B614FB" w:rsidTr="00610328">
        <w:trPr>
          <w:trHeight w:val="756"/>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Vocabulary</w:t>
            </w:r>
          </w:p>
        </w:tc>
        <w:tc>
          <w:tcPr>
            <w:tcW w:w="7740" w:type="dxa"/>
            <w:vAlign w:val="center"/>
          </w:tcPr>
          <w:p w:rsidR="00B614FB" w:rsidRPr="004240D8" w:rsidRDefault="00B614FB" w:rsidP="00032F0F">
            <w:pPr>
              <w:spacing w:after="0" w:line="240" w:lineRule="auto"/>
              <w:rPr>
                <w:rFonts w:ascii="Palatino Linotype" w:hAnsi="Palatino Linotype"/>
              </w:rPr>
            </w:pPr>
          </w:p>
        </w:tc>
      </w:tr>
      <w:tr w:rsidR="00B614FB" w:rsidRPr="00B614FB" w:rsidTr="00610328">
        <w:trPr>
          <w:trHeight w:val="756"/>
        </w:trPr>
        <w:tc>
          <w:tcPr>
            <w:tcW w:w="2538" w:type="dxa"/>
            <w:vAlign w:val="center"/>
          </w:tcPr>
          <w:p w:rsidR="00B614FB" w:rsidRPr="004240D8" w:rsidRDefault="00501BF4"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Standards</w:t>
            </w:r>
          </w:p>
        </w:tc>
        <w:tc>
          <w:tcPr>
            <w:tcW w:w="7740" w:type="dxa"/>
            <w:vAlign w:val="center"/>
          </w:tcPr>
          <w:tbl>
            <w:tblPr>
              <w:tblW w:w="5000" w:type="pct"/>
              <w:tblCellSpacing w:w="0" w:type="dxa"/>
              <w:tblCellMar>
                <w:left w:w="0" w:type="dxa"/>
                <w:right w:w="0" w:type="dxa"/>
              </w:tblCellMar>
              <w:tblLook w:val="04A0"/>
            </w:tblPr>
            <w:tblGrid>
              <w:gridCol w:w="6"/>
              <w:gridCol w:w="7463"/>
              <w:gridCol w:w="55"/>
            </w:tblGrid>
            <w:tr w:rsidR="00D66265" w:rsidRPr="004240D8" w:rsidTr="0044202B">
              <w:trPr>
                <w:tblCellSpacing w:w="0" w:type="dxa"/>
              </w:trPr>
              <w:tc>
                <w:tcPr>
                  <w:tcW w:w="0" w:type="auto"/>
                  <w:hideMark/>
                </w:tcPr>
                <w:p w:rsidR="00D66265" w:rsidRPr="004240D8" w:rsidRDefault="00D66265" w:rsidP="0044202B">
                  <w:pPr>
                    <w:spacing w:after="0" w:line="240" w:lineRule="auto"/>
                    <w:jc w:val="right"/>
                    <w:rPr>
                      <w:rFonts w:ascii="Palatino Linotype" w:eastAsia="Times New Roman" w:hAnsi="Palatino Linotype"/>
                      <w:color w:val="000000"/>
                    </w:rPr>
                  </w:pPr>
                </w:p>
              </w:tc>
              <w:tc>
                <w:tcPr>
                  <w:tcW w:w="0" w:type="auto"/>
                  <w:vMerge w:val="restart"/>
                  <w:hideMark/>
                </w:tcPr>
                <w:p w:rsidR="00D66265" w:rsidRPr="004240D8" w:rsidRDefault="00D66265" w:rsidP="0044202B">
                  <w:pPr>
                    <w:spacing w:after="0" w:line="240" w:lineRule="auto"/>
                    <w:rPr>
                      <w:rFonts w:ascii="Palatino Linotype" w:eastAsia="Times New Roman" w:hAnsi="Palatino Linotype"/>
                      <w:color w:val="000000"/>
                    </w:rPr>
                  </w:pPr>
                  <w:r w:rsidRPr="004240D8">
                    <w:rPr>
                      <w:rFonts w:ascii="Palatino Linotype" w:eastAsia="Times New Roman" w:hAnsi="Palatino Linotype"/>
                      <w:bCs/>
                      <w:color w:val="000000"/>
                    </w:rPr>
                    <w:t>6-8 LS2A</w:t>
                  </w:r>
                  <w:r w:rsidRPr="004240D8">
                    <w:rPr>
                      <w:rFonts w:ascii="Palatino Linotype" w:eastAsia="Times New Roman" w:hAnsi="Palatino Linotype"/>
                      <w:color w:val="000000"/>
                    </w:rPr>
                    <w:t xml:space="preserve"> An </w:t>
                  </w:r>
                  <w:r w:rsidRPr="004240D8">
                    <w:rPr>
                      <w:rFonts w:ascii="Palatino Linotype" w:eastAsia="Times New Roman" w:hAnsi="Palatino Linotype"/>
                      <w:i/>
                      <w:iCs/>
                      <w:color w:val="000000"/>
                    </w:rPr>
                    <w:t>ecosystem</w:t>
                  </w:r>
                  <w:r w:rsidRPr="004240D8">
                    <w:rPr>
                      <w:rFonts w:ascii="Palatino Linotype" w:eastAsia="Times New Roman" w:hAnsi="Palatino Linotype"/>
                      <w:color w:val="000000"/>
                    </w:rPr>
                    <w:t xml:space="preserve"> consists of all the </w:t>
                  </w:r>
                  <w:r w:rsidRPr="004240D8">
                    <w:rPr>
                      <w:rFonts w:ascii="Palatino Linotype" w:eastAsia="Times New Roman" w:hAnsi="Palatino Linotype"/>
                      <w:i/>
                      <w:iCs/>
                      <w:color w:val="000000"/>
                    </w:rPr>
                    <w:t>populations</w:t>
                  </w:r>
                  <w:r w:rsidRPr="004240D8">
                    <w:rPr>
                      <w:rFonts w:ascii="Palatino Linotype" w:eastAsia="Times New Roman" w:hAnsi="Palatino Linotype"/>
                      <w:color w:val="000000"/>
                    </w:rPr>
                    <w:t xml:space="preserve"> living within a specific area and the nonliving </w:t>
                  </w:r>
                  <w:r w:rsidRPr="004240D8">
                    <w:rPr>
                      <w:rFonts w:ascii="Palatino Linotype" w:eastAsia="Times New Roman" w:hAnsi="Palatino Linotype"/>
                      <w:i/>
                      <w:iCs/>
                      <w:color w:val="000000"/>
                    </w:rPr>
                    <w:t>factors</w:t>
                  </w:r>
                  <w:r w:rsidRPr="004240D8">
                    <w:rPr>
                      <w:rFonts w:ascii="Palatino Linotype" w:eastAsia="Times New Roman" w:hAnsi="Palatino Linotype"/>
                      <w:color w:val="000000"/>
                    </w:rPr>
                    <w:t xml:space="preserve"> they interact with. One geographical area may contain many </w:t>
                  </w:r>
                  <w:r w:rsidRPr="004240D8">
                    <w:rPr>
                      <w:rFonts w:ascii="Palatino Linotype" w:eastAsia="Times New Roman" w:hAnsi="Palatino Linotype"/>
                      <w:i/>
                      <w:iCs/>
                      <w:color w:val="000000"/>
                    </w:rPr>
                    <w:t>ecosystems</w:t>
                  </w:r>
                  <w:r w:rsidRPr="004240D8">
                    <w:rPr>
                      <w:rFonts w:ascii="Palatino Linotype" w:eastAsia="Times New Roman" w:hAnsi="Palatino Linotype"/>
                      <w:color w:val="000000"/>
                    </w:rPr>
                    <w:t>.</w:t>
                  </w:r>
                </w:p>
              </w:tc>
              <w:tc>
                <w:tcPr>
                  <w:tcW w:w="0" w:type="auto"/>
                  <w:vAlign w:val="center"/>
                  <w:hideMark/>
                </w:tcPr>
                <w:p w:rsidR="00D66265" w:rsidRPr="004240D8" w:rsidRDefault="00D66265" w:rsidP="0044202B">
                  <w:pPr>
                    <w:spacing w:after="0" w:line="240" w:lineRule="auto"/>
                    <w:rPr>
                      <w:rFonts w:ascii="Palatino Linotype" w:eastAsia="Times New Roman" w:hAnsi="Palatino Linotype"/>
                      <w:color w:val="000000"/>
                    </w:rPr>
                  </w:pPr>
                  <w:r w:rsidRPr="004240D8">
                    <w:rPr>
                      <w:rFonts w:ascii="Palatino Linotype" w:eastAsia="Times New Roman" w:hAnsi="Palatino Linotype"/>
                      <w:color w:val="000000"/>
                    </w:rPr>
                    <w:t> </w:t>
                  </w:r>
                </w:p>
              </w:tc>
            </w:tr>
            <w:tr w:rsidR="00D66265" w:rsidRPr="004240D8" w:rsidTr="0044202B">
              <w:trPr>
                <w:trHeight w:val="375"/>
                <w:tblCellSpacing w:w="0" w:type="dxa"/>
              </w:trPr>
              <w:tc>
                <w:tcPr>
                  <w:tcW w:w="0" w:type="auto"/>
                  <w:gridSpan w:val="3"/>
                  <w:vAlign w:val="center"/>
                  <w:hideMark/>
                </w:tcPr>
                <w:p w:rsidR="00D66265" w:rsidRPr="004240D8" w:rsidRDefault="00D66265" w:rsidP="0044202B">
                  <w:pPr>
                    <w:spacing w:after="0" w:line="240" w:lineRule="auto"/>
                    <w:rPr>
                      <w:rFonts w:ascii="Palatino Linotype" w:eastAsia="Times New Roman" w:hAnsi="Palatino Linotype"/>
                      <w:color w:val="000000"/>
                    </w:rPr>
                  </w:pPr>
                  <w:r w:rsidRPr="004240D8">
                    <w:rPr>
                      <w:rFonts w:ascii="Palatino Linotype" w:eastAsia="Times New Roman" w:hAnsi="Palatino Linotype"/>
                      <w:color w:val="000000"/>
                    </w:rPr>
                    <w:t> </w:t>
                  </w:r>
                </w:p>
                <w:tbl>
                  <w:tblPr>
                    <w:tblW w:w="5000" w:type="pct"/>
                    <w:tblCellSpacing w:w="0" w:type="dxa"/>
                    <w:tblCellMar>
                      <w:left w:w="0" w:type="dxa"/>
                      <w:right w:w="0" w:type="dxa"/>
                    </w:tblCellMar>
                    <w:tblLook w:val="04A0"/>
                  </w:tblPr>
                  <w:tblGrid>
                    <w:gridCol w:w="7469"/>
                    <w:gridCol w:w="55"/>
                  </w:tblGrid>
                  <w:tr w:rsidR="00D66265" w:rsidRPr="004240D8" w:rsidTr="0044202B">
                    <w:trPr>
                      <w:tblCellSpacing w:w="0" w:type="dxa"/>
                    </w:trPr>
                    <w:tc>
                      <w:tcPr>
                        <w:tcW w:w="0" w:type="auto"/>
                        <w:vMerge w:val="restart"/>
                        <w:hideMark/>
                      </w:tcPr>
                      <w:p w:rsidR="00D66265" w:rsidRPr="004240D8" w:rsidRDefault="00D66265" w:rsidP="0044202B">
                        <w:pPr>
                          <w:spacing w:after="0" w:line="240" w:lineRule="auto"/>
                          <w:rPr>
                            <w:rFonts w:ascii="Palatino Linotype" w:eastAsia="Times New Roman" w:hAnsi="Palatino Linotype"/>
                            <w:color w:val="000000"/>
                          </w:rPr>
                        </w:pPr>
                        <w:r w:rsidRPr="004240D8">
                          <w:rPr>
                            <w:rFonts w:ascii="Palatino Linotype" w:eastAsia="Times New Roman" w:hAnsi="Palatino Linotype"/>
                            <w:bCs/>
                            <w:color w:val="000000"/>
                          </w:rPr>
                          <w:t>6-8 LS2B</w:t>
                        </w:r>
                        <w:r w:rsidRPr="004240D8">
                          <w:rPr>
                            <w:rFonts w:ascii="Palatino Linotype" w:eastAsia="Times New Roman" w:hAnsi="Palatino Linotype"/>
                            <w:color w:val="000000"/>
                          </w:rPr>
                          <w:t xml:space="preserve"> Energy flows through an </w:t>
                        </w:r>
                        <w:r w:rsidRPr="004240D8">
                          <w:rPr>
                            <w:rFonts w:ascii="Palatino Linotype" w:eastAsia="Times New Roman" w:hAnsi="Palatino Linotype"/>
                            <w:i/>
                            <w:iCs/>
                            <w:color w:val="000000"/>
                          </w:rPr>
                          <w:t>ecosystem</w:t>
                        </w:r>
                        <w:r w:rsidRPr="004240D8">
                          <w:rPr>
                            <w:rFonts w:ascii="Palatino Linotype" w:eastAsia="Times New Roman" w:hAnsi="Palatino Linotype"/>
                            <w:color w:val="000000"/>
                          </w:rPr>
                          <w:t xml:space="preserve"> from </w:t>
                        </w:r>
                        <w:r w:rsidRPr="004240D8">
                          <w:rPr>
                            <w:rFonts w:ascii="Palatino Linotype" w:eastAsia="Times New Roman" w:hAnsi="Palatino Linotype"/>
                            <w:i/>
                            <w:iCs/>
                            <w:color w:val="000000"/>
                          </w:rPr>
                          <w:t>producers</w:t>
                        </w:r>
                        <w:r w:rsidRPr="004240D8">
                          <w:rPr>
                            <w:rFonts w:ascii="Palatino Linotype" w:eastAsia="Times New Roman" w:hAnsi="Palatino Linotype"/>
                            <w:color w:val="000000"/>
                          </w:rPr>
                          <w:t xml:space="preserve"> (plants) to </w:t>
                        </w:r>
                        <w:r w:rsidRPr="004240D8">
                          <w:rPr>
                            <w:rFonts w:ascii="Palatino Linotype" w:eastAsia="Times New Roman" w:hAnsi="Palatino Linotype"/>
                            <w:i/>
                            <w:iCs/>
                            <w:color w:val="000000"/>
                          </w:rPr>
                          <w:t>consumers</w:t>
                        </w:r>
                        <w:r w:rsidRPr="004240D8">
                          <w:rPr>
                            <w:rFonts w:ascii="Palatino Linotype" w:eastAsia="Times New Roman" w:hAnsi="Palatino Linotype"/>
                            <w:color w:val="000000"/>
                          </w:rPr>
                          <w:t xml:space="preserve"> to </w:t>
                        </w:r>
                        <w:r w:rsidRPr="004240D8">
                          <w:rPr>
                            <w:rFonts w:ascii="Palatino Linotype" w:eastAsia="Times New Roman" w:hAnsi="Palatino Linotype"/>
                            <w:i/>
                            <w:iCs/>
                            <w:color w:val="000000"/>
                          </w:rPr>
                          <w:t>decomposers</w:t>
                        </w:r>
                        <w:r w:rsidRPr="004240D8">
                          <w:rPr>
                            <w:rFonts w:ascii="Palatino Linotype" w:eastAsia="Times New Roman" w:hAnsi="Palatino Linotype"/>
                            <w:color w:val="000000"/>
                          </w:rPr>
                          <w:t xml:space="preserve">. These </w:t>
                        </w:r>
                        <w:r w:rsidRPr="004240D8">
                          <w:rPr>
                            <w:rFonts w:ascii="Palatino Linotype" w:eastAsia="Times New Roman" w:hAnsi="Palatino Linotype"/>
                            <w:i/>
                            <w:iCs/>
                            <w:color w:val="000000"/>
                          </w:rPr>
                          <w:t>relationships</w:t>
                        </w:r>
                        <w:r w:rsidRPr="004240D8">
                          <w:rPr>
                            <w:rFonts w:ascii="Palatino Linotype" w:eastAsia="Times New Roman" w:hAnsi="Palatino Linotype"/>
                            <w:color w:val="000000"/>
                          </w:rPr>
                          <w:t xml:space="preserve"> can be shown for specific </w:t>
                        </w:r>
                        <w:r w:rsidRPr="004240D8">
                          <w:rPr>
                            <w:rFonts w:ascii="Palatino Linotype" w:eastAsia="Times New Roman" w:hAnsi="Palatino Linotype"/>
                            <w:i/>
                            <w:iCs/>
                            <w:color w:val="000000"/>
                          </w:rPr>
                          <w:t>populations</w:t>
                        </w:r>
                        <w:r w:rsidRPr="004240D8">
                          <w:rPr>
                            <w:rFonts w:ascii="Palatino Linotype" w:eastAsia="Times New Roman" w:hAnsi="Palatino Linotype"/>
                            <w:color w:val="000000"/>
                          </w:rPr>
                          <w:t xml:space="preserve"> in a </w:t>
                        </w:r>
                        <w:r w:rsidRPr="004240D8">
                          <w:rPr>
                            <w:rFonts w:ascii="Palatino Linotype" w:eastAsia="Times New Roman" w:hAnsi="Palatino Linotype"/>
                            <w:i/>
                            <w:iCs/>
                            <w:color w:val="000000"/>
                          </w:rPr>
                          <w:t>food web</w:t>
                        </w:r>
                        <w:r w:rsidRPr="004240D8">
                          <w:rPr>
                            <w:rFonts w:ascii="Palatino Linotype" w:eastAsia="Times New Roman" w:hAnsi="Palatino Linotype"/>
                            <w:color w:val="000000"/>
                          </w:rPr>
                          <w:t>.</w:t>
                        </w:r>
                      </w:p>
                      <w:p w:rsidR="00D66265" w:rsidRPr="004240D8" w:rsidRDefault="00D66265" w:rsidP="0044202B">
                        <w:pPr>
                          <w:spacing w:after="0" w:line="240" w:lineRule="auto"/>
                          <w:rPr>
                            <w:rFonts w:ascii="Palatino Linotype" w:eastAsia="Times New Roman" w:hAnsi="Palatino Linotype"/>
                            <w:color w:val="000000"/>
                          </w:rPr>
                        </w:pPr>
                      </w:p>
                      <w:p w:rsidR="00D66265" w:rsidRPr="004240D8" w:rsidRDefault="00D66265" w:rsidP="0044202B">
                        <w:pPr>
                          <w:spacing w:after="0" w:line="240" w:lineRule="auto"/>
                          <w:rPr>
                            <w:rFonts w:ascii="Palatino Linotype" w:eastAsia="Times New Roman" w:hAnsi="Palatino Linotype"/>
                            <w:color w:val="000000"/>
                          </w:rPr>
                        </w:pPr>
                        <w:r w:rsidRPr="004240D8">
                          <w:rPr>
                            <w:rFonts w:ascii="Palatino Linotype" w:hAnsi="Palatino Linotype"/>
                            <w:bCs/>
                            <w:color w:val="000000"/>
                          </w:rPr>
                          <w:t>6-8 SYSA</w:t>
                        </w:r>
                        <w:r w:rsidRPr="004240D8">
                          <w:rPr>
                            <w:rFonts w:ascii="Palatino Linotype" w:hAnsi="Palatino Linotype"/>
                            <w:color w:val="000000"/>
                          </w:rPr>
                          <w:t xml:space="preserve"> Any </w:t>
                        </w:r>
                        <w:r w:rsidRPr="004240D8">
                          <w:rPr>
                            <w:rFonts w:ascii="Palatino Linotype" w:hAnsi="Palatino Linotype"/>
                            <w:i/>
                            <w:iCs/>
                            <w:color w:val="000000"/>
                          </w:rPr>
                          <w:t>system</w:t>
                        </w:r>
                        <w:r w:rsidRPr="004240D8">
                          <w:rPr>
                            <w:rFonts w:ascii="Palatino Linotype" w:hAnsi="Palatino Linotype"/>
                            <w:color w:val="000000"/>
                          </w:rPr>
                          <w:t xml:space="preserve"> may be thought of as containing </w:t>
                        </w:r>
                        <w:r w:rsidRPr="004240D8">
                          <w:rPr>
                            <w:rFonts w:ascii="Palatino Linotype" w:hAnsi="Palatino Linotype"/>
                            <w:i/>
                            <w:iCs/>
                            <w:color w:val="000000"/>
                          </w:rPr>
                          <w:t>subsystems</w:t>
                        </w:r>
                        <w:r w:rsidRPr="004240D8">
                          <w:rPr>
                            <w:rFonts w:ascii="Palatino Linotype" w:hAnsi="Palatino Linotype"/>
                            <w:color w:val="000000"/>
                          </w:rPr>
                          <w:t xml:space="preserve"> and as being a </w:t>
                        </w:r>
                        <w:r w:rsidRPr="004240D8">
                          <w:rPr>
                            <w:rFonts w:ascii="Palatino Linotype" w:hAnsi="Palatino Linotype"/>
                            <w:i/>
                            <w:iCs/>
                            <w:color w:val="000000"/>
                          </w:rPr>
                          <w:t>subsystem</w:t>
                        </w:r>
                        <w:r w:rsidRPr="004240D8">
                          <w:rPr>
                            <w:rFonts w:ascii="Palatino Linotype" w:hAnsi="Palatino Linotype"/>
                            <w:color w:val="000000"/>
                          </w:rPr>
                          <w:t xml:space="preserve"> of a larger </w:t>
                        </w:r>
                        <w:r w:rsidRPr="004240D8">
                          <w:rPr>
                            <w:rFonts w:ascii="Palatino Linotype" w:hAnsi="Palatino Linotype"/>
                            <w:i/>
                            <w:iCs/>
                            <w:color w:val="000000"/>
                          </w:rPr>
                          <w:t>system</w:t>
                        </w:r>
                      </w:p>
                    </w:tc>
                    <w:tc>
                      <w:tcPr>
                        <w:tcW w:w="0" w:type="auto"/>
                        <w:vAlign w:val="center"/>
                        <w:hideMark/>
                      </w:tcPr>
                      <w:p w:rsidR="00D66265" w:rsidRPr="004240D8" w:rsidRDefault="00D66265" w:rsidP="0044202B">
                        <w:pPr>
                          <w:spacing w:after="0" w:line="240" w:lineRule="auto"/>
                          <w:rPr>
                            <w:rFonts w:ascii="Palatino Linotype" w:eastAsia="Times New Roman" w:hAnsi="Palatino Linotype"/>
                            <w:color w:val="000000"/>
                          </w:rPr>
                        </w:pPr>
                        <w:r w:rsidRPr="004240D8">
                          <w:rPr>
                            <w:rFonts w:ascii="Palatino Linotype" w:eastAsia="Times New Roman" w:hAnsi="Palatino Linotype"/>
                            <w:color w:val="000000"/>
                          </w:rPr>
                          <w:t> </w:t>
                        </w:r>
                      </w:p>
                    </w:tc>
                  </w:tr>
                  <w:tr w:rsidR="00D66265" w:rsidRPr="004240D8" w:rsidTr="0044202B">
                    <w:trPr>
                      <w:trHeight w:val="375"/>
                      <w:tblCellSpacing w:w="0" w:type="dxa"/>
                    </w:trPr>
                    <w:tc>
                      <w:tcPr>
                        <w:tcW w:w="0" w:type="auto"/>
                        <w:vMerge/>
                        <w:vAlign w:val="center"/>
                        <w:hideMark/>
                      </w:tcPr>
                      <w:p w:rsidR="00D66265" w:rsidRPr="004240D8" w:rsidRDefault="00D66265" w:rsidP="0044202B">
                        <w:pPr>
                          <w:spacing w:after="0" w:line="240" w:lineRule="auto"/>
                          <w:rPr>
                            <w:rFonts w:ascii="Palatino Linotype" w:eastAsia="Times New Roman" w:hAnsi="Palatino Linotype"/>
                            <w:color w:val="000000"/>
                          </w:rPr>
                        </w:pPr>
                      </w:p>
                    </w:tc>
                    <w:tc>
                      <w:tcPr>
                        <w:tcW w:w="0" w:type="auto"/>
                        <w:vAlign w:val="center"/>
                        <w:hideMark/>
                      </w:tcPr>
                      <w:p w:rsidR="00D66265" w:rsidRPr="004240D8" w:rsidRDefault="00D66265" w:rsidP="0044202B">
                        <w:pPr>
                          <w:spacing w:after="0" w:line="240" w:lineRule="auto"/>
                          <w:rPr>
                            <w:rFonts w:ascii="Palatino Linotype" w:eastAsia="Times New Roman" w:hAnsi="Palatino Linotype"/>
                            <w:color w:val="000000"/>
                          </w:rPr>
                        </w:pPr>
                        <w:r w:rsidRPr="004240D8">
                          <w:rPr>
                            <w:rFonts w:ascii="Palatino Linotype" w:eastAsia="Times New Roman" w:hAnsi="Palatino Linotype"/>
                            <w:color w:val="000000"/>
                          </w:rPr>
                          <w:t> </w:t>
                        </w:r>
                      </w:p>
                    </w:tc>
                  </w:tr>
                </w:tbl>
                <w:p w:rsidR="00D66265" w:rsidRPr="004240D8" w:rsidRDefault="00D66265" w:rsidP="0044202B">
                  <w:pPr>
                    <w:spacing w:after="0" w:line="240" w:lineRule="auto"/>
                    <w:rPr>
                      <w:rFonts w:ascii="Palatino Linotype" w:eastAsia="Times New Roman" w:hAnsi="Palatino Linotype"/>
                      <w:color w:val="000000"/>
                    </w:rPr>
                  </w:pPr>
                </w:p>
              </w:tc>
            </w:tr>
          </w:tbl>
          <w:p w:rsidR="00D66265" w:rsidRPr="004240D8" w:rsidRDefault="00D66265" w:rsidP="00D66265">
            <w:pPr>
              <w:spacing w:after="0" w:line="240" w:lineRule="auto"/>
              <w:rPr>
                <w:rFonts w:ascii="Palatino Linotype" w:hAnsi="Palatino Linotype"/>
                <w:bCs/>
                <w:color w:val="000000"/>
              </w:rPr>
            </w:pPr>
          </w:p>
          <w:p w:rsidR="00D66265" w:rsidRPr="004240D8" w:rsidRDefault="00D66265" w:rsidP="00D66265">
            <w:pPr>
              <w:spacing w:after="0" w:line="240" w:lineRule="auto"/>
              <w:rPr>
                <w:rFonts w:ascii="Palatino Linotype" w:hAnsi="Palatino Linotype"/>
                <w:color w:val="000000"/>
              </w:rPr>
            </w:pPr>
            <w:r w:rsidRPr="004240D8">
              <w:rPr>
                <w:rFonts w:ascii="Palatino Linotype" w:hAnsi="Palatino Linotype"/>
                <w:bCs/>
                <w:color w:val="000000"/>
              </w:rPr>
              <w:t>6-8 SYSB</w:t>
            </w:r>
            <w:r w:rsidRPr="004240D8">
              <w:rPr>
                <w:rFonts w:ascii="Palatino Linotype" w:hAnsi="Palatino Linotype"/>
                <w:color w:val="000000"/>
              </w:rPr>
              <w:t xml:space="preserve"> The boundaries of a </w:t>
            </w:r>
            <w:r w:rsidRPr="004240D8">
              <w:rPr>
                <w:rFonts w:ascii="Palatino Linotype" w:hAnsi="Palatino Linotype"/>
                <w:i/>
                <w:iCs/>
                <w:color w:val="000000"/>
              </w:rPr>
              <w:t>system</w:t>
            </w:r>
            <w:r w:rsidRPr="004240D8">
              <w:rPr>
                <w:rFonts w:ascii="Palatino Linotype" w:hAnsi="Palatino Linotype"/>
                <w:color w:val="000000"/>
              </w:rPr>
              <w:t xml:space="preserve"> can be drawn differently depending on the features of the </w:t>
            </w:r>
            <w:r w:rsidRPr="004240D8">
              <w:rPr>
                <w:rFonts w:ascii="Palatino Linotype" w:hAnsi="Palatino Linotype"/>
                <w:i/>
                <w:iCs/>
                <w:color w:val="000000"/>
              </w:rPr>
              <w:t>system</w:t>
            </w:r>
            <w:r w:rsidRPr="004240D8">
              <w:rPr>
                <w:rFonts w:ascii="Palatino Linotype" w:hAnsi="Palatino Linotype"/>
                <w:color w:val="000000"/>
              </w:rPr>
              <w:t xml:space="preserve"> being </w:t>
            </w:r>
            <w:r w:rsidRPr="004240D8">
              <w:rPr>
                <w:rFonts w:ascii="Palatino Linotype" w:hAnsi="Palatino Linotype"/>
                <w:i/>
                <w:iCs/>
                <w:color w:val="000000"/>
              </w:rPr>
              <w:t>investigated</w:t>
            </w:r>
            <w:r w:rsidRPr="004240D8">
              <w:rPr>
                <w:rFonts w:ascii="Palatino Linotype" w:hAnsi="Palatino Linotype"/>
                <w:color w:val="000000"/>
              </w:rPr>
              <w:t xml:space="preserve">, the size of the </w:t>
            </w:r>
            <w:r w:rsidRPr="004240D8">
              <w:rPr>
                <w:rFonts w:ascii="Palatino Linotype" w:hAnsi="Palatino Linotype"/>
                <w:i/>
                <w:iCs/>
                <w:color w:val="000000"/>
              </w:rPr>
              <w:t>system</w:t>
            </w:r>
            <w:r w:rsidRPr="004240D8">
              <w:rPr>
                <w:rFonts w:ascii="Palatino Linotype" w:hAnsi="Palatino Linotype"/>
                <w:color w:val="000000"/>
              </w:rPr>
              <w:t xml:space="preserve">, and the purpose of the </w:t>
            </w:r>
            <w:r w:rsidRPr="004240D8">
              <w:rPr>
                <w:rFonts w:ascii="Palatino Linotype" w:hAnsi="Palatino Linotype"/>
                <w:i/>
                <w:iCs/>
                <w:color w:val="000000"/>
              </w:rPr>
              <w:t>investigation</w:t>
            </w:r>
            <w:r w:rsidRPr="004240D8">
              <w:rPr>
                <w:rFonts w:ascii="Palatino Linotype" w:hAnsi="Palatino Linotype"/>
                <w:color w:val="000000"/>
              </w:rPr>
              <w:t>.</w:t>
            </w:r>
          </w:p>
          <w:p w:rsidR="00D66265" w:rsidRPr="004240D8" w:rsidRDefault="00D66265" w:rsidP="00D66265">
            <w:pPr>
              <w:spacing w:after="0"/>
              <w:rPr>
                <w:rFonts w:ascii="Palatino Linotype" w:hAnsi="Palatino Linotype"/>
              </w:rPr>
            </w:pPr>
          </w:p>
          <w:p w:rsidR="00BE4B5B" w:rsidRPr="004240D8" w:rsidRDefault="00D66265" w:rsidP="00D66265">
            <w:pPr>
              <w:spacing w:after="0"/>
              <w:rPr>
                <w:rFonts w:ascii="Palatino Linotype" w:hAnsi="Palatino Linotype"/>
              </w:rPr>
            </w:pPr>
            <w:r w:rsidRPr="004240D8">
              <w:rPr>
                <w:rFonts w:ascii="Palatino Linotype" w:hAnsi="Palatino Linotype"/>
                <w:bCs/>
                <w:color w:val="000000"/>
              </w:rPr>
              <w:t>6-8 SYSF</w:t>
            </w:r>
            <w:r w:rsidRPr="004240D8">
              <w:rPr>
                <w:rFonts w:ascii="Palatino Linotype" w:hAnsi="Palatino Linotype"/>
                <w:color w:val="000000"/>
              </w:rPr>
              <w:t xml:space="preserve"> The </w:t>
            </w:r>
            <w:r w:rsidRPr="004240D8">
              <w:rPr>
                <w:rFonts w:ascii="Palatino Linotype" w:hAnsi="Palatino Linotype"/>
                <w:i/>
                <w:iCs/>
                <w:color w:val="000000"/>
              </w:rPr>
              <w:t>natural</w:t>
            </w:r>
            <w:r w:rsidRPr="004240D8">
              <w:rPr>
                <w:rFonts w:ascii="Palatino Linotype" w:hAnsi="Palatino Linotype"/>
                <w:color w:val="000000"/>
              </w:rPr>
              <w:t xml:space="preserve"> and </w:t>
            </w:r>
            <w:r w:rsidRPr="004240D8">
              <w:rPr>
                <w:rFonts w:ascii="Palatino Linotype" w:hAnsi="Palatino Linotype"/>
                <w:i/>
                <w:iCs/>
                <w:color w:val="000000"/>
              </w:rPr>
              <w:t>designed world</w:t>
            </w:r>
            <w:r w:rsidRPr="004240D8">
              <w:rPr>
                <w:rFonts w:ascii="Palatino Linotype" w:hAnsi="Palatino Linotype"/>
                <w:color w:val="000000"/>
              </w:rPr>
              <w:t xml:space="preserve"> is complex; it is too large and complicated to </w:t>
            </w:r>
            <w:r w:rsidRPr="004240D8">
              <w:rPr>
                <w:rFonts w:ascii="Palatino Linotype" w:hAnsi="Palatino Linotype"/>
                <w:i/>
                <w:iCs/>
                <w:color w:val="000000"/>
              </w:rPr>
              <w:t>investigate</w:t>
            </w:r>
            <w:r w:rsidRPr="004240D8">
              <w:rPr>
                <w:rFonts w:ascii="Palatino Linotype" w:hAnsi="Palatino Linotype"/>
                <w:color w:val="000000"/>
              </w:rPr>
              <w:t xml:space="preserve"> and comprehend all at once. Scientists and students learn to define small portions for the convenience of </w:t>
            </w:r>
            <w:r w:rsidRPr="004240D8">
              <w:rPr>
                <w:rFonts w:ascii="Palatino Linotype" w:hAnsi="Palatino Linotype"/>
                <w:i/>
                <w:iCs/>
                <w:color w:val="000000"/>
              </w:rPr>
              <w:t>investigation</w:t>
            </w:r>
            <w:r w:rsidRPr="004240D8">
              <w:rPr>
                <w:rFonts w:ascii="Palatino Linotype" w:hAnsi="Palatino Linotype"/>
                <w:color w:val="000000"/>
              </w:rPr>
              <w:t xml:space="preserve">. The units of </w:t>
            </w:r>
            <w:r w:rsidRPr="004240D8">
              <w:rPr>
                <w:rFonts w:ascii="Palatino Linotype" w:hAnsi="Palatino Linotype"/>
                <w:i/>
                <w:iCs/>
                <w:color w:val="000000"/>
              </w:rPr>
              <w:t>investigation</w:t>
            </w:r>
            <w:r w:rsidRPr="004240D8">
              <w:rPr>
                <w:rFonts w:ascii="Palatino Linotype" w:hAnsi="Palatino Linotype"/>
                <w:color w:val="000000"/>
              </w:rPr>
              <w:t xml:space="preserve"> can be referred to as </w:t>
            </w:r>
            <w:r w:rsidRPr="004240D8">
              <w:rPr>
                <w:rFonts w:ascii="Palatino Linotype" w:hAnsi="Palatino Linotype"/>
                <w:i/>
                <w:iCs/>
                <w:color w:val="000000"/>
              </w:rPr>
              <w:t>"systems."</w:t>
            </w:r>
          </w:p>
        </w:tc>
      </w:tr>
      <w:tr w:rsidR="00B614FB" w:rsidRPr="00B614FB" w:rsidTr="00610328">
        <w:trPr>
          <w:trHeight w:val="756"/>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lastRenderedPageBreak/>
              <w:t>Background</w:t>
            </w:r>
          </w:p>
        </w:tc>
        <w:tc>
          <w:tcPr>
            <w:tcW w:w="7740" w:type="dxa"/>
            <w:vAlign w:val="center"/>
          </w:tcPr>
          <w:p w:rsidR="0044202B" w:rsidRPr="004240D8" w:rsidRDefault="006E3766" w:rsidP="00D66265">
            <w:pPr>
              <w:spacing w:after="0"/>
              <w:rPr>
                <w:rFonts w:ascii="Palatino Linotype" w:hAnsi="Palatino Linotype"/>
              </w:rPr>
            </w:pPr>
            <w:r w:rsidRPr="004240D8">
              <w:rPr>
                <w:rFonts w:ascii="Palatino Linotype" w:hAnsi="Palatino Linotype"/>
              </w:rPr>
              <w:t xml:space="preserve"> </w:t>
            </w:r>
            <w:r w:rsidR="00D66265" w:rsidRPr="004240D8">
              <w:rPr>
                <w:rFonts w:ascii="Palatino Linotype" w:hAnsi="Palatino Linotype"/>
              </w:rPr>
              <w:t xml:space="preserve">All living things, from wildlife to pets to humans, have some of the same basic needs. Every living thing needs a “home,” or habitat. An organism’s habitat includes food, water, shelter or cover, and space. Mt. Rainier provides a great variety of habitats </w:t>
            </w:r>
            <w:r w:rsidR="0044202B" w:rsidRPr="004240D8">
              <w:rPr>
                <w:rFonts w:ascii="Palatino Linotype" w:hAnsi="Palatino Linotype"/>
              </w:rPr>
              <w:t>that a range</w:t>
            </w:r>
            <w:r w:rsidR="00D66265" w:rsidRPr="004240D8">
              <w:rPr>
                <w:rFonts w:ascii="Palatino Linotype" w:hAnsi="Palatino Linotype"/>
              </w:rPr>
              <w:t xml:space="preserve"> of plants and animals call home. </w:t>
            </w:r>
            <w:r w:rsidR="0044202B" w:rsidRPr="004240D8">
              <w:rPr>
                <w:rFonts w:ascii="Palatino Linotype" w:hAnsi="Palatino Linotype"/>
              </w:rPr>
              <w:t xml:space="preserve">The following is some information about the different habitats, or life zones, and the animals and plants that can be found in these habitats. </w:t>
            </w:r>
          </w:p>
          <w:p w:rsidR="0044202B" w:rsidRPr="004240D8" w:rsidRDefault="0044202B" w:rsidP="00D66265">
            <w:pPr>
              <w:spacing w:after="0"/>
              <w:rPr>
                <w:rFonts w:ascii="Palatino Linotype" w:hAnsi="Palatino Linotype"/>
              </w:rPr>
            </w:pP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The elevation of Mount Rainier spans from 450 meters at the base to 4,392 meters at the summit. For every 300 meter increase in elevation the temperature drops about 15</w:t>
            </w:r>
            <w:r w:rsidRPr="004240D8">
              <w:rPr>
                <w:rFonts w:ascii="Palatino Linotype" w:hAnsi="Palatino Linotype" w:cs="Symbol"/>
              </w:rPr>
              <w:t xml:space="preserve">° </w:t>
            </w:r>
            <w:r w:rsidRPr="004240D8">
              <w:rPr>
                <w:rFonts w:ascii="Palatino Linotype" w:hAnsi="Palatino Linotype"/>
              </w:rPr>
              <w:t xml:space="preserve">Celsius. You can go from a temperate world of moderate temperatures to the Arctic tundra simply by climbing the mountain. This wide elevation range supports a corresponding variation in vegetation and wildlife. Belts of similar vegetation are referred to as life zones. There are four main life zones in Mount Rainier National Park, although no sharp boundaries separate them and species overlap. Following is a brief description of each zone. </w:t>
            </w:r>
          </w:p>
          <w:p w:rsidR="0044202B" w:rsidRPr="004240D8" w:rsidRDefault="0044202B" w:rsidP="0044202B">
            <w:pPr>
              <w:autoSpaceDE w:val="0"/>
              <w:autoSpaceDN w:val="0"/>
              <w:adjustRightInd w:val="0"/>
              <w:spacing w:after="0" w:line="240" w:lineRule="auto"/>
              <w:rPr>
                <w:rFonts w:ascii="Palatino Linotype" w:hAnsi="Palatino Linotype"/>
                <w:b/>
                <w:bCs/>
                <w:i/>
                <w:iCs/>
              </w:rPr>
            </w:pPr>
          </w:p>
          <w:p w:rsidR="0044202B" w:rsidRPr="004240D8" w:rsidRDefault="0044202B" w:rsidP="0044202B">
            <w:pPr>
              <w:autoSpaceDE w:val="0"/>
              <w:autoSpaceDN w:val="0"/>
              <w:adjustRightInd w:val="0"/>
              <w:spacing w:after="0" w:line="240" w:lineRule="auto"/>
              <w:rPr>
                <w:rFonts w:ascii="Palatino Linotype" w:hAnsi="Palatino Linotype"/>
                <w:b/>
                <w:bCs/>
                <w:i/>
                <w:iCs/>
              </w:rPr>
            </w:pPr>
            <w:r w:rsidRPr="004240D8">
              <w:rPr>
                <w:rFonts w:ascii="Palatino Linotype" w:hAnsi="Palatino Linotype"/>
                <w:b/>
                <w:bCs/>
                <w:i/>
                <w:iCs/>
              </w:rPr>
              <w:t>Low-Elevation Forest</w:t>
            </w:r>
          </w:p>
          <w:p w:rsidR="0044202B" w:rsidRPr="004240D8" w:rsidRDefault="0044202B" w:rsidP="0044202B">
            <w:pPr>
              <w:autoSpaceDE w:val="0"/>
              <w:autoSpaceDN w:val="0"/>
              <w:adjustRightInd w:val="0"/>
              <w:spacing w:after="0" w:line="240" w:lineRule="auto"/>
              <w:rPr>
                <w:rFonts w:ascii="Palatino Linotype" w:hAnsi="Palatino Linotype"/>
                <w:i/>
                <w:iCs/>
              </w:rPr>
            </w:pPr>
            <w:r w:rsidRPr="004240D8">
              <w:rPr>
                <w:rFonts w:ascii="Palatino Linotype" w:hAnsi="Palatino Linotype"/>
                <w:i/>
                <w:iCs/>
              </w:rPr>
              <w:t>518-762 meters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Mature (up to 1,000 years old) forests of large, old conifers, both living and dead (dead trees are called snags if standing, nurse logs if fallen)</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Very little sunlight reaches the forest floor; thick ground cover</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xml:space="preserve">of smaller plants such as mosses, ferns, fungi and flowers </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Dense, multi-layered canopy; with the topmost canopy level reaching up to 60 meters; sparse understory of shade tolerant trees; fair number of shrubs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Animal and plant species are very diverse, and the majority of different species can be found here</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Trees</w:t>
            </w:r>
            <w:r w:rsidRPr="004240D8">
              <w:rPr>
                <w:rFonts w:ascii="Palatino Linotype" w:hAnsi="Palatino Linotype"/>
              </w:rPr>
              <w:t>: Douglas-fir, western red cedar, western hemlock, grand fir</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Understory plants</w:t>
            </w:r>
            <w:r w:rsidRPr="004240D8">
              <w:rPr>
                <w:rFonts w:ascii="Palatino Linotype" w:hAnsi="Palatino Linotype"/>
              </w:rPr>
              <w:t xml:space="preserve">: vine maple, devil’s club, Oregon grape, </w:t>
            </w:r>
            <w:proofErr w:type="spellStart"/>
            <w:r w:rsidRPr="004240D8">
              <w:rPr>
                <w:rFonts w:ascii="Palatino Linotype" w:hAnsi="Palatino Linotype"/>
              </w:rPr>
              <w:t>salal</w:t>
            </w:r>
            <w:proofErr w:type="spellEnd"/>
            <w:r w:rsidRPr="004240D8">
              <w:rPr>
                <w:rFonts w:ascii="Palatino Linotype" w:hAnsi="Palatino Linotype"/>
              </w:rPr>
              <w:t>, sword fern</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Birds</w:t>
            </w:r>
            <w:r w:rsidRPr="004240D8">
              <w:rPr>
                <w:rFonts w:ascii="Palatino Linotype" w:hAnsi="Palatino Linotype"/>
              </w:rPr>
              <w:t xml:space="preserve">: owls (great horned owl, western screech owl, etc.); woodpeckers (northern flicker and hairy woodpecker); and jays (grey jay and </w:t>
            </w:r>
            <w:proofErr w:type="spellStart"/>
            <w:r w:rsidRPr="004240D8">
              <w:rPr>
                <w:rFonts w:ascii="Palatino Linotype" w:hAnsi="Palatino Linotype"/>
              </w:rPr>
              <w:t>Steller’s</w:t>
            </w:r>
            <w:proofErr w:type="spellEnd"/>
            <w:r w:rsidRPr="004240D8">
              <w:rPr>
                <w:rFonts w:ascii="Palatino Linotype" w:hAnsi="Palatino Linotype"/>
              </w:rPr>
              <w:t xml:space="preserve"> jay)</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Mammals</w:t>
            </w:r>
            <w:r w:rsidRPr="004240D8">
              <w:rPr>
                <w:rFonts w:ascii="Palatino Linotype" w:hAnsi="Palatino Linotype"/>
              </w:rPr>
              <w:t>: bats (</w:t>
            </w:r>
            <w:r w:rsidRPr="004240D8">
              <w:rPr>
                <w:rFonts w:ascii="Palatino Linotype" w:hAnsi="Palatino Linotype"/>
                <w:i/>
              </w:rPr>
              <w:t xml:space="preserve">Yuma </w:t>
            </w:r>
            <w:proofErr w:type="spellStart"/>
            <w:r w:rsidRPr="004240D8">
              <w:rPr>
                <w:rFonts w:ascii="Palatino Linotype" w:hAnsi="Palatino Linotype"/>
                <w:i/>
              </w:rPr>
              <w:t>myotis</w:t>
            </w:r>
            <w:proofErr w:type="spellEnd"/>
            <w:r w:rsidRPr="004240D8">
              <w:rPr>
                <w:rFonts w:ascii="Palatino Linotype" w:hAnsi="Palatino Linotype"/>
              </w:rPr>
              <w:t xml:space="preserve"> and long-legged </w:t>
            </w:r>
            <w:proofErr w:type="spellStart"/>
            <w:r w:rsidRPr="004240D8">
              <w:rPr>
                <w:rFonts w:ascii="Palatino Linotype" w:hAnsi="Palatino Linotype"/>
                <w:i/>
              </w:rPr>
              <w:t>myotis</w:t>
            </w:r>
            <w:proofErr w:type="spellEnd"/>
            <w:r w:rsidRPr="004240D8">
              <w:rPr>
                <w:rFonts w:ascii="Palatino Linotype" w:hAnsi="Palatino Linotype"/>
              </w:rPr>
              <w:t>), rodents (long-tailed vole and northern flying squirrel); black-tailed deer, raccoons, mountain lions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Other</w:t>
            </w:r>
            <w:r w:rsidRPr="004240D8">
              <w:rPr>
                <w:rFonts w:ascii="Palatino Linotype" w:hAnsi="Palatino Linotype"/>
              </w:rPr>
              <w:t>: Northwestern garter snake, gopher snake, Pacific tree frog, banana slugs</w:t>
            </w:r>
          </w:p>
          <w:p w:rsidR="0044202B" w:rsidRPr="004240D8" w:rsidRDefault="0044202B" w:rsidP="0044202B">
            <w:pPr>
              <w:autoSpaceDE w:val="0"/>
              <w:autoSpaceDN w:val="0"/>
              <w:adjustRightInd w:val="0"/>
              <w:spacing w:after="0" w:line="240" w:lineRule="auto"/>
              <w:rPr>
                <w:rFonts w:ascii="Palatino Linotype" w:hAnsi="Palatino Linotype"/>
                <w:b/>
                <w:bCs/>
                <w:i/>
                <w:iCs/>
              </w:rPr>
            </w:pPr>
          </w:p>
          <w:p w:rsidR="0044202B" w:rsidRPr="004240D8" w:rsidRDefault="0044202B" w:rsidP="0044202B">
            <w:pPr>
              <w:autoSpaceDE w:val="0"/>
              <w:autoSpaceDN w:val="0"/>
              <w:adjustRightInd w:val="0"/>
              <w:spacing w:after="0" w:line="240" w:lineRule="auto"/>
              <w:rPr>
                <w:rFonts w:ascii="Palatino Linotype" w:hAnsi="Palatino Linotype"/>
                <w:b/>
                <w:bCs/>
                <w:i/>
                <w:iCs/>
              </w:rPr>
            </w:pPr>
            <w:r w:rsidRPr="004240D8">
              <w:rPr>
                <w:rFonts w:ascii="Palatino Linotype" w:hAnsi="Palatino Linotype"/>
                <w:b/>
                <w:bCs/>
                <w:i/>
                <w:iCs/>
              </w:rPr>
              <w:t>Mid-Elevation Forest</w:t>
            </w:r>
          </w:p>
          <w:p w:rsidR="0044202B" w:rsidRPr="004240D8" w:rsidRDefault="0044202B" w:rsidP="0044202B">
            <w:pPr>
              <w:autoSpaceDE w:val="0"/>
              <w:autoSpaceDN w:val="0"/>
              <w:adjustRightInd w:val="0"/>
              <w:spacing w:after="0" w:line="240" w:lineRule="auto"/>
              <w:rPr>
                <w:rFonts w:ascii="Palatino Linotype" w:hAnsi="Palatino Linotype"/>
                <w:i/>
                <w:iCs/>
              </w:rPr>
            </w:pPr>
            <w:r w:rsidRPr="004240D8">
              <w:rPr>
                <w:rFonts w:ascii="Palatino Linotype" w:hAnsi="Palatino Linotype"/>
                <w:i/>
                <w:iCs/>
              </w:rPr>
              <w:t>762-1,220 meters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xml:space="preserve">• More open areas and less Douglas fir and western hemlock. </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Sparser understory; heavier shrub layer</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More barren forest floor (less moss)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Trees</w:t>
            </w:r>
            <w:r w:rsidRPr="004240D8">
              <w:rPr>
                <w:rFonts w:ascii="Palatino Linotype" w:hAnsi="Palatino Linotype"/>
              </w:rPr>
              <w:t xml:space="preserve">: pacific silver fir, noble fir, </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Understory</w:t>
            </w:r>
            <w:r w:rsidRPr="004240D8">
              <w:rPr>
                <w:rFonts w:ascii="Palatino Linotype" w:hAnsi="Palatino Linotype"/>
              </w:rPr>
              <w:t xml:space="preserve">: Huckleberry (Alaska, black, oval-leaf, and red), bunchberry, rhododendron, goats beard, tiger lily </w:t>
            </w:r>
          </w:p>
          <w:p w:rsidR="0044202B" w:rsidRPr="004240D8" w:rsidRDefault="0044202B" w:rsidP="0044202B">
            <w:pPr>
              <w:autoSpaceDE w:val="0"/>
              <w:autoSpaceDN w:val="0"/>
              <w:adjustRightInd w:val="0"/>
              <w:spacing w:after="0" w:line="240" w:lineRule="auto"/>
              <w:rPr>
                <w:rFonts w:ascii="Palatino Linotype" w:hAnsi="Palatino Linotype"/>
                <w:iCs/>
              </w:rPr>
            </w:pPr>
            <w:r w:rsidRPr="004240D8">
              <w:rPr>
                <w:rFonts w:ascii="Palatino Linotype" w:hAnsi="Palatino Linotype"/>
                <w:i/>
                <w:iCs/>
              </w:rPr>
              <w:t xml:space="preserve">Birds: </w:t>
            </w:r>
            <w:r w:rsidRPr="004240D8">
              <w:rPr>
                <w:rFonts w:ascii="Palatino Linotype" w:hAnsi="Palatino Linotype"/>
                <w:iCs/>
              </w:rPr>
              <w:t>yellow-</w:t>
            </w:r>
            <w:proofErr w:type="spellStart"/>
            <w:r w:rsidRPr="004240D8">
              <w:rPr>
                <w:rFonts w:ascii="Palatino Linotype" w:hAnsi="Palatino Linotype"/>
                <w:iCs/>
              </w:rPr>
              <w:t>rumped</w:t>
            </w:r>
            <w:proofErr w:type="spellEnd"/>
            <w:r w:rsidRPr="004240D8">
              <w:rPr>
                <w:rFonts w:ascii="Palatino Linotype" w:hAnsi="Palatino Linotype"/>
                <w:iCs/>
              </w:rPr>
              <w:t xml:space="preserve"> warbler, chipping sparrow, northern harrier</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Mammals</w:t>
            </w:r>
            <w:r w:rsidRPr="004240D8">
              <w:rPr>
                <w:rFonts w:ascii="Palatino Linotype" w:hAnsi="Palatino Linotype"/>
              </w:rPr>
              <w:t xml:space="preserve">: elk, black bear, red fox, bobcat, marten, heather vole  </w:t>
            </w:r>
          </w:p>
          <w:p w:rsidR="0044202B" w:rsidRPr="004240D8" w:rsidRDefault="0044202B" w:rsidP="0044202B">
            <w:pPr>
              <w:autoSpaceDE w:val="0"/>
              <w:autoSpaceDN w:val="0"/>
              <w:adjustRightInd w:val="0"/>
              <w:spacing w:after="0" w:line="240" w:lineRule="auto"/>
              <w:rPr>
                <w:rFonts w:ascii="Palatino Linotype" w:hAnsi="Palatino Linotype"/>
                <w:b/>
                <w:bCs/>
                <w:i/>
                <w:iCs/>
              </w:rPr>
            </w:pPr>
          </w:p>
          <w:p w:rsidR="0044202B" w:rsidRPr="004240D8" w:rsidRDefault="0044202B" w:rsidP="0044202B">
            <w:pPr>
              <w:autoSpaceDE w:val="0"/>
              <w:autoSpaceDN w:val="0"/>
              <w:adjustRightInd w:val="0"/>
              <w:spacing w:after="0" w:line="240" w:lineRule="auto"/>
              <w:rPr>
                <w:rFonts w:ascii="Palatino Linotype" w:hAnsi="Palatino Linotype"/>
                <w:b/>
                <w:bCs/>
                <w:i/>
                <w:iCs/>
              </w:rPr>
            </w:pPr>
            <w:r w:rsidRPr="004240D8">
              <w:rPr>
                <w:rFonts w:ascii="Palatino Linotype" w:hAnsi="Palatino Linotype"/>
                <w:b/>
                <w:bCs/>
                <w:i/>
                <w:iCs/>
              </w:rPr>
              <w:t>Subalpine Forest and Meadow</w:t>
            </w:r>
          </w:p>
          <w:p w:rsidR="0044202B" w:rsidRPr="004240D8" w:rsidRDefault="0044202B" w:rsidP="0044202B">
            <w:pPr>
              <w:autoSpaceDE w:val="0"/>
              <w:autoSpaceDN w:val="0"/>
              <w:adjustRightInd w:val="0"/>
              <w:spacing w:after="0" w:line="240" w:lineRule="auto"/>
              <w:rPr>
                <w:rFonts w:ascii="Palatino Linotype" w:hAnsi="Palatino Linotype"/>
                <w:i/>
                <w:iCs/>
              </w:rPr>
            </w:pPr>
            <w:r w:rsidRPr="004240D8">
              <w:rPr>
                <w:rFonts w:ascii="Palatino Linotype" w:hAnsi="Palatino Linotype"/>
                <w:i/>
                <w:iCs/>
              </w:rPr>
              <w:t>1,220-1,981 meters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xml:space="preserve">• Areas of low vegetation mixed with clumps of trees, large </w:t>
            </w:r>
            <w:proofErr w:type="spellStart"/>
            <w:r w:rsidRPr="004240D8">
              <w:rPr>
                <w:rFonts w:ascii="Palatino Linotype" w:hAnsi="Palatino Linotype"/>
              </w:rPr>
              <w:t>scree</w:t>
            </w:r>
            <w:proofErr w:type="spellEnd"/>
            <w:r w:rsidRPr="004240D8">
              <w:rPr>
                <w:rFonts w:ascii="Palatino Linotype" w:hAnsi="Palatino Linotype"/>
              </w:rPr>
              <w:t xml:space="preserve"> fields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Severe climate and a short growing season results in little annual woody growth</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Trees are small and narrow; branches flex to shed heavy snows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Meadows covered in snow most of the year, but in mid-summer melt out and reveal beautiful wildflowers.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Trees</w:t>
            </w:r>
            <w:r w:rsidRPr="004240D8">
              <w:rPr>
                <w:rFonts w:ascii="Palatino Linotype" w:hAnsi="Palatino Linotype"/>
              </w:rPr>
              <w:t>: subalpine fir, mountain hemlock, Alaska yellow cedar</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Flowers</w:t>
            </w:r>
            <w:r w:rsidRPr="004240D8">
              <w:rPr>
                <w:rFonts w:ascii="Palatino Linotype" w:hAnsi="Palatino Linotype"/>
              </w:rPr>
              <w:t>: lupines, avalanche lilies, paintbrush, bistort, heather, etc.</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Mammals</w:t>
            </w:r>
            <w:r w:rsidRPr="004240D8">
              <w:rPr>
                <w:rFonts w:ascii="Palatino Linotype" w:hAnsi="Palatino Linotype"/>
              </w:rPr>
              <w:t xml:space="preserve">: mountain goats, marmots, snowshoe hare </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Birds</w:t>
            </w:r>
            <w:r w:rsidRPr="004240D8">
              <w:rPr>
                <w:rFonts w:ascii="Palatino Linotype" w:hAnsi="Palatino Linotype"/>
              </w:rPr>
              <w:t>: blue grouse and Clark’s nutcracker, red-tailed hawk</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Other: bumble bees, flies, Cascade frog</w:t>
            </w:r>
          </w:p>
          <w:p w:rsidR="0044202B" w:rsidRPr="004240D8" w:rsidRDefault="0044202B" w:rsidP="0044202B">
            <w:pPr>
              <w:autoSpaceDE w:val="0"/>
              <w:autoSpaceDN w:val="0"/>
              <w:adjustRightInd w:val="0"/>
              <w:spacing w:after="0" w:line="240" w:lineRule="auto"/>
              <w:rPr>
                <w:rFonts w:ascii="Palatino Linotype" w:hAnsi="Palatino Linotype"/>
                <w:b/>
                <w:bCs/>
                <w:i/>
                <w:iCs/>
              </w:rPr>
            </w:pPr>
          </w:p>
          <w:p w:rsidR="0044202B" w:rsidRPr="004240D8" w:rsidRDefault="0044202B" w:rsidP="0044202B">
            <w:pPr>
              <w:autoSpaceDE w:val="0"/>
              <w:autoSpaceDN w:val="0"/>
              <w:adjustRightInd w:val="0"/>
              <w:spacing w:after="0" w:line="240" w:lineRule="auto"/>
              <w:rPr>
                <w:rFonts w:ascii="Palatino Linotype" w:hAnsi="Palatino Linotype"/>
                <w:b/>
                <w:bCs/>
                <w:i/>
                <w:iCs/>
              </w:rPr>
            </w:pPr>
            <w:r w:rsidRPr="004240D8">
              <w:rPr>
                <w:rFonts w:ascii="Palatino Linotype" w:hAnsi="Palatino Linotype"/>
                <w:b/>
                <w:bCs/>
                <w:i/>
                <w:iCs/>
              </w:rPr>
              <w:t>Alpine</w:t>
            </w:r>
          </w:p>
          <w:p w:rsidR="0044202B" w:rsidRPr="004240D8" w:rsidRDefault="0044202B" w:rsidP="0044202B">
            <w:pPr>
              <w:autoSpaceDE w:val="0"/>
              <w:autoSpaceDN w:val="0"/>
              <w:adjustRightInd w:val="0"/>
              <w:spacing w:after="0" w:line="240" w:lineRule="auto"/>
              <w:rPr>
                <w:rFonts w:ascii="Palatino Linotype" w:hAnsi="Palatino Linotype"/>
                <w:i/>
                <w:iCs/>
              </w:rPr>
            </w:pPr>
            <w:r w:rsidRPr="004240D8">
              <w:rPr>
                <w:rFonts w:ascii="Palatino Linotype" w:hAnsi="Palatino Linotype"/>
                <w:i/>
                <w:iCs/>
              </w:rPr>
              <w:t xml:space="preserve">1,981-4,392 meters </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Also known as tundra</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xml:space="preserve">• A harsh, rocky landscape above tree line with uniquely adapted, hardy plants that take on the </w:t>
            </w:r>
            <w:proofErr w:type="spellStart"/>
            <w:r w:rsidRPr="004240D8">
              <w:rPr>
                <w:rFonts w:ascii="Palatino Linotype" w:hAnsi="Palatino Linotype"/>
              </w:rPr>
              <w:t>Krummholz</w:t>
            </w:r>
            <w:proofErr w:type="spellEnd"/>
            <w:r w:rsidRPr="004240D8">
              <w:rPr>
                <w:rFonts w:ascii="Palatino Linotype" w:hAnsi="Palatino Linotype"/>
              </w:rPr>
              <w:t xml:space="preserve"> (a German word for crooked or twisted) form, shrubs and smaller plants take on pin cushion form “huddling” together to create more heat </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Freezing temperatures and gale force winds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 Perpetual ice and snow found above fell fields (stone “fields”, less than half</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rPr>
              <w:t>covered with plants)</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Plants</w:t>
            </w:r>
            <w:r w:rsidRPr="004240D8">
              <w:rPr>
                <w:rFonts w:ascii="Palatino Linotype" w:hAnsi="Palatino Linotype"/>
              </w:rPr>
              <w:t xml:space="preserve">: heather, lupine, algae, lichens, watermelon snow </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Mammals</w:t>
            </w:r>
            <w:r w:rsidRPr="004240D8">
              <w:rPr>
                <w:rFonts w:ascii="Palatino Linotype" w:hAnsi="Palatino Linotype"/>
              </w:rPr>
              <w:t xml:space="preserve">: deer mice, </w:t>
            </w:r>
            <w:proofErr w:type="spellStart"/>
            <w:r w:rsidRPr="004240D8">
              <w:rPr>
                <w:rFonts w:ascii="Palatino Linotype" w:hAnsi="Palatino Linotype"/>
              </w:rPr>
              <w:t>pika</w:t>
            </w:r>
            <w:proofErr w:type="spellEnd"/>
            <w:r w:rsidRPr="004240D8">
              <w:rPr>
                <w:rFonts w:ascii="Palatino Linotype" w:hAnsi="Palatino Linotype"/>
              </w:rPr>
              <w:t xml:space="preserve">  </w:t>
            </w:r>
          </w:p>
          <w:p w:rsidR="0044202B" w:rsidRPr="004240D8" w:rsidRDefault="0044202B" w:rsidP="0044202B">
            <w:pPr>
              <w:autoSpaceDE w:val="0"/>
              <w:autoSpaceDN w:val="0"/>
              <w:adjustRightInd w:val="0"/>
              <w:spacing w:after="0" w:line="240" w:lineRule="auto"/>
              <w:rPr>
                <w:rFonts w:ascii="Palatino Linotype" w:hAnsi="Palatino Linotype"/>
              </w:rPr>
            </w:pPr>
            <w:r w:rsidRPr="004240D8">
              <w:rPr>
                <w:rFonts w:ascii="Palatino Linotype" w:hAnsi="Palatino Linotype"/>
                <w:i/>
                <w:iCs/>
              </w:rPr>
              <w:t>Birds</w:t>
            </w:r>
            <w:r w:rsidRPr="004240D8">
              <w:rPr>
                <w:rFonts w:ascii="Palatino Linotype" w:hAnsi="Palatino Linotype"/>
              </w:rPr>
              <w:t>: white-tailed ptarmigan</w:t>
            </w:r>
          </w:p>
          <w:p w:rsidR="006E3766" w:rsidRPr="004240D8" w:rsidRDefault="0044202B" w:rsidP="0044202B">
            <w:pPr>
              <w:spacing w:after="0"/>
              <w:rPr>
                <w:rFonts w:ascii="Palatino Linotype" w:hAnsi="Palatino Linotype"/>
                <w:b/>
              </w:rPr>
            </w:pPr>
            <w:r w:rsidRPr="004240D8">
              <w:rPr>
                <w:rFonts w:ascii="Palatino Linotype" w:hAnsi="Palatino Linotype"/>
                <w:i/>
                <w:iCs/>
              </w:rPr>
              <w:t>Other</w:t>
            </w:r>
            <w:r w:rsidRPr="004240D8">
              <w:rPr>
                <w:rFonts w:ascii="Palatino Linotype" w:hAnsi="Palatino Linotype"/>
              </w:rPr>
              <w:t xml:space="preserve">: </w:t>
            </w:r>
            <w:proofErr w:type="spellStart"/>
            <w:r w:rsidRPr="004240D8">
              <w:rPr>
                <w:rFonts w:ascii="Palatino Linotype" w:hAnsi="Palatino Linotype"/>
              </w:rPr>
              <w:t>Vidler’s</w:t>
            </w:r>
            <w:proofErr w:type="spellEnd"/>
            <w:r w:rsidRPr="004240D8">
              <w:rPr>
                <w:rFonts w:ascii="Palatino Linotype" w:hAnsi="Palatino Linotype"/>
              </w:rPr>
              <w:t xml:space="preserve"> alpine, ice worms </w:t>
            </w:r>
          </w:p>
        </w:tc>
      </w:tr>
      <w:tr w:rsidR="00B614FB" w:rsidRPr="00B614FB" w:rsidTr="00610328">
        <w:trPr>
          <w:trHeight w:val="756"/>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Procedure</w:t>
            </w:r>
          </w:p>
        </w:tc>
        <w:tc>
          <w:tcPr>
            <w:tcW w:w="7740" w:type="dxa"/>
            <w:vAlign w:val="center"/>
          </w:tcPr>
          <w:p w:rsidR="00D66265" w:rsidRPr="004240D8" w:rsidRDefault="00D66265" w:rsidP="00D66265">
            <w:pPr>
              <w:spacing w:after="0"/>
              <w:rPr>
                <w:rFonts w:ascii="Palatino Linotype" w:hAnsi="Palatino Linotype"/>
              </w:rPr>
            </w:pPr>
            <w:r w:rsidRPr="004240D8">
              <w:rPr>
                <w:rFonts w:ascii="Palatino Linotype" w:hAnsi="Palatino Linotype"/>
              </w:rPr>
              <w:t>Preparation of Cards</w:t>
            </w:r>
          </w:p>
          <w:p w:rsidR="00D66265" w:rsidRPr="004240D8" w:rsidRDefault="0044202B" w:rsidP="00D66265">
            <w:pPr>
              <w:pStyle w:val="ListParagraph"/>
              <w:numPr>
                <w:ilvl w:val="0"/>
                <w:numId w:val="27"/>
              </w:numPr>
              <w:spacing w:after="0"/>
              <w:rPr>
                <w:rFonts w:ascii="Palatino Linotype" w:hAnsi="Palatino Linotype"/>
              </w:rPr>
            </w:pPr>
            <w:r w:rsidRPr="004240D8">
              <w:rPr>
                <w:rFonts w:ascii="Palatino Linotype" w:hAnsi="Palatino Linotype"/>
              </w:rPr>
              <w:t>Arrange students in</w:t>
            </w:r>
            <w:r w:rsidR="00D66265" w:rsidRPr="004240D8">
              <w:rPr>
                <w:rFonts w:ascii="Palatino Linotype" w:hAnsi="Palatino Linotype"/>
              </w:rPr>
              <w:t xml:space="preserve"> groups of two or three. Have each student pick an animal or plant to research from the list of the life zone information, make a master list to make sure there are not repeats.  </w:t>
            </w:r>
          </w:p>
          <w:p w:rsidR="00D66265" w:rsidRPr="004240D8" w:rsidRDefault="00D66265" w:rsidP="00D66265">
            <w:pPr>
              <w:pStyle w:val="ListParagraph"/>
              <w:numPr>
                <w:ilvl w:val="0"/>
                <w:numId w:val="27"/>
              </w:numPr>
              <w:spacing w:after="0"/>
              <w:rPr>
                <w:rFonts w:ascii="Palatino Linotype" w:hAnsi="Palatino Linotype"/>
              </w:rPr>
            </w:pPr>
            <w:r w:rsidRPr="004240D8">
              <w:rPr>
                <w:rFonts w:ascii="Palatino Linotype" w:hAnsi="Palatino Linotype"/>
              </w:rPr>
              <w:t xml:space="preserve">Ask the student in each group to use reference materials to research their animal. </w:t>
            </w:r>
            <w:r w:rsidR="006D6E93" w:rsidRPr="004240D8">
              <w:rPr>
                <w:rFonts w:ascii="Palatino Linotype" w:hAnsi="Palatino Linotype"/>
              </w:rPr>
              <w:t>The internet or guide books (see references) are ideal for students to find the information for themselves. If those aren’t available</w:t>
            </w:r>
            <w:r w:rsidR="00F40039" w:rsidRPr="004240D8">
              <w:rPr>
                <w:rFonts w:ascii="Palatino Linotype" w:hAnsi="Palatino Linotype"/>
              </w:rPr>
              <w:t xml:space="preserve"> see the student handout sheet a</w:t>
            </w:r>
            <w:r w:rsidR="006D6E93" w:rsidRPr="004240D8">
              <w:rPr>
                <w:rFonts w:ascii="Palatino Linotype" w:hAnsi="Palatino Linotype"/>
              </w:rPr>
              <w:t>ttached with this</w:t>
            </w:r>
            <w:r w:rsidR="00F40039" w:rsidRPr="004240D8">
              <w:rPr>
                <w:rFonts w:ascii="Palatino Linotype" w:hAnsi="Palatino Linotype"/>
              </w:rPr>
              <w:t xml:space="preserve"> lesson</w:t>
            </w:r>
            <w:r w:rsidR="006D6E93" w:rsidRPr="004240D8">
              <w:rPr>
                <w:rFonts w:ascii="Palatino Linotype" w:hAnsi="Palatino Linotype"/>
              </w:rPr>
              <w:t xml:space="preserve">. </w:t>
            </w:r>
            <w:r w:rsidRPr="004240D8">
              <w:rPr>
                <w:rFonts w:ascii="Palatino Linotype" w:hAnsi="Palatino Linotype"/>
              </w:rPr>
              <w:t>Research should include the organism’s food, water, shelter, and space needs. They also should find out where the animal lives. For example, if the students pick a mountain goat, they should find out that a mountain goat eats any type of leafy foliage, lichens, and subalpine fir needles, gets their water from mountain sp</w:t>
            </w:r>
            <w:r w:rsidR="0044202B" w:rsidRPr="004240D8">
              <w:rPr>
                <w:rFonts w:ascii="Palatino Linotype" w:hAnsi="Palatino Linotype"/>
              </w:rPr>
              <w:t xml:space="preserve">rings and glacier runoffs, and </w:t>
            </w:r>
            <w:r w:rsidRPr="004240D8">
              <w:rPr>
                <w:rFonts w:ascii="Palatino Linotype" w:hAnsi="Palatino Linotype"/>
              </w:rPr>
              <w:t xml:space="preserve">finds shelter on rocky mountainsides with cliff over hangings. </w:t>
            </w:r>
          </w:p>
          <w:p w:rsidR="00D66265" w:rsidRPr="004240D8" w:rsidRDefault="00D66265" w:rsidP="00D66265">
            <w:pPr>
              <w:pStyle w:val="ListParagraph"/>
              <w:numPr>
                <w:ilvl w:val="0"/>
                <w:numId w:val="27"/>
              </w:numPr>
              <w:spacing w:after="0"/>
              <w:rPr>
                <w:rFonts w:ascii="Palatino Linotype" w:hAnsi="Palatino Linotype"/>
              </w:rPr>
            </w:pPr>
            <w:r w:rsidRPr="004240D8">
              <w:rPr>
                <w:rFonts w:ascii="Palatino Linotype" w:hAnsi="Palatino Linotype"/>
              </w:rPr>
              <w:t>Make a large master Habitat Information Chart, that includes the major categories of i</w:t>
            </w:r>
            <w:r w:rsidR="0018732F" w:rsidRPr="004240D8">
              <w:rPr>
                <w:rFonts w:ascii="Palatino Linotype" w:hAnsi="Palatino Linotype"/>
              </w:rPr>
              <w:t>nformation found by the each of the students</w:t>
            </w:r>
            <w:r w:rsidRPr="004240D8">
              <w:rPr>
                <w:rFonts w:ascii="Palatino Linotype" w:hAnsi="Palatino Linotype"/>
              </w:rPr>
              <w:t xml:space="preserve">, </w:t>
            </w:r>
            <w:r w:rsidRPr="004240D8">
              <w:rPr>
                <w:rFonts w:ascii="Palatino Linotype" w:hAnsi="Palatino Linotype"/>
                <w:i/>
              </w:rPr>
              <w:t>for example:</w:t>
            </w:r>
          </w:p>
          <w:p w:rsidR="00C12258" w:rsidRPr="004240D8" w:rsidRDefault="00C12258" w:rsidP="00C12258">
            <w:pPr>
              <w:spacing w:after="0"/>
              <w:rPr>
                <w:rFonts w:ascii="Palatino Linotype" w:hAnsi="Palatino Linotype"/>
              </w:rPr>
            </w:pPr>
          </w:p>
          <w:p w:rsidR="00C12258" w:rsidRPr="004240D8" w:rsidRDefault="00C12258" w:rsidP="00C12258">
            <w:pPr>
              <w:spacing w:after="0"/>
              <w:rPr>
                <w:rFonts w:ascii="Palatino Linotype" w:hAnsi="Palatino Linotype"/>
              </w:rPr>
            </w:pPr>
          </w:p>
          <w:p w:rsidR="00C12258" w:rsidRPr="004240D8" w:rsidRDefault="00C12258" w:rsidP="00C12258">
            <w:pPr>
              <w:spacing w:after="0"/>
              <w:rPr>
                <w:rFonts w:ascii="Palatino Linotype" w:hAnsi="Palatino Linotype"/>
              </w:rPr>
            </w:pPr>
          </w:p>
          <w:p w:rsidR="00C12258" w:rsidRPr="004240D8" w:rsidRDefault="00C12258" w:rsidP="00C12258">
            <w:pPr>
              <w:spacing w:after="0"/>
              <w:rPr>
                <w:rFonts w:ascii="Palatino Linotype" w:hAnsi="Palatino Linotype"/>
              </w:rPr>
            </w:pPr>
          </w:p>
          <w:p w:rsidR="00C12258" w:rsidRPr="004240D8" w:rsidRDefault="00C12258" w:rsidP="00C12258">
            <w:pPr>
              <w:spacing w:after="0"/>
              <w:rPr>
                <w:rFonts w:ascii="Palatino Linotype" w:hAnsi="Palatino Linotype"/>
              </w:rPr>
            </w:pPr>
          </w:p>
          <w:p w:rsidR="00D66265" w:rsidRPr="004240D8" w:rsidRDefault="00D66265" w:rsidP="00D66265">
            <w:pPr>
              <w:pStyle w:val="ListParagraph"/>
              <w:spacing w:after="0"/>
              <w:rPr>
                <w:rFonts w:ascii="Palatino Linotype" w:hAnsi="Palatino Linotype"/>
              </w:rPr>
            </w:pPr>
          </w:p>
          <w:tbl>
            <w:tblPr>
              <w:tblStyle w:val="TableGrid"/>
              <w:tblW w:w="0" w:type="auto"/>
              <w:tblInd w:w="720" w:type="dxa"/>
              <w:tblLook w:val="04A0"/>
            </w:tblPr>
            <w:tblGrid>
              <w:gridCol w:w="1127"/>
              <w:gridCol w:w="1345"/>
              <w:gridCol w:w="1365"/>
              <w:gridCol w:w="1354"/>
              <w:gridCol w:w="1603"/>
            </w:tblGrid>
            <w:tr w:rsidR="00D66265" w:rsidRPr="004240D8" w:rsidTr="0044202B">
              <w:tc>
                <w:tcPr>
                  <w:tcW w:w="2130" w:type="dxa"/>
                </w:tcPr>
                <w:p w:rsidR="00D66265" w:rsidRPr="004240D8" w:rsidRDefault="00D66265" w:rsidP="0044202B">
                  <w:pPr>
                    <w:pStyle w:val="ListParagraph"/>
                    <w:ind w:left="0"/>
                    <w:rPr>
                      <w:rFonts w:ascii="Palatino Linotype" w:hAnsi="Palatino Linotype"/>
                    </w:rPr>
                  </w:pPr>
                </w:p>
              </w:tc>
              <w:tc>
                <w:tcPr>
                  <w:tcW w:w="2102"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Mountain Goat</w:t>
                  </w:r>
                </w:p>
              </w:tc>
              <w:tc>
                <w:tcPr>
                  <w:tcW w:w="2021"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Red-Tailed Hawk</w:t>
                  </w:r>
                </w:p>
              </w:tc>
              <w:tc>
                <w:tcPr>
                  <w:tcW w:w="2021" w:type="dxa"/>
                </w:tcPr>
                <w:p w:rsidR="00D66265" w:rsidRPr="004240D8" w:rsidRDefault="008A605D" w:rsidP="0044202B">
                  <w:pPr>
                    <w:pStyle w:val="ListParagraph"/>
                    <w:ind w:left="0"/>
                    <w:rPr>
                      <w:rFonts w:ascii="Palatino Linotype" w:hAnsi="Palatino Linotype"/>
                    </w:rPr>
                  </w:pPr>
                  <w:proofErr w:type="spellStart"/>
                  <w:r w:rsidRPr="004240D8">
                    <w:rPr>
                      <w:rFonts w:ascii="Palatino Linotype" w:hAnsi="Palatino Linotype"/>
                    </w:rPr>
                    <w:t>Beargrass</w:t>
                  </w:r>
                  <w:proofErr w:type="spellEnd"/>
                </w:p>
              </w:tc>
              <w:tc>
                <w:tcPr>
                  <w:tcW w:w="2022" w:type="dxa"/>
                </w:tcPr>
                <w:p w:rsidR="00D66265" w:rsidRPr="004240D8" w:rsidRDefault="008A605D" w:rsidP="0044202B">
                  <w:pPr>
                    <w:pStyle w:val="ListParagraph"/>
                    <w:ind w:left="0"/>
                    <w:rPr>
                      <w:rFonts w:ascii="Palatino Linotype" w:hAnsi="Palatino Linotype"/>
                    </w:rPr>
                  </w:pPr>
                  <w:r w:rsidRPr="004240D8">
                    <w:rPr>
                      <w:rFonts w:ascii="Palatino Linotype" w:hAnsi="Palatino Linotype"/>
                    </w:rPr>
                    <w:t xml:space="preserve">White-Tailed </w:t>
                  </w:r>
                  <w:proofErr w:type="spellStart"/>
                  <w:r w:rsidRPr="004240D8">
                    <w:rPr>
                      <w:rFonts w:ascii="Palatino Linotype" w:hAnsi="Palatino Linotype"/>
                    </w:rPr>
                    <w:t>Ptarmagin</w:t>
                  </w:r>
                  <w:proofErr w:type="spellEnd"/>
                </w:p>
              </w:tc>
            </w:tr>
            <w:tr w:rsidR="00D66265" w:rsidRPr="004240D8" w:rsidTr="0044202B">
              <w:tc>
                <w:tcPr>
                  <w:tcW w:w="2130"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Food</w:t>
                  </w:r>
                </w:p>
              </w:tc>
              <w:tc>
                <w:tcPr>
                  <w:tcW w:w="2102"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Shrubs, lichens, fir needles</w:t>
                  </w:r>
                </w:p>
              </w:tc>
              <w:tc>
                <w:tcPr>
                  <w:tcW w:w="2021"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 xml:space="preserve">Rodents </w:t>
                  </w:r>
                </w:p>
              </w:tc>
              <w:tc>
                <w:tcPr>
                  <w:tcW w:w="2021" w:type="dxa"/>
                </w:tcPr>
                <w:p w:rsidR="00D66265" w:rsidRPr="004240D8" w:rsidRDefault="008A605D" w:rsidP="0044202B">
                  <w:pPr>
                    <w:pStyle w:val="ListParagraph"/>
                    <w:ind w:left="0"/>
                    <w:rPr>
                      <w:rFonts w:ascii="Palatino Linotype" w:hAnsi="Palatino Linotype"/>
                    </w:rPr>
                  </w:pPr>
                  <w:r w:rsidRPr="004240D8">
                    <w:rPr>
                      <w:rFonts w:ascii="Palatino Linotype" w:hAnsi="Palatino Linotype"/>
                    </w:rPr>
                    <w:t>Sunlight, nitrogen, minerals</w:t>
                  </w:r>
                </w:p>
              </w:tc>
              <w:tc>
                <w:tcPr>
                  <w:tcW w:w="2022" w:type="dxa"/>
                </w:tcPr>
                <w:p w:rsidR="00D66265" w:rsidRPr="004240D8" w:rsidRDefault="008A605D" w:rsidP="0044202B">
                  <w:pPr>
                    <w:pStyle w:val="ListParagraph"/>
                    <w:ind w:left="0"/>
                    <w:rPr>
                      <w:rFonts w:ascii="Palatino Linotype" w:hAnsi="Palatino Linotype"/>
                    </w:rPr>
                  </w:pPr>
                  <w:r w:rsidRPr="004240D8">
                    <w:rPr>
                      <w:rFonts w:ascii="Palatino Linotype" w:hAnsi="Palatino Linotype"/>
                    </w:rPr>
                    <w:t>Seeds and insects</w:t>
                  </w:r>
                </w:p>
              </w:tc>
            </w:tr>
            <w:tr w:rsidR="00D66265" w:rsidRPr="004240D8" w:rsidTr="0044202B">
              <w:tc>
                <w:tcPr>
                  <w:tcW w:w="2130" w:type="dxa"/>
                </w:tcPr>
                <w:p w:rsidR="00D66265" w:rsidRPr="004240D8" w:rsidRDefault="00D66265" w:rsidP="0044202B">
                  <w:pPr>
                    <w:pStyle w:val="ListParagraph"/>
                    <w:ind w:left="0"/>
                    <w:jc w:val="both"/>
                    <w:rPr>
                      <w:rFonts w:ascii="Palatino Linotype" w:hAnsi="Palatino Linotype"/>
                    </w:rPr>
                  </w:pPr>
                  <w:r w:rsidRPr="004240D8">
                    <w:rPr>
                      <w:rFonts w:ascii="Palatino Linotype" w:hAnsi="Palatino Linotype"/>
                    </w:rPr>
                    <w:t xml:space="preserve">Water </w:t>
                  </w:r>
                </w:p>
              </w:tc>
              <w:tc>
                <w:tcPr>
                  <w:tcW w:w="2102"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Streams, ponds, snow</w:t>
                  </w:r>
                </w:p>
              </w:tc>
              <w:tc>
                <w:tcPr>
                  <w:tcW w:w="2021"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From food, stream, ponds</w:t>
                  </w:r>
                </w:p>
              </w:tc>
              <w:tc>
                <w:tcPr>
                  <w:tcW w:w="2021" w:type="dxa"/>
                </w:tcPr>
                <w:p w:rsidR="00D66265" w:rsidRPr="004240D8" w:rsidRDefault="008A605D" w:rsidP="0044202B">
                  <w:pPr>
                    <w:pStyle w:val="ListParagraph"/>
                    <w:ind w:left="0"/>
                    <w:rPr>
                      <w:rFonts w:ascii="Palatino Linotype" w:hAnsi="Palatino Linotype"/>
                    </w:rPr>
                  </w:pPr>
                  <w:r w:rsidRPr="004240D8">
                    <w:rPr>
                      <w:rFonts w:ascii="Palatino Linotype" w:hAnsi="Palatino Linotype"/>
                    </w:rPr>
                    <w:t>Melted snow, rainwater, and dew</w:t>
                  </w:r>
                </w:p>
              </w:tc>
              <w:tc>
                <w:tcPr>
                  <w:tcW w:w="2022" w:type="dxa"/>
                </w:tcPr>
                <w:p w:rsidR="00D66265" w:rsidRPr="004240D8" w:rsidRDefault="008A605D" w:rsidP="0044202B">
                  <w:pPr>
                    <w:pStyle w:val="ListParagraph"/>
                    <w:ind w:left="0"/>
                    <w:rPr>
                      <w:rFonts w:ascii="Palatino Linotype" w:hAnsi="Palatino Linotype"/>
                    </w:rPr>
                  </w:pPr>
                  <w:r w:rsidRPr="004240D8">
                    <w:rPr>
                      <w:rFonts w:ascii="Palatino Linotype" w:hAnsi="Palatino Linotype"/>
                    </w:rPr>
                    <w:t>Glacial streams</w:t>
                  </w:r>
                </w:p>
              </w:tc>
            </w:tr>
            <w:tr w:rsidR="00D66265" w:rsidRPr="004240D8" w:rsidTr="0044202B">
              <w:tc>
                <w:tcPr>
                  <w:tcW w:w="2130"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Shelter</w:t>
                  </w:r>
                </w:p>
              </w:tc>
              <w:tc>
                <w:tcPr>
                  <w:tcW w:w="2102"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 xml:space="preserve">Rocky Cliffs </w:t>
                  </w:r>
                </w:p>
              </w:tc>
              <w:tc>
                <w:tcPr>
                  <w:tcW w:w="2021"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Found near deciduous trees</w:t>
                  </w:r>
                </w:p>
              </w:tc>
              <w:tc>
                <w:tcPr>
                  <w:tcW w:w="2021"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 xml:space="preserve">Snow </w:t>
                  </w:r>
                </w:p>
              </w:tc>
              <w:tc>
                <w:tcPr>
                  <w:tcW w:w="2022" w:type="dxa"/>
                </w:tcPr>
                <w:p w:rsidR="00D66265" w:rsidRPr="004240D8" w:rsidRDefault="008A605D" w:rsidP="0044202B">
                  <w:pPr>
                    <w:pStyle w:val="ListParagraph"/>
                    <w:ind w:left="0"/>
                    <w:rPr>
                      <w:rFonts w:ascii="Palatino Linotype" w:hAnsi="Palatino Linotype"/>
                    </w:rPr>
                  </w:pPr>
                  <w:r w:rsidRPr="004240D8">
                    <w:rPr>
                      <w:rFonts w:ascii="Palatino Linotype" w:hAnsi="Palatino Linotype"/>
                    </w:rPr>
                    <w:t>Rocky outcroppings and subalpine firs</w:t>
                  </w:r>
                </w:p>
              </w:tc>
            </w:tr>
            <w:tr w:rsidR="00D66265" w:rsidRPr="004240D8" w:rsidTr="0044202B">
              <w:tc>
                <w:tcPr>
                  <w:tcW w:w="2130"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Life Zone on Mt. Rainier</w:t>
                  </w:r>
                </w:p>
              </w:tc>
              <w:tc>
                <w:tcPr>
                  <w:tcW w:w="2102"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Subalpine to Alpine Forest</w:t>
                  </w:r>
                </w:p>
              </w:tc>
              <w:tc>
                <w:tcPr>
                  <w:tcW w:w="2021" w:type="dxa"/>
                </w:tcPr>
                <w:p w:rsidR="00D66265" w:rsidRPr="004240D8" w:rsidRDefault="00D66265" w:rsidP="0044202B">
                  <w:pPr>
                    <w:pStyle w:val="ListParagraph"/>
                    <w:ind w:left="0"/>
                    <w:rPr>
                      <w:rFonts w:ascii="Palatino Linotype" w:hAnsi="Palatino Linotype"/>
                    </w:rPr>
                  </w:pPr>
                  <w:r w:rsidRPr="004240D8">
                    <w:rPr>
                      <w:rFonts w:ascii="Palatino Linotype" w:hAnsi="Palatino Linotype"/>
                    </w:rPr>
                    <w:t>Low-elevation to subalpine forest</w:t>
                  </w:r>
                </w:p>
              </w:tc>
              <w:tc>
                <w:tcPr>
                  <w:tcW w:w="2021" w:type="dxa"/>
                </w:tcPr>
                <w:p w:rsidR="00D66265" w:rsidRPr="004240D8" w:rsidRDefault="008A605D" w:rsidP="0044202B">
                  <w:pPr>
                    <w:pStyle w:val="ListParagraph"/>
                    <w:ind w:left="0"/>
                    <w:rPr>
                      <w:rFonts w:ascii="Palatino Linotype" w:hAnsi="Palatino Linotype"/>
                    </w:rPr>
                  </w:pPr>
                  <w:r w:rsidRPr="004240D8">
                    <w:rPr>
                      <w:rFonts w:ascii="Palatino Linotype" w:hAnsi="Palatino Linotype"/>
                    </w:rPr>
                    <w:t>Mid-elevation forest</w:t>
                  </w:r>
                </w:p>
              </w:tc>
              <w:tc>
                <w:tcPr>
                  <w:tcW w:w="2022" w:type="dxa"/>
                </w:tcPr>
                <w:p w:rsidR="00D66265" w:rsidRPr="004240D8" w:rsidRDefault="008A605D" w:rsidP="0044202B">
                  <w:pPr>
                    <w:pStyle w:val="ListParagraph"/>
                    <w:ind w:left="0"/>
                    <w:rPr>
                      <w:rFonts w:ascii="Palatino Linotype" w:hAnsi="Palatino Linotype"/>
                    </w:rPr>
                  </w:pPr>
                  <w:r w:rsidRPr="004240D8">
                    <w:rPr>
                      <w:rFonts w:ascii="Palatino Linotype" w:hAnsi="Palatino Linotype"/>
                    </w:rPr>
                    <w:t>Alpine</w:t>
                  </w:r>
                </w:p>
              </w:tc>
            </w:tr>
          </w:tbl>
          <w:p w:rsidR="00D66265" w:rsidRPr="004240D8" w:rsidRDefault="00D66265" w:rsidP="00D66265">
            <w:pPr>
              <w:pStyle w:val="ListParagraph"/>
              <w:spacing w:after="0"/>
              <w:rPr>
                <w:rFonts w:ascii="Palatino Linotype" w:hAnsi="Palatino Linotype"/>
              </w:rPr>
            </w:pPr>
          </w:p>
          <w:p w:rsidR="00D66265" w:rsidRPr="004240D8" w:rsidRDefault="00D66265" w:rsidP="00D66265">
            <w:pPr>
              <w:pStyle w:val="ListParagraph"/>
              <w:numPr>
                <w:ilvl w:val="0"/>
                <w:numId w:val="27"/>
              </w:numPr>
              <w:spacing w:after="0"/>
              <w:rPr>
                <w:rFonts w:ascii="Palatino Linotype" w:hAnsi="Palatino Linotype"/>
              </w:rPr>
            </w:pPr>
            <w:r w:rsidRPr="004240D8">
              <w:rPr>
                <w:rFonts w:ascii="Palatino Linotype" w:hAnsi="Palatino Linotype"/>
              </w:rPr>
              <w:t xml:space="preserve">Then have students design cards on </w:t>
            </w:r>
            <w:proofErr w:type="gramStart"/>
            <w:r w:rsidRPr="004240D8">
              <w:rPr>
                <w:rFonts w:ascii="Palatino Linotype" w:hAnsi="Palatino Linotype"/>
              </w:rPr>
              <w:t>a</w:t>
            </w:r>
            <w:proofErr w:type="gramEnd"/>
            <w:r w:rsidRPr="004240D8">
              <w:rPr>
                <w:rFonts w:ascii="Palatino Linotype" w:hAnsi="Palatino Linotype"/>
              </w:rPr>
              <w:t xml:space="preserve"> 8x10 sheet of paper, divided into 8 squares on the whole sheet, where each card has the name of the animal and a category from the master Habitat Chart and a picture designing the card. Each student designs 4 of the 8 cards. Then make copies where each group of two to three students has a complete set of all cards. Students can then cut out the cards and glue onto 3x5 cards or heavy duty construction paper. </w:t>
            </w:r>
          </w:p>
          <w:p w:rsidR="00D66265" w:rsidRPr="004240D8" w:rsidRDefault="00D66265" w:rsidP="00D66265">
            <w:pPr>
              <w:spacing w:after="0"/>
              <w:rPr>
                <w:rFonts w:ascii="Palatino Linotype" w:hAnsi="Palatino Linotype"/>
              </w:rPr>
            </w:pPr>
          </w:p>
          <w:p w:rsidR="00D66265" w:rsidRPr="004240D8" w:rsidRDefault="00D66265" w:rsidP="00D66265">
            <w:pPr>
              <w:spacing w:after="0"/>
              <w:rPr>
                <w:rFonts w:ascii="Palatino Linotype" w:hAnsi="Palatino Linotype"/>
              </w:rPr>
            </w:pPr>
            <w:r w:rsidRPr="004240D8">
              <w:rPr>
                <w:rFonts w:ascii="Palatino Linotype" w:hAnsi="Palatino Linotype"/>
              </w:rPr>
              <w:t xml:space="preserve">Playing the Game </w:t>
            </w:r>
          </w:p>
          <w:p w:rsidR="00D66265" w:rsidRPr="004240D8" w:rsidRDefault="00D66265" w:rsidP="00D66265">
            <w:pPr>
              <w:pStyle w:val="ListParagraph"/>
              <w:numPr>
                <w:ilvl w:val="0"/>
                <w:numId w:val="27"/>
              </w:numPr>
              <w:spacing w:after="0"/>
              <w:rPr>
                <w:rFonts w:ascii="Palatino Linotype" w:hAnsi="Palatino Linotype"/>
              </w:rPr>
            </w:pPr>
            <w:r w:rsidRPr="004240D8">
              <w:rPr>
                <w:rFonts w:ascii="Palatino Linotype" w:hAnsi="Palatino Linotype"/>
              </w:rPr>
              <w:t xml:space="preserve">The object of the game is for a player to acquire five cards from the one vertical column or a complete set of habitat components for each animal as listed on the master Habitat Information Chart. The game ends when all cards for each organism has been collected.  The student having the greatest number of complete organism sets wins. Every group of two to three students playing the game uses one complete set of habitat cards, and each group has a winner. Even though the game is based on luck, students get familiar with the habitat components. It is helpful for the students if you post the master Habitat Information chart on the board for all students to see. </w:t>
            </w:r>
          </w:p>
          <w:p w:rsidR="00C60A79" w:rsidRPr="004240D8" w:rsidRDefault="00D66265" w:rsidP="00D66265">
            <w:pPr>
              <w:pStyle w:val="ListParagraph"/>
              <w:numPr>
                <w:ilvl w:val="0"/>
                <w:numId w:val="27"/>
              </w:numPr>
              <w:spacing w:after="0"/>
              <w:rPr>
                <w:rFonts w:ascii="Palatino Linotype" w:hAnsi="Palatino Linotype"/>
              </w:rPr>
            </w:pPr>
            <w:r w:rsidRPr="004240D8">
              <w:rPr>
                <w:rFonts w:ascii="Palatino Linotype" w:hAnsi="Palatino Linotype"/>
              </w:rPr>
              <w:t xml:space="preserve">To start the game, a student in the group deals five cards to each player and the leftover </w:t>
            </w:r>
            <w:proofErr w:type="gramStart"/>
            <w:r w:rsidR="0018732F" w:rsidRPr="004240D8">
              <w:rPr>
                <w:rFonts w:ascii="Palatino Linotype" w:hAnsi="Palatino Linotype"/>
              </w:rPr>
              <w:t>cards are placed in a pile in the center of the table and becomes</w:t>
            </w:r>
            <w:proofErr w:type="gramEnd"/>
            <w:r w:rsidRPr="004240D8">
              <w:rPr>
                <w:rFonts w:ascii="Palatino Linotype" w:hAnsi="Palatino Linotype"/>
              </w:rPr>
              <w:t xml:space="preserve"> the draw pile. The first player discards an un-wanted card (by making a pile next to the draw pile) and then picking the top card in the draw pile so that the player always has five cards in their hand. The next player repeats this process, and play continues until a player acquires a complete set of habitat cards for an organism. The master Habitat Information Chart can serve as a reference in the process. When a player acquires a full set he or she yells that animal! This process continues until all habitats are complete and the student in each group with the most complete organism sets wins, and the winners of each group could compete for class champion. </w:t>
            </w:r>
          </w:p>
        </w:tc>
      </w:tr>
      <w:tr w:rsidR="00B614FB" w:rsidRPr="00B614FB" w:rsidTr="00610328">
        <w:trPr>
          <w:trHeight w:val="756"/>
        </w:trPr>
        <w:tc>
          <w:tcPr>
            <w:tcW w:w="2538" w:type="dxa"/>
            <w:vAlign w:val="center"/>
          </w:tcPr>
          <w:p w:rsidR="00B614FB" w:rsidRPr="004240D8" w:rsidRDefault="00862264" w:rsidP="00501BF4">
            <w:pPr>
              <w:spacing w:after="0" w:line="240" w:lineRule="auto"/>
              <w:jc w:val="center"/>
              <w:rPr>
                <w:rFonts w:asciiTheme="minorHAnsi" w:hAnsiTheme="minorHAnsi"/>
                <w:b/>
                <w:sz w:val="24"/>
                <w:szCs w:val="24"/>
              </w:rPr>
            </w:pPr>
            <w:r w:rsidRPr="004240D8">
              <w:rPr>
                <w:rFonts w:asciiTheme="minorHAnsi" w:hAnsiTheme="minorHAnsi"/>
                <w:b/>
                <w:sz w:val="24"/>
                <w:szCs w:val="24"/>
              </w:rPr>
              <w:t xml:space="preserve">Suggested </w:t>
            </w:r>
            <w:r w:rsidR="00501BF4" w:rsidRPr="004240D8">
              <w:rPr>
                <w:rFonts w:asciiTheme="minorHAnsi" w:hAnsiTheme="minorHAnsi"/>
                <w:b/>
                <w:sz w:val="24"/>
                <w:szCs w:val="24"/>
              </w:rPr>
              <w:t>Assessment</w:t>
            </w:r>
          </w:p>
        </w:tc>
        <w:tc>
          <w:tcPr>
            <w:tcW w:w="7740" w:type="dxa"/>
            <w:vAlign w:val="center"/>
          </w:tcPr>
          <w:p w:rsidR="00D66265" w:rsidRPr="004240D8" w:rsidRDefault="00D66265" w:rsidP="00D66265">
            <w:pPr>
              <w:pStyle w:val="ListParagraph"/>
              <w:numPr>
                <w:ilvl w:val="0"/>
                <w:numId w:val="25"/>
              </w:numPr>
              <w:spacing w:after="0"/>
              <w:rPr>
                <w:rFonts w:ascii="Palatino Linotype" w:hAnsi="Palatino Linotype"/>
              </w:rPr>
            </w:pPr>
            <w:r w:rsidRPr="004240D8">
              <w:rPr>
                <w:rFonts w:ascii="Palatino Linotype" w:hAnsi="Palatino Linotype"/>
              </w:rPr>
              <w:t xml:space="preserve">List all the habitat needs for any animal found on Mt. Rainier. </w:t>
            </w:r>
          </w:p>
          <w:p w:rsidR="00394D91" w:rsidRPr="004240D8" w:rsidRDefault="00D66265" w:rsidP="00D66265">
            <w:pPr>
              <w:pStyle w:val="ListParagraph"/>
              <w:numPr>
                <w:ilvl w:val="0"/>
                <w:numId w:val="25"/>
              </w:numPr>
              <w:spacing w:after="0"/>
              <w:rPr>
                <w:rFonts w:ascii="Palatino Linotype" w:hAnsi="Palatino Linotype"/>
              </w:rPr>
            </w:pPr>
            <w:r w:rsidRPr="004240D8">
              <w:rPr>
                <w:rFonts w:ascii="Palatino Linotype" w:hAnsi="Palatino Linotype"/>
              </w:rPr>
              <w:t xml:space="preserve">Write a story that describes the day in the life of an organism on Mt. Rainier as it finds all the components needed in its habitat. </w:t>
            </w:r>
          </w:p>
        </w:tc>
      </w:tr>
      <w:tr w:rsidR="00B614FB" w:rsidRPr="00B614FB" w:rsidTr="00610328">
        <w:trPr>
          <w:trHeight w:val="756"/>
        </w:trPr>
        <w:tc>
          <w:tcPr>
            <w:tcW w:w="2538" w:type="dxa"/>
            <w:vAlign w:val="center"/>
          </w:tcPr>
          <w:p w:rsidR="00B614FB" w:rsidRPr="004240D8" w:rsidRDefault="00501BF4"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Adaptations</w:t>
            </w:r>
          </w:p>
        </w:tc>
        <w:tc>
          <w:tcPr>
            <w:tcW w:w="7740" w:type="dxa"/>
            <w:vAlign w:val="center"/>
          </w:tcPr>
          <w:p w:rsidR="00A55C88" w:rsidRPr="004240D8" w:rsidRDefault="00A55C88" w:rsidP="00A55C88">
            <w:pPr>
              <w:pStyle w:val="ListParagraph"/>
              <w:numPr>
                <w:ilvl w:val="0"/>
                <w:numId w:val="28"/>
              </w:numPr>
              <w:spacing w:after="0"/>
              <w:rPr>
                <w:rFonts w:ascii="Palatino Linotype" w:hAnsi="Palatino Linotype"/>
              </w:rPr>
            </w:pPr>
            <w:r w:rsidRPr="004240D8">
              <w:rPr>
                <w:rFonts w:ascii="Palatino Linotype" w:hAnsi="Palatino Linotype"/>
              </w:rPr>
              <w:t xml:space="preserve">To make the game a little more challenging give each group two sets of all the cards so that they have to put a little more thought into collecting one of each of the five categories. </w:t>
            </w:r>
          </w:p>
          <w:p w:rsidR="00B614FB" w:rsidRPr="004240D8" w:rsidRDefault="00A55C88" w:rsidP="00A55C88">
            <w:pPr>
              <w:pStyle w:val="ListParagraph"/>
              <w:numPr>
                <w:ilvl w:val="0"/>
                <w:numId w:val="28"/>
              </w:numPr>
              <w:spacing w:after="0" w:line="240" w:lineRule="auto"/>
              <w:rPr>
                <w:rFonts w:ascii="Palatino Linotype" w:hAnsi="Palatino Linotype"/>
              </w:rPr>
            </w:pPr>
            <w:r w:rsidRPr="004240D8">
              <w:rPr>
                <w:rFonts w:ascii="Palatino Linotype" w:hAnsi="Palatino Linotype"/>
              </w:rPr>
              <w:t xml:space="preserve">Showdown Challenge: Deal out all cards equally to each player. When the dealer says go, each player flips over one of their cards onto the table. If a one card is a predator and the player who flipped that card slaps the center of the table first, then that player gets all the cards. The predator card does not necessarily have to prey on that particular organism </w:t>
            </w:r>
            <w:proofErr w:type="gramStart"/>
            <w:r w:rsidRPr="004240D8">
              <w:rPr>
                <w:rFonts w:ascii="Palatino Linotype" w:hAnsi="Palatino Linotype"/>
              </w:rPr>
              <w:t>card,</w:t>
            </w:r>
            <w:proofErr w:type="gramEnd"/>
            <w:r w:rsidRPr="004240D8">
              <w:rPr>
                <w:rFonts w:ascii="Palatino Linotype" w:hAnsi="Palatino Linotype"/>
              </w:rPr>
              <w:t xml:space="preserve"> its just if the predator is higher up on the food chain then the other cards. If a player who flips over a card that would be considered prey slaps the center of the table before the predator, that player has “outsmarted” the predator and gets to collect all the cards. If all cards are predators or all cards are prey then the cards go in a discard pile. If a person slaps the center table in this scenario then they have slapped incorrectly and must give cards to the other player. The person, after a certain amount of time, with the most cards wins.</w:t>
            </w:r>
          </w:p>
        </w:tc>
      </w:tr>
      <w:tr w:rsidR="00B614FB" w:rsidRPr="00B614FB" w:rsidTr="00610328">
        <w:trPr>
          <w:trHeight w:val="756"/>
        </w:trPr>
        <w:tc>
          <w:tcPr>
            <w:tcW w:w="2538" w:type="dxa"/>
            <w:vAlign w:val="center"/>
          </w:tcPr>
          <w:p w:rsidR="00B614FB" w:rsidRPr="004240D8" w:rsidRDefault="00501BF4"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Extensions</w:t>
            </w:r>
          </w:p>
        </w:tc>
        <w:tc>
          <w:tcPr>
            <w:tcW w:w="7740" w:type="dxa"/>
            <w:vAlign w:val="center"/>
          </w:tcPr>
          <w:p w:rsidR="0035556F" w:rsidRPr="004240D8" w:rsidRDefault="008A605D" w:rsidP="008A605D">
            <w:pPr>
              <w:spacing w:after="0"/>
              <w:rPr>
                <w:rFonts w:ascii="Palatino Linotype" w:hAnsi="Palatino Linotype"/>
              </w:rPr>
            </w:pPr>
            <w:r w:rsidRPr="004240D8">
              <w:rPr>
                <w:rFonts w:ascii="Palatino Linotype" w:hAnsi="Palatino Linotype"/>
              </w:rPr>
              <w:t>See Wild Wapiti</w:t>
            </w:r>
          </w:p>
        </w:tc>
      </w:tr>
      <w:tr w:rsidR="00B614FB" w:rsidRPr="00B614FB" w:rsidTr="00610328">
        <w:trPr>
          <w:trHeight w:val="756"/>
        </w:trPr>
        <w:tc>
          <w:tcPr>
            <w:tcW w:w="2538" w:type="dxa"/>
            <w:vAlign w:val="center"/>
          </w:tcPr>
          <w:p w:rsidR="00B614FB" w:rsidRPr="004240D8" w:rsidRDefault="00B614FB" w:rsidP="00B614FB">
            <w:pPr>
              <w:spacing w:after="0" w:line="240" w:lineRule="auto"/>
              <w:jc w:val="center"/>
              <w:rPr>
                <w:rFonts w:asciiTheme="minorHAnsi" w:hAnsiTheme="minorHAnsi"/>
                <w:b/>
                <w:sz w:val="24"/>
                <w:szCs w:val="24"/>
              </w:rPr>
            </w:pPr>
            <w:r w:rsidRPr="004240D8">
              <w:rPr>
                <w:rFonts w:asciiTheme="minorHAnsi" w:hAnsiTheme="minorHAnsi"/>
                <w:b/>
                <w:sz w:val="24"/>
                <w:szCs w:val="24"/>
              </w:rPr>
              <w:t>References</w:t>
            </w:r>
            <w:r w:rsidR="00862264" w:rsidRPr="004240D8">
              <w:rPr>
                <w:rFonts w:asciiTheme="minorHAnsi" w:hAnsiTheme="minorHAnsi"/>
                <w:b/>
                <w:sz w:val="24"/>
                <w:szCs w:val="24"/>
              </w:rPr>
              <w:t>/ Resources</w:t>
            </w:r>
          </w:p>
        </w:tc>
        <w:tc>
          <w:tcPr>
            <w:tcW w:w="7740" w:type="dxa"/>
            <w:vAlign w:val="center"/>
          </w:tcPr>
          <w:p w:rsidR="00D66265" w:rsidRPr="004240D8" w:rsidRDefault="00D66265" w:rsidP="00D66265">
            <w:pPr>
              <w:autoSpaceDE w:val="0"/>
              <w:autoSpaceDN w:val="0"/>
              <w:adjustRightInd w:val="0"/>
              <w:spacing w:after="0" w:line="240" w:lineRule="auto"/>
              <w:rPr>
                <w:rFonts w:ascii="Palatino Linotype" w:hAnsi="Palatino Linotype"/>
                <w:iCs/>
              </w:rPr>
            </w:pPr>
            <w:r w:rsidRPr="004240D8">
              <w:rPr>
                <w:rFonts w:ascii="Palatino Linotype" w:hAnsi="Palatino Linotype"/>
                <w:iCs/>
              </w:rPr>
              <w:t xml:space="preserve">Council for Environmental Education. (2008). </w:t>
            </w:r>
            <w:r w:rsidRPr="004240D8">
              <w:rPr>
                <w:rFonts w:ascii="Palatino Linotype" w:hAnsi="Palatino Linotype"/>
                <w:i/>
                <w:iCs/>
              </w:rPr>
              <w:t>Project Wild: K-12 Curriculum and Activity Guide</w:t>
            </w:r>
            <w:r w:rsidRPr="004240D8">
              <w:rPr>
                <w:rFonts w:ascii="Palatino Linotype" w:hAnsi="Palatino Linotype"/>
                <w:iCs/>
              </w:rPr>
              <w:t xml:space="preserve">. Houston, TX: Author. </w:t>
            </w:r>
          </w:p>
          <w:p w:rsidR="00D66265" w:rsidRPr="004240D8" w:rsidRDefault="00D66265" w:rsidP="00D66265">
            <w:pPr>
              <w:autoSpaceDE w:val="0"/>
              <w:autoSpaceDN w:val="0"/>
              <w:adjustRightInd w:val="0"/>
              <w:spacing w:after="0" w:line="240" w:lineRule="auto"/>
              <w:rPr>
                <w:rFonts w:ascii="Palatino Linotype" w:hAnsi="Palatino Linotype"/>
                <w:iCs/>
              </w:rPr>
            </w:pPr>
          </w:p>
          <w:p w:rsidR="00D66265" w:rsidRPr="004240D8" w:rsidRDefault="00D66265" w:rsidP="00D66265">
            <w:pPr>
              <w:autoSpaceDE w:val="0"/>
              <w:autoSpaceDN w:val="0"/>
              <w:adjustRightInd w:val="0"/>
              <w:spacing w:after="0" w:line="240" w:lineRule="auto"/>
              <w:rPr>
                <w:rFonts w:ascii="Palatino Linotype" w:hAnsi="Palatino Linotype"/>
                <w:iCs/>
              </w:rPr>
            </w:pPr>
            <w:r w:rsidRPr="004240D8">
              <w:rPr>
                <w:rFonts w:ascii="Palatino Linotype" w:hAnsi="Palatino Linotype"/>
                <w:iCs/>
              </w:rPr>
              <w:t xml:space="preserve">Mathews, Daniel. (1999). </w:t>
            </w:r>
            <w:r w:rsidRPr="004240D8">
              <w:rPr>
                <w:rFonts w:ascii="Palatino Linotype" w:hAnsi="Palatino Linotype"/>
                <w:i/>
                <w:iCs/>
              </w:rPr>
              <w:t>Cascade-Olympic Natural History: A Trailside Reference.</w:t>
            </w:r>
            <w:r w:rsidRPr="004240D8">
              <w:rPr>
                <w:rFonts w:ascii="Palatino Linotype" w:hAnsi="Palatino Linotype"/>
                <w:iCs/>
              </w:rPr>
              <w:t xml:space="preserve"> Portland, OR: Raven Editions. </w:t>
            </w:r>
          </w:p>
          <w:p w:rsidR="00D66265" w:rsidRPr="004240D8" w:rsidRDefault="00D66265" w:rsidP="00D66265">
            <w:pPr>
              <w:autoSpaceDE w:val="0"/>
              <w:autoSpaceDN w:val="0"/>
              <w:adjustRightInd w:val="0"/>
              <w:spacing w:after="0" w:line="240" w:lineRule="auto"/>
              <w:rPr>
                <w:rFonts w:ascii="Palatino Linotype" w:hAnsi="Palatino Linotype"/>
                <w:iCs/>
              </w:rPr>
            </w:pPr>
          </w:p>
          <w:p w:rsidR="00181E4E" w:rsidRPr="004240D8" w:rsidRDefault="00D66265" w:rsidP="00D66265">
            <w:pPr>
              <w:autoSpaceDE w:val="0"/>
              <w:autoSpaceDN w:val="0"/>
              <w:adjustRightInd w:val="0"/>
              <w:spacing w:after="0" w:line="240" w:lineRule="auto"/>
              <w:rPr>
                <w:rFonts w:ascii="Palatino Linotype" w:hAnsi="Palatino Linotype"/>
              </w:rPr>
            </w:pPr>
            <w:proofErr w:type="spellStart"/>
            <w:r w:rsidRPr="004240D8">
              <w:rPr>
                <w:rFonts w:ascii="Palatino Linotype" w:hAnsi="Palatino Linotype"/>
                <w:iCs/>
              </w:rPr>
              <w:t>Wuerthner</w:t>
            </w:r>
            <w:proofErr w:type="spellEnd"/>
            <w:r w:rsidRPr="004240D8">
              <w:rPr>
                <w:rFonts w:ascii="Palatino Linotype" w:hAnsi="Palatino Linotype"/>
                <w:iCs/>
              </w:rPr>
              <w:t xml:space="preserve">, George. (2000). </w:t>
            </w:r>
            <w:r w:rsidRPr="004240D8">
              <w:rPr>
                <w:rFonts w:ascii="Palatino Linotype" w:hAnsi="Palatino Linotype"/>
                <w:i/>
                <w:iCs/>
              </w:rPr>
              <w:t xml:space="preserve">Mount Rainier: A Visitor’s Companion. </w:t>
            </w:r>
            <w:r w:rsidRPr="004240D8">
              <w:rPr>
                <w:rFonts w:ascii="Palatino Linotype" w:hAnsi="Palatino Linotype"/>
                <w:iCs/>
              </w:rPr>
              <w:t xml:space="preserve">Mechanicsburg, PA: </w:t>
            </w:r>
            <w:proofErr w:type="spellStart"/>
            <w:r w:rsidRPr="004240D8">
              <w:rPr>
                <w:rFonts w:ascii="Palatino Linotype" w:hAnsi="Palatino Linotype"/>
                <w:iCs/>
              </w:rPr>
              <w:t>Stackpole</w:t>
            </w:r>
            <w:proofErr w:type="spellEnd"/>
            <w:r w:rsidRPr="004240D8">
              <w:rPr>
                <w:rFonts w:ascii="Palatino Linotype" w:hAnsi="Palatino Linotype"/>
                <w:iCs/>
              </w:rPr>
              <w:t xml:space="preserve"> Books.  </w:t>
            </w:r>
            <w:r w:rsidR="00D26E4D" w:rsidRPr="004240D8">
              <w:rPr>
                <w:rFonts w:ascii="Palatino Linotype" w:hAnsi="Palatino Linotype"/>
              </w:rPr>
              <w:br w:type="page"/>
            </w:r>
          </w:p>
        </w:tc>
      </w:tr>
    </w:tbl>
    <w:p w:rsidR="00D26E4D" w:rsidRPr="008F1646" w:rsidRDefault="00D26E4D" w:rsidP="008F1646">
      <w:pPr>
        <w:tabs>
          <w:tab w:val="left" w:pos="-720"/>
        </w:tabs>
        <w:suppressAutoHyphens/>
        <w:jc w:val="both"/>
        <w:rPr>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610328">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039" w:rsidRDefault="00F40039" w:rsidP="00D55A8B">
      <w:pPr>
        <w:spacing w:after="0" w:line="240" w:lineRule="auto"/>
      </w:pPr>
      <w:r>
        <w:separator/>
      </w:r>
    </w:p>
  </w:endnote>
  <w:endnote w:type="continuationSeparator" w:id="0">
    <w:p w:rsidR="00F40039" w:rsidRDefault="00F40039"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39" w:rsidRDefault="00F40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039" w:rsidRDefault="00F40039" w:rsidP="00D55A8B">
      <w:pPr>
        <w:spacing w:after="0" w:line="240" w:lineRule="auto"/>
      </w:pPr>
      <w:r>
        <w:separator/>
      </w:r>
    </w:p>
  </w:footnote>
  <w:footnote w:type="continuationSeparator" w:id="0">
    <w:p w:rsidR="00F40039" w:rsidRDefault="00F40039"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905"/>
    <w:multiLevelType w:val="hybridMultilevel"/>
    <w:tmpl w:val="2A4E8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227E3"/>
    <w:multiLevelType w:val="hybridMultilevel"/>
    <w:tmpl w:val="CC8EE9F4"/>
    <w:lvl w:ilvl="0" w:tplc="5E684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0706E1"/>
    <w:multiLevelType w:val="hybridMultilevel"/>
    <w:tmpl w:val="6746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1F38CD"/>
    <w:multiLevelType w:val="hybridMultilevel"/>
    <w:tmpl w:val="978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475EC"/>
    <w:multiLevelType w:val="hybridMultilevel"/>
    <w:tmpl w:val="6D0C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25251"/>
    <w:multiLevelType w:val="hybridMultilevel"/>
    <w:tmpl w:val="52CC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9"/>
  </w:num>
  <w:num w:numId="5">
    <w:abstractNumId w:val="2"/>
  </w:num>
  <w:num w:numId="6">
    <w:abstractNumId w:val="20"/>
  </w:num>
  <w:num w:numId="7">
    <w:abstractNumId w:val="16"/>
  </w:num>
  <w:num w:numId="8">
    <w:abstractNumId w:val="26"/>
  </w:num>
  <w:num w:numId="9">
    <w:abstractNumId w:val="15"/>
  </w:num>
  <w:num w:numId="10">
    <w:abstractNumId w:val="14"/>
  </w:num>
  <w:num w:numId="11">
    <w:abstractNumId w:val="5"/>
  </w:num>
  <w:num w:numId="12">
    <w:abstractNumId w:val="24"/>
  </w:num>
  <w:num w:numId="13">
    <w:abstractNumId w:val="4"/>
  </w:num>
  <w:num w:numId="14">
    <w:abstractNumId w:val="27"/>
  </w:num>
  <w:num w:numId="15">
    <w:abstractNumId w:val="17"/>
  </w:num>
  <w:num w:numId="16">
    <w:abstractNumId w:val="6"/>
  </w:num>
  <w:num w:numId="17">
    <w:abstractNumId w:val="22"/>
  </w:num>
  <w:num w:numId="18">
    <w:abstractNumId w:val="23"/>
  </w:num>
  <w:num w:numId="19">
    <w:abstractNumId w:val="21"/>
  </w:num>
  <w:num w:numId="20">
    <w:abstractNumId w:val="19"/>
  </w:num>
  <w:num w:numId="21">
    <w:abstractNumId w:val="13"/>
  </w:num>
  <w:num w:numId="22">
    <w:abstractNumId w:val="12"/>
  </w:num>
  <w:num w:numId="23">
    <w:abstractNumId w:val="10"/>
  </w:num>
  <w:num w:numId="24">
    <w:abstractNumId w:val="0"/>
  </w:num>
  <w:num w:numId="25">
    <w:abstractNumId w:val="3"/>
  </w:num>
  <w:num w:numId="26">
    <w:abstractNumId w:val="7"/>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614FB"/>
    <w:rsid w:val="00032F0F"/>
    <w:rsid w:val="000741A9"/>
    <w:rsid w:val="000B51EA"/>
    <w:rsid w:val="000C24C6"/>
    <w:rsid w:val="000D3DF0"/>
    <w:rsid w:val="00111CA4"/>
    <w:rsid w:val="00125BB4"/>
    <w:rsid w:val="00151F67"/>
    <w:rsid w:val="001678DF"/>
    <w:rsid w:val="00181E4E"/>
    <w:rsid w:val="0018732F"/>
    <w:rsid w:val="001B4F65"/>
    <w:rsid w:val="001B62C9"/>
    <w:rsid w:val="001C2443"/>
    <w:rsid w:val="001C750B"/>
    <w:rsid w:val="001D70DE"/>
    <w:rsid w:val="001F1E1B"/>
    <w:rsid w:val="00205D7E"/>
    <w:rsid w:val="00217203"/>
    <w:rsid w:val="0022091B"/>
    <w:rsid w:val="00232890"/>
    <w:rsid w:val="002A3FB7"/>
    <w:rsid w:val="002A4BD7"/>
    <w:rsid w:val="002B0238"/>
    <w:rsid w:val="002F4F85"/>
    <w:rsid w:val="00304C25"/>
    <w:rsid w:val="00331CF3"/>
    <w:rsid w:val="003417EF"/>
    <w:rsid w:val="0035556F"/>
    <w:rsid w:val="00357798"/>
    <w:rsid w:val="00394D91"/>
    <w:rsid w:val="003D1E71"/>
    <w:rsid w:val="00421DEE"/>
    <w:rsid w:val="004240D8"/>
    <w:rsid w:val="00426102"/>
    <w:rsid w:val="0044202B"/>
    <w:rsid w:val="004503CD"/>
    <w:rsid w:val="00493AE3"/>
    <w:rsid w:val="00495AEA"/>
    <w:rsid w:val="004A3923"/>
    <w:rsid w:val="004D1372"/>
    <w:rsid w:val="00501BF4"/>
    <w:rsid w:val="00515B96"/>
    <w:rsid w:val="00515D8F"/>
    <w:rsid w:val="005612FA"/>
    <w:rsid w:val="005731BE"/>
    <w:rsid w:val="005F0181"/>
    <w:rsid w:val="006022CE"/>
    <w:rsid w:val="00610328"/>
    <w:rsid w:val="00612B5E"/>
    <w:rsid w:val="00613958"/>
    <w:rsid w:val="00614C51"/>
    <w:rsid w:val="00617248"/>
    <w:rsid w:val="00643C88"/>
    <w:rsid w:val="006473A5"/>
    <w:rsid w:val="0065237C"/>
    <w:rsid w:val="006D6E93"/>
    <w:rsid w:val="006E3766"/>
    <w:rsid w:val="006F0D57"/>
    <w:rsid w:val="007236BB"/>
    <w:rsid w:val="007344DE"/>
    <w:rsid w:val="0073690C"/>
    <w:rsid w:val="007C3BE3"/>
    <w:rsid w:val="00862264"/>
    <w:rsid w:val="008A605D"/>
    <w:rsid w:val="008B36C4"/>
    <w:rsid w:val="008F1646"/>
    <w:rsid w:val="00931FC9"/>
    <w:rsid w:val="00941494"/>
    <w:rsid w:val="00974B8D"/>
    <w:rsid w:val="00984CD1"/>
    <w:rsid w:val="00A370E4"/>
    <w:rsid w:val="00A55C88"/>
    <w:rsid w:val="00A562F1"/>
    <w:rsid w:val="00A77D8E"/>
    <w:rsid w:val="00A8350C"/>
    <w:rsid w:val="00AB62B7"/>
    <w:rsid w:val="00AD65EF"/>
    <w:rsid w:val="00AE7614"/>
    <w:rsid w:val="00B1378C"/>
    <w:rsid w:val="00B20C50"/>
    <w:rsid w:val="00B24518"/>
    <w:rsid w:val="00B4553C"/>
    <w:rsid w:val="00B53C0F"/>
    <w:rsid w:val="00B614FB"/>
    <w:rsid w:val="00B958FA"/>
    <w:rsid w:val="00BA297F"/>
    <w:rsid w:val="00BA3B09"/>
    <w:rsid w:val="00BE4B5B"/>
    <w:rsid w:val="00C12258"/>
    <w:rsid w:val="00C12CEC"/>
    <w:rsid w:val="00C512F1"/>
    <w:rsid w:val="00C60A79"/>
    <w:rsid w:val="00C85C85"/>
    <w:rsid w:val="00CB2BF2"/>
    <w:rsid w:val="00CE2184"/>
    <w:rsid w:val="00CE5737"/>
    <w:rsid w:val="00D0187C"/>
    <w:rsid w:val="00D04026"/>
    <w:rsid w:val="00D14F9E"/>
    <w:rsid w:val="00D26E4D"/>
    <w:rsid w:val="00D55A8B"/>
    <w:rsid w:val="00D66265"/>
    <w:rsid w:val="00D66F41"/>
    <w:rsid w:val="00DA33A8"/>
    <w:rsid w:val="00DC39C3"/>
    <w:rsid w:val="00DE4511"/>
    <w:rsid w:val="00E62396"/>
    <w:rsid w:val="00EE5B8B"/>
    <w:rsid w:val="00F04648"/>
    <w:rsid w:val="00F244EC"/>
    <w:rsid w:val="00F40039"/>
    <w:rsid w:val="00F768FC"/>
    <w:rsid w:val="00F96347"/>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11078</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9</cp:revision>
  <dcterms:created xsi:type="dcterms:W3CDTF">2010-07-16T22:31:00Z</dcterms:created>
  <dcterms:modified xsi:type="dcterms:W3CDTF">2011-09-13T19:49:00Z</dcterms:modified>
</cp:coreProperties>
</file>