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C405C" w14:textId="62281CC9" w:rsidR="00D31C19" w:rsidRPr="00C70786" w:rsidRDefault="00D31C19" w:rsidP="00D31C19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DSC Policy on</w:t>
      </w:r>
      <w:r>
        <w:rPr>
          <w:sz w:val="44"/>
          <w:szCs w:val="44"/>
        </w:rPr>
        <w:br/>
        <w:t>Museum Lighting Power Density Design Values</w:t>
      </w:r>
    </w:p>
    <w:p w14:paraId="4A5A7962" w14:textId="46E4DD74" w:rsidR="00E05950" w:rsidRPr="00D31C19" w:rsidRDefault="00D31C19" w:rsidP="00D31C19">
      <w:pPr>
        <w:pStyle w:val="NPS-DSC-date"/>
        <w:spacing w:after="800"/>
      </w:pPr>
      <w:r>
        <w:t xml:space="preserve">National Park Service (NPS) - Denver Service Center (DSC)  |  </w:t>
      </w:r>
      <w:r w:rsidR="00C51752">
        <w:t>3-15-13</w:t>
      </w:r>
    </w:p>
    <w:p w14:paraId="0BEF8DBB" w14:textId="4EBD5840" w:rsidR="00E05950" w:rsidRPr="00D31C19" w:rsidRDefault="00E05950" w:rsidP="00D31C19">
      <w:pPr>
        <w:spacing w:line="288" w:lineRule="auto"/>
        <w:rPr>
          <w:rFonts w:ascii="Arial" w:hAnsi="Arial" w:cs="Arial"/>
          <w:i/>
        </w:rPr>
      </w:pPr>
      <w:r w:rsidRPr="00D31C19">
        <w:rPr>
          <w:rFonts w:ascii="Arial" w:hAnsi="Arial" w:cs="Arial"/>
          <w:i/>
        </w:rPr>
        <w:t xml:space="preserve">Lighting Power density for museum general exhibition areas shall be less than or equal to 1 </w:t>
      </w:r>
      <w:r w:rsidR="006215A0">
        <w:rPr>
          <w:rFonts w:ascii="Arial" w:hAnsi="Arial" w:cs="Arial"/>
          <w:i/>
        </w:rPr>
        <w:t>watt per square foot</w:t>
      </w:r>
      <w:r w:rsidRPr="00D31C19">
        <w:rPr>
          <w:rFonts w:ascii="Arial" w:hAnsi="Arial" w:cs="Arial"/>
          <w:i/>
        </w:rPr>
        <w:t xml:space="preserve"> (with a goal of no more than 0.7 </w:t>
      </w:r>
      <w:r w:rsidR="006215A0">
        <w:rPr>
          <w:rFonts w:ascii="Arial" w:hAnsi="Arial" w:cs="Arial"/>
          <w:i/>
        </w:rPr>
        <w:t>watts per square foot</w:t>
      </w:r>
      <w:r w:rsidRPr="00D31C19">
        <w:rPr>
          <w:rFonts w:ascii="Arial" w:hAnsi="Arial" w:cs="Arial"/>
          <w:i/>
        </w:rPr>
        <w:t xml:space="preserve">). An additional 1 </w:t>
      </w:r>
      <w:r w:rsidR="006215A0">
        <w:rPr>
          <w:rFonts w:ascii="Arial" w:hAnsi="Arial" w:cs="Arial"/>
          <w:i/>
        </w:rPr>
        <w:t>watt per square foot</w:t>
      </w:r>
      <w:r w:rsidRPr="00D31C19">
        <w:rPr>
          <w:rFonts w:ascii="Arial" w:hAnsi="Arial" w:cs="Arial"/>
          <w:i/>
        </w:rPr>
        <w:t xml:space="preserve"> (with a goal of no more than 0.7 </w:t>
      </w:r>
      <w:r w:rsidR="006215A0">
        <w:rPr>
          <w:rFonts w:ascii="Arial" w:hAnsi="Arial" w:cs="Arial"/>
          <w:i/>
        </w:rPr>
        <w:t>watts per square foot</w:t>
      </w:r>
      <w:r w:rsidRPr="00D31C19">
        <w:rPr>
          <w:rFonts w:ascii="Arial" w:hAnsi="Arial" w:cs="Arial"/>
          <w:i/>
        </w:rPr>
        <w:t>) is permitted for highlighting exhibits</w:t>
      </w:r>
      <w:r w:rsidR="006215A0">
        <w:rPr>
          <w:rFonts w:ascii="Arial" w:hAnsi="Arial" w:cs="Arial"/>
          <w:i/>
        </w:rPr>
        <w:t xml:space="preserve">. </w:t>
      </w:r>
      <w:r w:rsidRPr="00D31C19">
        <w:rPr>
          <w:rFonts w:ascii="Arial" w:hAnsi="Arial" w:cs="Arial"/>
          <w:i/>
        </w:rPr>
        <w:t xml:space="preserve">The designed power density for the general museum lighting and exhibit lighting shall be included in building energy calculations when demonstrating energy efficiency beyond an </w:t>
      </w:r>
      <w:r w:rsidRPr="00604295">
        <w:rPr>
          <w:rFonts w:ascii="Arial" w:hAnsi="Arial" w:cs="Arial"/>
          <w:i/>
        </w:rPr>
        <w:t>ASHRAE</w:t>
      </w:r>
      <w:r w:rsidR="00604295" w:rsidRPr="00604295">
        <w:rPr>
          <w:rFonts w:ascii="Arial" w:hAnsi="Arial" w:cs="Arial"/>
          <w:i/>
        </w:rPr>
        <w:t xml:space="preserve"> (American Society of Heating, Refrigeration, and Air Conditioning Engineers) </w:t>
      </w:r>
      <w:r w:rsidRPr="00604295">
        <w:rPr>
          <w:rFonts w:ascii="Arial" w:hAnsi="Arial" w:cs="Arial"/>
          <w:i/>
        </w:rPr>
        <w:t>90.1 complia</w:t>
      </w:r>
      <w:r w:rsidRPr="00D31C19">
        <w:rPr>
          <w:rFonts w:ascii="Arial" w:hAnsi="Arial" w:cs="Arial"/>
          <w:i/>
        </w:rPr>
        <w:t>nt version of the same building by at least 30%</w:t>
      </w:r>
      <w:r w:rsidR="00D31C19">
        <w:rPr>
          <w:rFonts w:ascii="Arial" w:hAnsi="Arial" w:cs="Arial"/>
          <w:i/>
        </w:rPr>
        <w:t xml:space="preserve">. </w:t>
      </w:r>
      <w:r w:rsidRPr="00D31C19">
        <w:rPr>
          <w:rFonts w:ascii="Arial" w:hAnsi="Arial" w:cs="Arial"/>
          <w:i/>
        </w:rPr>
        <w:t xml:space="preserve">The model for the ASHRAE 90.1 compliant version of the building shall assume lighting power density is no greater than 1 </w:t>
      </w:r>
      <w:r w:rsidR="006215A0">
        <w:rPr>
          <w:rFonts w:ascii="Arial" w:hAnsi="Arial" w:cs="Arial"/>
          <w:i/>
        </w:rPr>
        <w:t>watt per square foot</w:t>
      </w:r>
      <w:r w:rsidRPr="00D31C19">
        <w:rPr>
          <w:rFonts w:ascii="Arial" w:hAnsi="Arial" w:cs="Arial"/>
          <w:i/>
        </w:rPr>
        <w:t xml:space="preserve"> for general exhibition areas and no greater than 2 </w:t>
      </w:r>
      <w:r w:rsidR="006215A0">
        <w:rPr>
          <w:rFonts w:ascii="Arial" w:hAnsi="Arial" w:cs="Arial"/>
          <w:i/>
        </w:rPr>
        <w:t>watts per square foot</w:t>
      </w:r>
      <w:r w:rsidRPr="00D31C19">
        <w:rPr>
          <w:rFonts w:ascii="Arial" w:hAnsi="Arial" w:cs="Arial"/>
          <w:i/>
        </w:rPr>
        <w:t xml:space="preserve"> in areas highlighting exhibits.  </w:t>
      </w:r>
    </w:p>
    <w:p w14:paraId="001CEC58" w14:textId="162A238C" w:rsidR="00E05950" w:rsidRPr="00D31C19" w:rsidRDefault="00E05950" w:rsidP="00D31C19">
      <w:pPr>
        <w:spacing w:line="288" w:lineRule="auto"/>
        <w:rPr>
          <w:rFonts w:ascii="Arial" w:hAnsi="Arial" w:cs="Arial"/>
          <w:b/>
        </w:rPr>
      </w:pPr>
      <w:r w:rsidRPr="00D31C19">
        <w:rPr>
          <w:rFonts w:ascii="Arial" w:hAnsi="Arial" w:cs="Arial"/>
          <w:b/>
        </w:rPr>
        <w:t>Background</w:t>
      </w:r>
    </w:p>
    <w:p w14:paraId="70A3A24A" w14:textId="5DE48DFD" w:rsidR="00E05950" w:rsidRPr="00D31C19" w:rsidRDefault="00E05950" w:rsidP="00D31C19">
      <w:pPr>
        <w:spacing w:line="288" w:lineRule="auto"/>
        <w:rPr>
          <w:rFonts w:ascii="Arial" w:hAnsi="Arial" w:cs="Arial"/>
        </w:rPr>
      </w:pPr>
      <w:r w:rsidRPr="00D31C19">
        <w:rPr>
          <w:rFonts w:ascii="Arial" w:hAnsi="Arial" w:cs="Arial"/>
        </w:rPr>
        <w:t xml:space="preserve">The Denver Service Center (DSC) will pursue sustainability in all </w:t>
      </w:r>
      <w:r w:rsidR="00CF74CC">
        <w:rPr>
          <w:rFonts w:ascii="Arial" w:hAnsi="Arial" w:cs="Arial"/>
        </w:rPr>
        <w:t xml:space="preserve">DSC </w:t>
      </w:r>
      <w:r w:rsidRPr="00D31C19">
        <w:rPr>
          <w:rFonts w:ascii="Arial" w:hAnsi="Arial" w:cs="Arial"/>
        </w:rPr>
        <w:t>projects</w:t>
      </w:r>
      <w:r w:rsidR="00CF74CC">
        <w:rPr>
          <w:rFonts w:ascii="Arial" w:hAnsi="Arial" w:cs="Arial"/>
        </w:rPr>
        <w:t xml:space="preserve"> including the</w:t>
      </w:r>
      <w:r w:rsidRPr="00D31C19">
        <w:rPr>
          <w:rFonts w:ascii="Arial" w:hAnsi="Arial" w:cs="Arial"/>
        </w:rPr>
        <w:t xml:space="preserve"> efficient use of energy.</w:t>
      </w:r>
    </w:p>
    <w:p w14:paraId="5095E52C" w14:textId="7CE1FA7A" w:rsidR="00E05950" w:rsidRPr="00D31C19" w:rsidRDefault="00E05950" w:rsidP="00D31C19">
      <w:pPr>
        <w:spacing w:line="288" w:lineRule="auto"/>
        <w:rPr>
          <w:rFonts w:ascii="Arial" w:hAnsi="Arial" w:cs="Arial"/>
        </w:rPr>
      </w:pPr>
      <w:r w:rsidRPr="00D31C19">
        <w:rPr>
          <w:rFonts w:ascii="Arial" w:hAnsi="Arial" w:cs="Arial"/>
        </w:rPr>
        <w:t xml:space="preserve">Lighting has a substantial impact on </w:t>
      </w:r>
      <w:r w:rsidR="00CF74CC">
        <w:rPr>
          <w:rFonts w:ascii="Arial" w:hAnsi="Arial" w:cs="Arial"/>
        </w:rPr>
        <w:t xml:space="preserve">the </w:t>
      </w:r>
      <w:r w:rsidRPr="00D31C19">
        <w:rPr>
          <w:rFonts w:ascii="Arial" w:hAnsi="Arial" w:cs="Arial"/>
        </w:rPr>
        <w:t>energy use of buildings. Not only is energy used to create light, but</w:t>
      </w:r>
      <w:r w:rsidR="00CF74CC">
        <w:rPr>
          <w:rFonts w:ascii="Arial" w:hAnsi="Arial" w:cs="Arial"/>
        </w:rPr>
        <w:t xml:space="preserve"> </w:t>
      </w:r>
      <w:r w:rsidRPr="00D31C19">
        <w:rPr>
          <w:rFonts w:ascii="Arial" w:hAnsi="Arial" w:cs="Arial"/>
        </w:rPr>
        <w:t xml:space="preserve">heat </w:t>
      </w:r>
      <w:r w:rsidR="00CF74CC">
        <w:rPr>
          <w:rFonts w:ascii="Arial" w:hAnsi="Arial" w:cs="Arial"/>
        </w:rPr>
        <w:t xml:space="preserve">from </w:t>
      </w:r>
      <w:r w:rsidRPr="00D31C19">
        <w:rPr>
          <w:rFonts w:ascii="Arial" w:hAnsi="Arial" w:cs="Arial"/>
        </w:rPr>
        <w:t xml:space="preserve">lighting must be removed from areas, particularly during the cooling season. Recently, projects have been proposed with lighting power densities as high as 10 </w:t>
      </w:r>
      <w:r w:rsidR="006215A0">
        <w:rPr>
          <w:rFonts w:ascii="Arial" w:hAnsi="Arial" w:cs="Arial"/>
        </w:rPr>
        <w:t>watts per square foot</w:t>
      </w:r>
      <w:r w:rsidRPr="00D31C19">
        <w:rPr>
          <w:rFonts w:ascii="Arial" w:hAnsi="Arial" w:cs="Arial"/>
        </w:rPr>
        <w:t>. This level of lighting or more importantly this level of power use has a dramatic impact on the sustainability of a project</w:t>
      </w:r>
      <w:r w:rsidR="00CF74CC">
        <w:rPr>
          <w:rFonts w:ascii="Arial" w:hAnsi="Arial" w:cs="Arial"/>
        </w:rPr>
        <w:t>. 1</w:t>
      </w:r>
      <w:r w:rsidRPr="00D31C19">
        <w:rPr>
          <w:rFonts w:ascii="Arial" w:hAnsi="Arial" w:cs="Arial"/>
        </w:rPr>
        <w:t xml:space="preserve">0 </w:t>
      </w:r>
      <w:r w:rsidR="006215A0">
        <w:rPr>
          <w:rFonts w:ascii="Arial" w:hAnsi="Arial" w:cs="Arial"/>
        </w:rPr>
        <w:t>watts per square foot</w:t>
      </w:r>
      <w:r w:rsidRPr="00D31C19">
        <w:rPr>
          <w:rFonts w:ascii="Arial" w:hAnsi="Arial" w:cs="Arial"/>
        </w:rPr>
        <w:t xml:space="preserve"> is the same as approximately 350 s</w:t>
      </w:r>
      <w:r w:rsidR="002F4498">
        <w:rPr>
          <w:rFonts w:ascii="Arial" w:hAnsi="Arial" w:cs="Arial"/>
        </w:rPr>
        <w:t xml:space="preserve">quare foot per </w:t>
      </w:r>
      <w:r w:rsidRPr="00D31C19">
        <w:rPr>
          <w:rFonts w:ascii="Arial" w:hAnsi="Arial" w:cs="Arial"/>
        </w:rPr>
        <w:t>ton of cooling. 350 s</w:t>
      </w:r>
      <w:r w:rsidR="002F4498">
        <w:rPr>
          <w:rFonts w:ascii="Arial" w:hAnsi="Arial" w:cs="Arial"/>
        </w:rPr>
        <w:t>quare foot per ton</w:t>
      </w:r>
      <w:r w:rsidRPr="00D31C19">
        <w:rPr>
          <w:rFonts w:ascii="Arial" w:hAnsi="Arial" w:cs="Arial"/>
        </w:rPr>
        <w:t xml:space="preserve"> is a typical maximum summertime cooling requirement for a commercial building. Therefore</w:t>
      </w:r>
      <w:r w:rsidR="00C22605">
        <w:rPr>
          <w:rFonts w:ascii="Arial" w:hAnsi="Arial" w:cs="Arial"/>
        </w:rPr>
        <w:t>,</w:t>
      </w:r>
      <w:r w:rsidRPr="00D31C19">
        <w:rPr>
          <w:rFonts w:ascii="Arial" w:hAnsi="Arial" w:cs="Arial"/>
        </w:rPr>
        <w:t xml:space="preserve"> a lighting power density of 10</w:t>
      </w:r>
      <w:r w:rsidR="006215A0">
        <w:rPr>
          <w:rFonts w:ascii="Arial" w:hAnsi="Arial" w:cs="Arial"/>
        </w:rPr>
        <w:t xml:space="preserve"> watts per square foot</w:t>
      </w:r>
      <w:r w:rsidRPr="00D31C19">
        <w:rPr>
          <w:rFonts w:ascii="Arial" w:hAnsi="Arial" w:cs="Arial"/>
        </w:rPr>
        <w:t xml:space="preserve"> approximately doubles the peak cooling requirement of a typical space. In contrast</w:t>
      </w:r>
      <w:r w:rsidR="002F4498">
        <w:rPr>
          <w:rFonts w:ascii="Arial" w:hAnsi="Arial" w:cs="Arial"/>
        </w:rPr>
        <w:t>,</w:t>
      </w:r>
      <w:r w:rsidRPr="00D31C19">
        <w:rPr>
          <w:rFonts w:ascii="Arial" w:hAnsi="Arial" w:cs="Arial"/>
        </w:rPr>
        <w:t xml:space="preserve"> lighting power densities of 1-2 </w:t>
      </w:r>
      <w:r w:rsidR="006215A0">
        <w:rPr>
          <w:rFonts w:ascii="Arial" w:hAnsi="Arial" w:cs="Arial"/>
        </w:rPr>
        <w:t>watts per square foot</w:t>
      </w:r>
      <w:r w:rsidRPr="00D31C19">
        <w:rPr>
          <w:rFonts w:ascii="Arial" w:hAnsi="Arial" w:cs="Arial"/>
        </w:rPr>
        <w:t xml:space="preserve"> add about 10-20% to this typical peak cooling requirement.</w:t>
      </w:r>
    </w:p>
    <w:p w14:paraId="2185AD9E" w14:textId="1E9734E0" w:rsidR="00E05950" w:rsidRPr="00D31C19" w:rsidRDefault="00E05950" w:rsidP="00D31C19">
      <w:pPr>
        <w:spacing w:line="288" w:lineRule="auto"/>
        <w:rPr>
          <w:rFonts w:ascii="Arial" w:hAnsi="Arial" w:cs="Arial"/>
        </w:rPr>
      </w:pPr>
      <w:r w:rsidRPr="00D31C19">
        <w:rPr>
          <w:rFonts w:ascii="Arial" w:hAnsi="Arial" w:cs="Arial"/>
        </w:rPr>
        <w:t>ASHRAE 90.1-2007 limits lighting power density for museum general exhibition areas to 1</w:t>
      </w:r>
      <w:r w:rsidR="006215A0">
        <w:rPr>
          <w:rFonts w:ascii="Arial" w:hAnsi="Arial" w:cs="Arial"/>
        </w:rPr>
        <w:t xml:space="preserve"> watt per square foot</w:t>
      </w:r>
      <w:r w:rsidRPr="00D31C19">
        <w:rPr>
          <w:rFonts w:ascii="Arial" w:hAnsi="Arial" w:cs="Arial"/>
        </w:rPr>
        <w:t>. It also provides an allowance of an additional 1</w:t>
      </w:r>
      <w:r w:rsidR="006215A0">
        <w:rPr>
          <w:rFonts w:ascii="Arial" w:hAnsi="Arial" w:cs="Arial"/>
        </w:rPr>
        <w:t xml:space="preserve"> watt per square foot</w:t>
      </w:r>
      <w:r w:rsidRPr="00D31C19">
        <w:rPr>
          <w:rFonts w:ascii="Arial" w:hAnsi="Arial" w:cs="Arial"/>
        </w:rPr>
        <w:t xml:space="preserve"> for highlighting art or exhibits.</w:t>
      </w:r>
      <w:r w:rsidR="006215A0">
        <w:rPr>
          <w:rFonts w:ascii="Arial" w:hAnsi="Arial" w:cs="Arial"/>
        </w:rPr>
        <w:t xml:space="preserve"> </w:t>
      </w:r>
      <w:r w:rsidRPr="00D31C19">
        <w:rPr>
          <w:rFonts w:ascii="Arial" w:hAnsi="Arial" w:cs="Arial"/>
        </w:rPr>
        <w:t>While</w:t>
      </w:r>
      <w:r w:rsidR="002F4498">
        <w:rPr>
          <w:rFonts w:ascii="Arial" w:hAnsi="Arial" w:cs="Arial"/>
        </w:rPr>
        <w:t xml:space="preserve"> </w:t>
      </w:r>
      <w:r w:rsidRPr="00D31C19">
        <w:rPr>
          <w:rFonts w:ascii="Arial" w:hAnsi="Arial" w:cs="Arial"/>
        </w:rPr>
        <w:t xml:space="preserve">ASHRAE 90.1-2007 </w:t>
      </w:r>
      <w:r w:rsidR="002F4498">
        <w:rPr>
          <w:rFonts w:ascii="Arial" w:hAnsi="Arial" w:cs="Arial"/>
        </w:rPr>
        <w:t xml:space="preserve">also </w:t>
      </w:r>
      <w:r w:rsidRPr="00D31C19">
        <w:rPr>
          <w:rFonts w:ascii="Arial" w:hAnsi="Arial" w:cs="Arial"/>
        </w:rPr>
        <w:t xml:space="preserve">provides an exception to theses limits for </w:t>
      </w:r>
      <w:r w:rsidR="00C22605">
        <w:rPr>
          <w:rFonts w:ascii="Arial" w:hAnsi="Arial" w:cs="Arial"/>
        </w:rPr>
        <w:t>"</w:t>
      </w:r>
      <w:r w:rsidRPr="00D31C19">
        <w:rPr>
          <w:rFonts w:ascii="Arial" w:hAnsi="Arial" w:cs="Arial"/>
        </w:rPr>
        <w:t>display or accent lighting that is an essential element for the function performed in galleries, museums, and monuments</w:t>
      </w:r>
      <w:r w:rsidR="00C22605">
        <w:rPr>
          <w:rFonts w:ascii="Arial" w:hAnsi="Arial" w:cs="Arial"/>
        </w:rPr>
        <w:t>"</w:t>
      </w:r>
      <w:r w:rsidRPr="00D31C19">
        <w:rPr>
          <w:rFonts w:ascii="Arial" w:hAnsi="Arial" w:cs="Arial"/>
        </w:rPr>
        <w:t>, it is the position of the DSC that this exception should not apply to buildings or exhibits for which it is responsible.</w:t>
      </w:r>
    </w:p>
    <w:p w14:paraId="11DD9A68" w14:textId="195DF1F7" w:rsidR="00D31C19" w:rsidRPr="00D31C19" w:rsidRDefault="00E05950" w:rsidP="00D31C19">
      <w:pPr>
        <w:spacing w:line="288" w:lineRule="auto"/>
        <w:rPr>
          <w:rFonts w:ascii="Arial" w:hAnsi="Arial" w:cs="Arial"/>
        </w:rPr>
      </w:pPr>
      <w:r w:rsidRPr="00D31C19">
        <w:rPr>
          <w:rFonts w:ascii="Arial" w:hAnsi="Arial" w:cs="Arial"/>
        </w:rPr>
        <w:t xml:space="preserve">Existing </w:t>
      </w:r>
      <w:r w:rsidR="007B49F5">
        <w:rPr>
          <w:rFonts w:ascii="Arial" w:hAnsi="Arial" w:cs="Arial"/>
        </w:rPr>
        <w:t>f</w:t>
      </w:r>
      <w:r w:rsidRPr="00D31C19">
        <w:rPr>
          <w:rFonts w:ascii="Arial" w:hAnsi="Arial" w:cs="Arial"/>
        </w:rPr>
        <w:t xml:space="preserve">ederal regulations require new and major renovations to </w:t>
      </w:r>
      <w:r w:rsidR="007B49F5">
        <w:rPr>
          <w:rFonts w:ascii="Arial" w:hAnsi="Arial" w:cs="Arial"/>
        </w:rPr>
        <w:t>f</w:t>
      </w:r>
      <w:r w:rsidRPr="00D31C19">
        <w:rPr>
          <w:rFonts w:ascii="Arial" w:hAnsi="Arial" w:cs="Arial"/>
        </w:rPr>
        <w:t>ederal buildings demonstrate the resulting construction uses at least 30% less energy than a comparable ASHRAE 90.1-2007 compliant building. If every energy consuming element of the building w</w:t>
      </w:r>
      <w:r w:rsidR="00C22605">
        <w:rPr>
          <w:rFonts w:ascii="Arial" w:hAnsi="Arial" w:cs="Arial"/>
        </w:rPr>
        <w:t>as</w:t>
      </w:r>
      <w:r w:rsidRPr="00D31C19">
        <w:rPr>
          <w:rFonts w:ascii="Arial" w:hAnsi="Arial" w:cs="Arial"/>
        </w:rPr>
        <w:t xml:space="preserve"> designed to use less energy by this 30%, the lighting power density for museum general exhibition areas should be limited to 0.7</w:t>
      </w:r>
      <w:r w:rsidR="006215A0">
        <w:rPr>
          <w:rFonts w:ascii="Arial" w:hAnsi="Arial" w:cs="Arial"/>
        </w:rPr>
        <w:t xml:space="preserve"> watts per square foot</w:t>
      </w:r>
      <w:r w:rsidRPr="00D31C19">
        <w:rPr>
          <w:rFonts w:ascii="Arial" w:hAnsi="Arial" w:cs="Arial"/>
        </w:rPr>
        <w:t xml:space="preserve"> with an additional allowance of 0.7 </w:t>
      </w:r>
      <w:r w:rsidR="006215A0">
        <w:rPr>
          <w:rFonts w:ascii="Arial" w:hAnsi="Arial" w:cs="Arial"/>
        </w:rPr>
        <w:t>watts per square foot</w:t>
      </w:r>
      <w:r w:rsidRPr="00D31C19">
        <w:rPr>
          <w:rFonts w:ascii="Arial" w:hAnsi="Arial" w:cs="Arial"/>
        </w:rPr>
        <w:t xml:space="preserve"> for highlighting exhibits.</w:t>
      </w:r>
    </w:p>
    <w:p w14:paraId="316FB2CB" w14:textId="252AEF23" w:rsidR="00D31C19" w:rsidRPr="00D31C19" w:rsidRDefault="00D31C19" w:rsidP="00D31C19">
      <w:pPr>
        <w:rPr>
          <w:rFonts w:ascii="Arial" w:hAnsi="Arial" w:cs="Arial"/>
        </w:rPr>
      </w:pPr>
    </w:p>
    <w:p w14:paraId="7B24DFF0" w14:textId="50AFEC4D" w:rsidR="00D31C19" w:rsidRPr="00D31C19" w:rsidRDefault="00D31C19" w:rsidP="00D31C19">
      <w:pPr>
        <w:rPr>
          <w:rFonts w:ascii="Arial" w:hAnsi="Arial" w:cs="Arial"/>
        </w:rPr>
      </w:pPr>
    </w:p>
    <w:p w14:paraId="08093864" w14:textId="64C515D0" w:rsidR="00D31C19" w:rsidRPr="00D31C19" w:rsidRDefault="00D31C19" w:rsidP="00D31C19">
      <w:pPr>
        <w:tabs>
          <w:tab w:val="left" w:pos="98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31C19" w:rsidRPr="00D31C19" w:rsidSect="00D31C1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8F9BB" w14:textId="77777777" w:rsidR="00651913" w:rsidRDefault="00651913" w:rsidP="00E05950">
      <w:pPr>
        <w:spacing w:after="0" w:line="240" w:lineRule="auto"/>
      </w:pPr>
      <w:r>
        <w:separator/>
      </w:r>
    </w:p>
  </w:endnote>
  <w:endnote w:type="continuationSeparator" w:id="0">
    <w:p w14:paraId="68CFB2CD" w14:textId="77777777" w:rsidR="00651913" w:rsidRDefault="00651913" w:rsidP="00E0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B59CB" w14:textId="4BBE2945" w:rsidR="00E05950" w:rsidRPr="00D31C19" w:rsidRDefault="00D31C19" w:rsidP="00D31C19">
    <w:pPr>
      <w:pStyle w:val="Footer"/>
      <w:tabs>
        <w:tab w:val="clear" w:pos="9360"/>
        <w:tab w:val="right" w:pos="10800"/>
      </w:tabs>
      <w:rPr>
        <w:rFonts w:ascii="Arial" w:hAnsi="Arial" w:cs="Arial"/>
        <w:color w:val="404040"/>
        <w:sz w:val="16"/>
        <w:szCs w:val="16"/>
      </w:rPr>
    </w:pPr>
    <w:r w:rsidRPr="00D31C19">
      <w:rPr>
        <w:rFonts w:ascii="Arial" w:hAnsi="Arial" w:cs="Arial"/>
        <w:color w:val="404040"/>
        <w:sz w:val="16"/>
        <w:szCs w:val="16"/>
      </w:rPr>
      <w:br/>
      <w:t>NPS DSC Policy on Museum Lighting Power Density Design Values</w:t>
    </w:r>
    <w:r w:rsidR="00E05950" w:rsidRPr="00D31C19">
      <w:rPr>
        <w:rFonts w:ascii="Arial" w:hAnsi="Arial" w:cs="Arial"/>
        <w:color w:val="404040"/>
        <w:sz w:val="16"/>
        <w:szCs w:val="16"/>
      </w:rPr>
      <w:tab/>
    </w:r>
    <w:r w:rsidRPr="00D31C19">
      <w:rPr>
        <w:rFonts w:ascii="Arial" w:hAnsi="Arial" w:cs="Arial"/>
        <w:color w:val="404040"/>
        <w:sz w:val="16"/>
        <w:szCs w:val="16"/>
      </w:rPr>
      <w:t xml:space="preserve">page </w:t>
    </w:r>
    <w:r w:rsidRPr="00D31C19">
      <w:rPr>
        <w:rFonts w:ascii="Arial" w:hAnsi="Arial" w:cs="Arial"/>
        <w:color w:val="404040"/>
        <w:sz w:val="16"/>
        <w:szCs w:val="16"/>
      </w:rPr>
      <w:fldChar w:fldCharType="begin"/>
    </w:r>
    <w:r w:rsidRPr="00D31C19">
      <w:rPr>
        <w:rFonts w:ascii="Arial" w:hAnsi="Arial" w:cs="Arial"/>
        <w:color w:val="404040"/>
        <w:sz w:val="16"/>
        <w:szCs w:val="16"/>
      </w:rPr>
      <w:instrText xml:space="preserve"> PAGE  \* Arabic  \* MERGEFORMAT </w:instrText>
    </w:r>
    <w:r w:rsidRPr="00D31C19">
      <w:rPr>
        <w:rFonts w:ascii="Arial" w:hAnsi="Arial" w:cs="Arial"/>
        <w:color w:val="404040"/>
        <w:sz w:val="16"/>
        <w:szCs w:val="16"/>
      </w:rPr>
      <w:fldChar w:fldCharType="separate"/>
    </w:r>
    <w:r w:rsidRPr="00D31C19">
      <w:rPr>
        <w:rFonts w:ascii="Arial" w:hAnsi="Arial" w:cs="Arial"/>
        <w:noProof/>
        <w:color w:val="404040"/>
        <w:sz w:val="16"/>
        <w:szCs w:val="16"/>
      </w:rPr>
      <w:t>1</w:t>
    </w:r>
    <w:r w:rsidRPr="00D31C19">
      <w:rPr>
        <w:rFonts w:ascii="Arial" w:hAnsi="Arial" w:cs="Arial"/>
        <w:color w:val="404040"/>
        <w:sz w:val="16"/>
        <w:szCs w:val="16"/>
      </w:rPr>
      <w:fldChar w:fldCharType="end"/>
    </w:r>
    <w:r w:rsidRPr="00D31C19">
      <w:rPr>
        <w:rFonts w:ascii="Arial" w:hAnsi="Arial" w:cs="Arial"/>
        <w:color w:val="404040"/>
        <w:sz w:val="16"/>
        <w:szCs w:val="16"/>
      </w:rPr>
      <w:t xml:space="preserve"> of </w:t>
    </w:r>
    <w:r w:rsidRPr="00D31C19">
      <w:rPr>
        <w:rFonts w:ascii="Arial" w:hAnsi="Arial" w:cs="Arial"/>
        <w:color w:val="404040"/>
        <w:sz w:val="16"/>
        <w:szCs w:val="16"/>
      </w:rPr>
      <w:fldChar w:fldCharType="begin"/>
    </w:r>
    <w:r w:rsidRPr="00D31C19">
      <w:rPr>
        <w:rFonts w:ascii="Arial" w:hAnsi="Arial" w:cs="Arial"/>
        <w:color w:val="404040"/>
        <w:sz w:val="16"/>
        <w:szCs w:val="16"/>
      </w:rPr>
      <w:instrText xml:space="preserve"> NUMPAGES  \* Arabic  \* MERGEFORMAT </w:instrText>
    </w:r>
    <w:r w:rsidRPr="00D31C19">
      <w:rPr>
        <w:rFonts w:ascii="Arial" w:hAnsi="Arial" w:cs="Arial"/>
        <w:color w:val="404040"/>
        <w:sz w:val="16"/>
        <w:szCs w:val="16"/>
      </w:rPr>
      <w:fldChar w:fldCharType="separate"/>
    </w:r>
    <w:r w:rsidRPr="00D31C19">
      <w:rPr>
        <w:rFonts w:ascii="Arial" w:hAnsi="Arial" w:cs="Arial"/>
        <w:noProof/>
        <w:color w:val="404040"/>
        <w:sz w:val="16"/>
        <w:szCs w:val="16"/>
      </w:rPr>
      <w:t>2</w:t>
    </w:r>
    <w:r w:rsidRPr="00D31C19">
      <w:rPr>
        <w:rFonts w:ascii="Arial" w:hAnsi="Arial" w:cs="Arial"/>
        <w:color w:val="404040"/>
        <w:sz w:val="16"/>
        <w:szCs w:val="16"/>
      </w:rPr>
      <w:fldChar w:fldCharType="end"/>
    </w:r>
    <w:r w:rsidR="00E05950" w:rsidRPr="00D31C19">
      <w:rPr>
        <w:rFonts w:ascii="Arial" w:hAnsi="Arial" w:cs="Arial"/>
        <w:color w:val="40404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49AC7" w14:textId="77777777" w:rsidR="00651913" w:rsidRDefault="00651913" w:rsidP="00E05950">
      <w:pPr>
        <w:spacing w:after="0" w:line="240" w:lineRule="auto"/>
      </w:pPr>
      <w:r>
        <w:separator/>
      </w:r>
    </w:p>
  </w:footnote>
  <w:footnote w:type="continuationSeparator" w:id="0">
    <w:p w14:paraId="5C3D7FAC" w14:textId="77777777" w:rsidR="00651913" w:rsidRDefault="00651913" w:rsidP="00E05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5oyWoLNq5JvTDfZegT8y+uVVibn9dcpNoDjZ/kOaw/RQRt90bgFnyTSducFFZiRfDFNFp44ErcCY2h8PMqljkg==" w:salt="XFFFFKzz8NquBS/fwTx5z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50"/>
    <w:rsid w:val="00005683"/>
    <w:rsid w:val="000324D5"/>
    <w:rsid w:val="0019534D"/>
    <w:rsid w:val="002874DD"/>
    <w:rsid w:val="002F4498"/>
    <w:rsid w:val="00604295"/>
    <w:rsid w:val="006215A0"/>
    <w:rsid w:val="00651913"/>
    <w:rsid w:val="007442E2"/>
    <w:rsid w:val="007B49F5"/>
    <w:rsid w:val="007F6FCD"/>
    <w:rsid w:val="009317AB"/>
    <w:rsid w:val="0099102C"/>
    <w:rsid w:val="00C22605"/>
    <w:rsid w:val="00C51752"/>
    <w:rsid w:val="00CB7E18"/>
    <w:rsid w:val="00CF74CC"/>
    <w:rsid w:val="00D05797"/>
    <w:rsid w:val="00D31C19"/>
    <w:rsid w:val="00E05950"/>
    <w:rsid w:val="00F65ADC"/>
    <w:rsid w:val="00F87AD1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9A254"/>
  <w15:chartTrackingRefBased/>
  <w15:docId w15:val="{8671A7CC-FB9A-49B7-90BA-706F8222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9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950"/>
  </w:style>
  <w:style w:type="paragraph" w:styleId="Footer">
    <w:name w:val="footer"/>
    <w:basedOn w:val="Normal"/>
    <w:link w:val="FooterChar"/>
    <w:uiPriority w:val="99"/>
    <w:unhideWhenUsed/>
    <w:rsid w:val="00E05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950"/>
  </w:style>
  <w:style w:type="paragraph" w:styleId="Title">
    <w:name w:val="Title"/>
    <w:basedOn w:val="Normal"/>
    <w:next w:val="Normal"/>
    <w:link w:val="TitleChar"/>
    <w:uiPriority w:val="10"/>
    <w:qFormat/>
    <w:rsid w:val="00D31C19"/>
    <w:pPr>
      <w:spacing w:after="0" w:line="240" w:lineRule="auto"/>
      <w:contextualSpacing/>
    </w:pPr>
    <w:rPr>
      <w:rFonts w:ascii="Arial" w:eastAsia="Times New Roman" w:hAnsi="Arial"/>
      <w:color w:val="404040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D31C19"/>
    <w:rPr>
      <w:rFonts w:ascii="Arial" w:eastAsia="Times New Roman" w:hAnsi="Arial"/>
      <w:color w:val="404040"/>
      <w:spacing w:val="-10"/>
      <w:kern w:val="28"/>
      <w:sz w:val="40"/>
      <w:szCs w:val="56"/>
    </w:rPr>
  </w:style>
  <w:style w:type="paragraph" w:customStyle="1" w:styleId="NPS-DSC-date">
    <w:name w:val="NPS-DSC-date"/>
    <w:basedOn w:val="Normal"/>
    <w:qFormat/>
    <w:rsid w:val="00D31C19"/>
    <w:pPr>
      <w:spacing w:before="80" w:after="1200" w:line="240" w:lineRule="auto"/>
      <w:jc w:val="center"/>
    </w:pPr>
    <w:rPr>
      <w:rFonts w:ascii="Arial" w:hAnsi="Arial"/>
      <w:color w:val="40404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492</Words>
  <Characters>2552</Characters>
  <Application>Microsoft Office Word</Application>
  <DocSecurity>8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Museum Lighting Power Density Design Values</vt:lpstr>
    </vt:vector>
  </TitlesOfParts>
  <Company>National Park Service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Museum Lighting Power Density Design Values</dc:title>
  <dc:subject/>
  <dc:creator>National Park Service (NPS) - Denver Service Center (DSC)</dc:creator>
  <cp:keywords>DSC Policy on Museum Lighting Power Density Design Values</cp:keywords>
  <dc:description/>
  <cp:lastModifiedBy>Lau, Elaine</cp:lastModifiedBy>
  <cp:revision>8</cp:revision>
  <dcterms:created xsi:type="dcterms:W3CDTF">2021-11-24T22:40:00Z</dcterms:created>
  <dcterms:modified xsi:type="dcterms:W3CDTF">2021-11-26T21:08:00Z</dcterms:modified>
</cp:coreProperties>
</file>