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w:t>
      </w:r>
      <w:r w:rsidR="00900AB3">
        <w:rPr>
          <w:rFonts w:ascii="Arial" w:hAnsi="Arial" w:cs="Arial"/>
          <w:b/>
          <w:bCs/>
          <w:sz w:val="18"/>
          <w:szCs w:val="18"/>
        </w:rPr>
        <w:t>g the application.  N</w:t>
      </w:r>
      <w:r w:rsidRPr="00725C56">
        <w:rPr>
          <w:rFonts w:ascii="Arial" w:hAnsi="Arial" w:cs="Arial"/>
          <w:b/>
          <w:bCs/>
          <w:sz w:val="18"/>
          <w:szCs w:val="18"/>
        </w:rPr>
        <w:t>onrefundable application fee w</w:t>
      </w:r>
      <w:r w:rsidR="00900AB3">
        <w:rPr>
          <w:rFonts w:ascii="Arial" w:hAnsi="Arial" w:cs="Arial"/>
          <w:b/>
          <w:bCs/>
          <w:sz w:val="18"/>
          <w:szCs w:val="18"/>
        </w:rPr>
        <w:t>ill be processed via Pay.gov</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98337B" w:rsidRPr="0098337B" w:rsidRDefault="0098337B" w:rsidP="0098337B">
      <w:pPr>
        <w:pStyle w:val="ListParagraph"/>
        <w:autoSpaceDE w:val="0"/>
        <w:autoSpaceDN w:val="0"/>
        <w:adjustRightInd w:val="0"/>
        <w:spacing w:after="120"/>
        <w:ind w:left="360"/>
        <w:rPr>
          <w:rFonts w:ascii="Arial" w:hAnsi="Arial" w:cs="Arial"/>
          <w:sz w:val="22"/>
          <w:szCs w:val="22"/>
        </w:rPr>
      </w:pPr>
      <w:r>
        <w:rPr>
          <w:rFonts w:ascii="Arial" w:hAnsi="Arial" w:cs="Arial"/>
          <w:color w:val="222222"/>
          <w:sz w:val="18"/>
          <w:szCs w:val="19"/>
          <w:shd w:val="clear" w:color="auto" w:fill="FFFFFF"/>
        </w:rPr>
        <w:t>• C</w:t>
      </w:r>
      <w:r w:rsidRPr="0098337B">
        <w:rPr>
          <w:rFonts w:ascii="Arial" w:hAnsi="Arial" w:cs="Arial"/>
          <w:color w:val="222222"/>
          <w:sz w:val="18"/>
          <w:szCs w:val="19"/>
          <w:shd w:val="clear" w:color="auto" w:fill="FFFFFF"/>
        </w:rPr>
        <w:t>ommercial vehicles arriving in the monument including tour buses and/or transportation services</w:t>
      </w:r>
      <w:r w:rsidRPr="0098337B">
        <w:rPr>
          <w:rFonts w:ascii="Arial" w:hAnsi="Arial" w:cs="Arial"/>
          <w:color w:val="222222"/>
          <w:sz w:val="18"/>
          <w:szCs w:val="19"/>
        </w:rPr>
        <w:br/>
      </w:r>
      <w:r>
        <w:rPr>
          <w:rFonts w:ascii="Arial" w:hAnsi="Arial" w:cs="Arial"/>
          <w:color w:val="222222"/>
          <w:sz w:val="18"/>
          <w:szCs w:val="19"/>
          <w:shd w:val="clear" w:color="auto" w:fill="FFFFFF"/>
        </w:rPr>
        <w:t>• C</w:t>
      </w:r>
      <w:r w:rsidRPr="0098337B">
        <w:rPr>
          <w:rFonts w:ascii="Arial" w:hAnsi="Arial" w:cs="Arial"/>
          <w:color w:val="222222"/>
          <w:sz w:val="18"/>
          <w:szCs w:val="19"/>
          <w:shd w:val="clear" w:color="auto" w:fill="FFFFFF"/>
        </w:rPr>
        <w:t>ommercial filming and still photography</w:t>
      </w:r>
      <w:r w:rsidRPr="0098337B">
        <w:rPr>
          <w:rFonts w:ascii="Arial" w:hAnsi="Arial" w:cs="Arial"/>
          <w:color w:val="222222"/>
          <w:sz w:val="18"/>
          <w:szCs w:val="19"/>
        </w:rPr>
        <w:br/>
      </w:r>
      <w:r w:rsidRPr="0098337B">
        <w:rPr>
          <w:rFonts w:ascii="Arial" w:hAnsi="Arial" w:cs="Arial"/>
          <w:color w:val="222222"/>
          <w:sz w:val="18"/>
          <w:szCs w:val="19"/>
          <w:shd w:val="clear" w:color="auto" w:fill="FFFFFF"/>
        </w:rPr>
        <w:t xml:space="preserve">• </w:t>
      </w:r>
      <w:r>
        <w:rPr>
          <w:rFonts w:ascii="Arial" w:hAnsi="Arial" w:cs="Arial"/>
          <w:color w:val="222222"/>
          <w:sz w:val="18"/>
          <w:szCs w:val="19"/>
          <w:shd w:val="clear" w:color="auto" w:fill="FFFFFF"/>
        </w:rPr>
        <w:t>G</w:t>
      </w:r>
      <w:r w:rsidRPr="0098337B">
        <w:rPr>
          <w:rFonts w:ascii="Arial" w:hAnsi="Arial" w:cs="Arial"/>
          <w:color w:val="222222"/>
          <w:sz w:val="18"/>
          <w:szCs w:val="19"/>
          <w:shd w:val="clear" w:color="auto" w:fill="FFFFFF"/>
        </w:rPr>
        <w:t>roup wor</w:t>
      </w:r>
      <w:r w:rsidR="00AD438C">
        <w:rPr>
          <w:rFonts w:ascii="Arial" w:hAnsi="Arial" w:cs="Arial"/>
          <w:color w:val="222222"/>
          <w:sz w:val="18"/>
          <w:szCs w:val="19"/>
          <w:shd w:val="clear" w:color="auto" w:fill="FFFFFF"/>
        </w:rPr>
        <w:t>kshops (e.g.</w:t>
      </w:r>
      <w:r w:rsidRPr="0098337B">
        <w:rPr>
          <w:rFonts w:ascii="Arial" w:hAnsi="Arial" w:cs="Arial"/>
          <w:color w:val="222222"/>
          <w:sz w:val="18"/>
          <w:szCs w:val="19"/>
          <w:shd w:val="clear" w:color="auto" w:fill="FFFFFF"/>
        </w:rPr>
        <w:t xml:space="preserve"> photography, painting, writing)</w:t>
      </w:r>
      <w:r w:rsidRPr="0098337B">
        <w:rPr>
          <w:rStyle w:val="apple-converted-space"/>
          <w:rFonts w:ascii="Arial" w:hAnsi="Arial" w:cs="Arial"/>
          <w:color w:val="222222"/>
          <w:sz w:val="18"/>
          <w:szCs w:val="19"/>
          <w:shd w:val="clear" w:color="auto" w:fill="FFFFFF"/>
        </w:rPr>
        <w:t> </w:t>
      </w:r>
      <w:r w:rsidRPr="0098337B">
        <w:rPr>
          <w:rFonts w:ascii="Arial" w:hAnsi="Arial" w:cs="Arial"/>
          <w:color w:val="222222"/>
          <w:sz w:val="18"/>
          <w:szCs w:val="19"/>
        </w:rPr>
        <w:br/>
      </w:r>
      <w:r>
        <w:rPr>
          <w:rFonts w:ascii="Arial" w:hAnsi="Arial" w:cs="Arial"/>
          <w:color w:val="222222"/>
          <w:sz w:val="18"/>
          <w:szCs w:val="19"/>
          <w:shd w:val="clear" w:color="auto" w:fill="FFFFFF"/>
        </w:rPr>
        <w:t>• O</w:t>
      </w:r>
      <w:r w:rsidRPr="0098337B">
        <w:rPr>
          <w:rFonts w:ascii="Arial" w:hAnsi="Arial" w:cs="Arial"/>
          <w:color w:val="222222"/>
          <w:sz w:val="18"/>
          <w:szCs w:val="19"/>
          <w:shd w:val="clear" w:color="auto" w:fill="FFFFFF"/>
        </w:rPr>
        <w:t>utfitter guides (e.g. fishing, hiking, backpacking</w:t>
      </w:r>
      <w:proofErr w:type="gramStart"/>
      <w:r w:rsidRPr="0098337B">
        <w:rPr>
          <w:rFonts w:ascii="Arial" w:hAnsi="Arial" w:cs="Arial"/>
          <w:color w:val="222222"/>
          <w:sz w:val="18"/>
          <w:szCs w:val="19"/>
          <w:shd w:val="clear" w:color="auto" w:fill="FFFFFF"/>
        </w:rPr>
        <w:t>)</w:t>
      </w:r>
      <w:proofErr w:type="gramEnd"/>
      <w:r w:rsidRPr="0098337B">
        <w:rPr>
          <w:rFonts w:ascii="Arial" w:hAnsi="Arial" w:cs="Arial"/>
          <w:color w:val="222222"/>
          <w:sz w:val="18"/>
          <w:szCs w:val="19"/>
        </w:rPr>
        <w:br/>
      </w:r>
      <w:r>
        <w:rPr>
          <w:rFonts w:ascii="Arial" w:hAnsi="Arial" w:cs="Arial"/>
          <w:color w:val="222222"/>
          <w:sz w:val="18"/>
          <w:szCs w:val="19"/>
          <w:shd w:val="clear" w:color="auto" w:fill="FFFFFF"/>
        </w:rPr>
        <w:t>• C</w:t>
      </w:r>
      <w:r w:rsidRPr="0098337B">
        <w:rPr>
          <w:rFonts w:ascii="Arial" w:hAnsi="Arial" w:cs="Arial"/>
          <w:color w:val="222222"/>
          <w:sz w:val="18"/>
          <w:szCs w:val="19"/>
          <w:shd w:val="clear" w:color="auto" w:fill="FFFFFF"/>
        </w:rPr>
        <w:t>ommercial horse and pack stock operations (including day trips and thru-trips)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546413">
        <w:rPr>
          <w:rFonts w:ascii="Arial" w:hAnsi="Arial" w:cs="Arial"/>
          <w:sz w:val="18"/>
          <w:szCs w:val="18"/>
        </w:rPr>
        <w:t>Refer to “Attachment A</w:t>
      </w:r>
      <w:r w:rsidR="00F92FE6" w:rsidRPr="00725C56">
        <w:rPr>
          <w:rFonts w:ascii="Arial" w:hAnsi="Arial" w:cs="Arial"/>
          <w:sz w:val="18"/>
          <w:szCs w:val="18"/>
        </w:rPr>
        <w:t>”.</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w:t>
      </w:r>
      <w:r w:rsidR="00223479">
        <w:rPr>
          <w:rFonts w:ascii="Arial" w:hAnsi="Arial" w:cs="Arial"/>
          <w:sz w:val="18"/>
          <w:szCs w:val="18"/>
        </w:rPr>
        <w:t xml:space="preserve"> of each vehicle </w:t>
      </w:r>
      <w:r w:rsidRPr="00725C56">
        <w:rPr>
          <w:rFonts w:ascii="Arial" w:hAnsi="Arial" w:cs="Arial"/>
          <w:sz w:val="18"/>
          <w:szCs w:val="18"/>
        </w:rPr>
        <w:t>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w:t>
      </w:r>
      <w:r w:rsidR="00223479">
        <w:rPr>
          <w:rFonts w:ascii="Arial" w:hAnsi="Arial" w:cs="Arial"/>
          <w:sz w:val="18"/>
          <w:szCs w:val="18"/>
        </w:rPr>
        <w:t xml:space="preserve">of all licenses, vehicle </w:t>
      </w:r>
      <w:r w:rsidRPr="00725C56">
        <w:rPr>
          <w:rFonts w:ascii="Arial" w:hAnsi="Arial" w:cs="Arial"/>
          <w:sz w:val="18"/>
          <w:szCs w:val="18"/>
        </w:rPr>
        <w:t>registration, and certi</w:t>
      </w:r>
      <w:r w:rsidR="00546413">
        <w:rPr>
          <w:rFonts w:ascii="Arial" w:hAnsi="Arial" w:cs="Arial"/>
          <w:sz w:val="18"/>
          <w:szCs w:val="18"/>
        </w:rPr>
        <w:t>ficates of training as required.</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900AB3" w:rsidP="00B6059D">
      <w:pPr>
        <w:numPr>
          <w:ilvl w:val="0"/>
          <w:numId w:val="4"/>
        </w:numPr>
        <w:spacing w:after="120"/>
        <w:rPr>
          <w:rFonts w:ascii="Arial" w:hAnsi="Arial" w:cs="Arial"/>
          <w:sz w:val="18"/>
          <w:szCs w:val="18"/>
        </w:rPr>
      </w:pPr>
      <w:r>
        <w:rPr>
          <w:rFonts w:ascii="Arial" w:hAnsi="Arial" w:cs="Arial"/>
          <w:sz w:val="18"/>
          <w:szCs w:val="18"/>
        </w:rPr>
        <w:t xml:space="preserve">Provide an email address for </w:t>
      </w:r>
      <w:r w:rsidR="006322A9" w:rsidRPr="00725C56">
        <w:rPr>
          <w:rFonts w:ascii="Arial" w:hAnsi="Arial" w:cs="Arial"/>
          <w:sz w:val="18"/>
          <w:szCs w:val="18"/>
        </w:rPr>
        <w:t>the Application/Administrative Fee</w:t>
      </w:r>
      <w:r w:rsidR="00B6059D" w:rsidRPr="00725C56">
        <w:rPr>
          <w:rFonts w:ascii="Arial" w:hAnsi="Arial" w:cs="Arial"/>
          <w:sz w:val="18"/>
          <w:szCs w:val="18"/>
        </w:rPr>
        <w:t xml:space="preserve"> </w:t>
      </w:r>
      <w:r w:rsidR="00546413">
        <w:rPr>
          <w:rFonts w:ascii="Arial" w:hAnsi="Arial" w:cs="Arial"/>
          <w:sz w:val="18"/>
          <w:szCs w:val="18"/>
        </w:rPr>
        <w:t>$50.00.</w:t>
      </w:r>
      <w:r>
        <w:rPr>
          <w:rFonts w:ascii="Arial" w:hAnsi="Arial" w:cs="Arial"/>
          <w:sz w:val="18"/>
          <w:szCs w:val="18"/>
        </w:rPr>
        <w:t xml:space="preserve"> An invoice will be emailed with payment provided by credit card via Pay.gov.</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546413">
      <w:pPr>
        <w:rPr>
          <w:rFonts w:ascii="Arial" w:hAnsi="Arial" w:cs="Arial"/>
          <w:sz w:val="18"/>
          <w:szCs w:val="18"/>
        </w:rPr>
      </w:pPr>
      <w:r w:rsidRPr="00865EFF">
        <w:rPr>
          <w:rFonts w:ascii="Arial" w:hAnsi="Arial" w:cs="Arial"/>
          <w:sz w:val="18"/>
          <w:szCs w:val="18"/>
        </w:rPr>
        <w:t>Attachment A</w:t>
      </w:r>
      <w:r w:rsidRPr="00725C56">
        <w:rPr>
          <w:rFonts w:ascii="Arial" w:hAnsi="Arial" w:cs="Arial"/>
          <w:sz w:val="18"/>
          <w:szCs w:val="18"/>
        </w:rPr>
        <w:t xml:space="preserve">:  </w:t>
      </w:r>
      <w:r w:rsidR="00546413" w:rsidRPr="00725C56">
        <w:rPr>
          <w:rFonts w:ascii="Arial" w:hAnsi="Arial" w:cs="Arial"/>
          <w:sz w:val="18"/>
          <w:szCs w:val="18"/>
        </w:rPr>
        <w:t xml:space="preserve">Insurance Requirements </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1F192D" w:rsidRPr="00ED4604" w:rsidRDefault="002E7BBC" w:rsidP="00ED4604">
      <w:pPr>
        <w:pStyle w:val="ListParagraph"/>
        <w:numPr>
          <w:ilvl w:val="0"/>
          <w:numId w:val="14"/>
        </w:numPr>
        <w:rPr>
          <w:rFonts w:ascii="Arial" w:hAnsi="Arial" w:cs="Arial"/>
          <w:sz w:val="18"/>
          <w:szCs w:val="18"/>
        </w:rPr>
      </w:pPr>
      <w:r w:rsidRPr="00E7411C">
        <w:rPr>
          <w:rStyle w:val="InstructionsChar"/>
        </w:rPr>
        <w:t>Visitor Acknowledgment of Risks (VAR):</w:t>
      </w:r>
      <w:r w:rsidRPr="00ED4604">
        <w:rPr>
          <w:rFonts w:ascii="Arial" w:hAnsi="Arial" w:cs="Arial"/>
          <w:sz w:val="18"/>
          <w:szCs w:val="18"/>
        </w:rPr>
        <w:t xml:space="preserve">  The holder is not permitted to require clients to sign a waiver of liability statement or form, insurance disclaimer, and/or indemnificati</w:t>
      </w:r>
      <w:r w:rsidR="00815BAC" w:rsidRPr="00ED4604">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9B06EA" w:rsidRPr="00ED4604">
        <w:rPr>
          <w:rFonts w:ascii="Arial" w:hAnsi="Arial" w:cs="Arial"/>
          <w:sz w:val="18"/>
          <w:szCs w:val="18"/>
        </w:rPr>
        <w:t>760-924-5505</w:t>
      </w:r>
      <w:r w:rsidR="00815BAC" w:rsidRPr="00ED4604">
        <w:rPr>
          <w:rFonts w:ascii="Arial" w:hAnsi="Arial" w:cs="Arial"/>
          <w:sz w:val="18"/>
          <w:szCs w:val="18"/>
        </w:rPr>
        <w:t xml:space="preserve"> or by going to the park CUA webpage at </w:t>
      </w:r>
      <w:hyperlink r:id="rId11" w:history="1">
        <w:r w:rsidR="00ED4604" w:rsidRPr="00ED4604">
          <w:rPr>
            <w:rStyle w:val="Hyperlink"/>
            <w:rFonts w:ascii="Arial" w:hAnsi="Arial" w:cs="Arial"/>
            <w:color w:val="0033CC"/>
            <w:sz w:val="18"/>
            <w:szCs w:val="18"/>
          </w:rPr>
          <w:t>https://www.nps.gov/depo/planyourvisit/commercial-use-authorizations.htm</w:t>
        </w:r>
      </w:hyperlink>
    </w:p>
    <w:p w:rsidR="00ED4604" w:rsidRPr="00ED4604" w:rsidRDefault="00ED4604" w:rsidP="00ED4604">
      <w:pPr>
        <w:pStyle w:val="ListParagraph"/>
        <w:rPr>
          <w:rFonts w:ascii="Arial" w:hAnsi="Arial" w:cs="Arial"/>
          <w:sz w:val="18"/>
          <w:szCs w:val="18"/>
        </w:rPr>
      </w:pPr>
    </w:p>
    <w:p w:rsidR="001F192D" w:rsidRPr="00ED4604" w:rsidRDefault="000B1824" w:rsidP="00ED4604">
      <w:pPr>
        <w:pStyle w:val="ListParagraph"/>
        <w:numPr>
          <w:ilvl w:val="0"/>
          <w:numId w:val="14"/>
        </w:numPr>
        <w:rPr>
          <w:rFonts w:ascii="Arial" w:hAnsi="Arial" w:cs="Arial"/>
          <w:sz w:val="18"/>
          <w:szCs w:val="18"/>
        </w:rPr>
      </w:pPr>
      <w:r w:rsidRPr="00E7411C">
        <w:rPr>
          <w:rStyle w:val="InstructionsChar"/>
        </w:rPr>
        <w:t>Intellectual Prop</w:t>
      </w:r>
      <w:r w:rsidR="001F192D" w:rsidRPr="00E7411C">
        <w:rPr>
          <w:rStyle w:val="InstructionsChar"/>
        </w:rPr>
        <w:t>erty of the National Park Service:</w:t>
      </w:r>
      <w:r w:rsidRPr="00ED4604">
        <w:rPr>
          <w:rFonts w:ascii="Arial" w:hAnsi="Arial" w:cs="Arial"/>
          <w:sz w:val="18"/>
          <w:szCs w:val="18"/>
        </w:rPr>
        <w:t xml:space="preserve"> </w:t>
      </w:r>
      <w:r w:rsidRPr="00ED4604">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D4604">
        <w:rPr>
          <w:rFonts w:ascii="Arial" w:hAnsi="Arial" w:cs="Arial"/>
          <w:color w:val="222222"/>
          <w:sz w:val="18"/>
          <w:szCs w:val="18"/>
          <w:shd w:val="clear" w:color="auto" w:fill="FFFFFF"/>
        </w:rPr>
        <w:t>servicemark</w:t>
      </w:r>
      <w:proofErr w:type="spellEnd"/>
      <w:r w:rsidRPr="00ED4604">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6B00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63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6B00CB">
        <w:rPr>
          <w:rFonts w:ascii="Arial" w:hAnsi="Arial" w:cs="Arial"/>
          <w:i/>
          <w:sz w:val="18"/>
          <w:szCs w:val="18"/>
        </w:rPr>
      </w:r>
      <w:r w:rsidR="006B00CB">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roofErr w:type="gramEnd"/>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bookmarkStart w:id="26" w:name="_GoBack"/>
      <w:bookmarkEnd w:id="26"/>
    </w:p>
    <w:p w:rsidR="005E2465" w:rsidRPr="00725C56" w:rsidRDefault="0046310C" w:rsidP="0046310C">
      <w:pPr>
        <w:tabs>
          <w:tab w:val="left" w:pos="360"/>
          <w:tab w:val="left" w:pos="450"/>
          <w:tab w:val="left" w:pos="630"/>
          <w:tab w:val="left" w:pos="5400"/>
        </w:tabs>
        <w:rPr>
          <w:rFonts w:ascii="Arial" w:hAnsi="Arial" w:cs="Arial"/>
          <w:sz w:val="18"/>
          <w:szCs w:val="18"/>
        </w:rPr>
      </w:pPr>
      <w:r>
        <w:rPr>
          <w:rFonts w:ascii="Arial" w:hAnsi="Arial" w:cs="Arial"/>
          <w:b/>
          <w:sz w:val="18"/>
          <w:szCs w:val="18"/>
        </w:rPr>
        <w:t>9.</w:t>
      </w:r>
      <w:r>
        <w:rPr>
          <w:rFonts w:ascii="Arial" w:hAnsi="Arial" w:cs="Arial"/>
          <w:b/>
          <w:sz w:val="18"/>
          <w:szCs w:val="18"/>
        </w:rPr>
        <w:tab/>
      </w:r>
      <w:r w:rsidR="00CC6BA8" w:rsidRPr="00725C56">
        <w:rPr>
          <w:rFonts w:ascii="Arial" w:hAnsi="Arial" w:cs="Arial"/>
          <w:b/>
          <w:sz w:val="18"/>
          <w:szCs w:val="18"/>
        </w:rPr>
        <w:t>Liability and Vehicle Insurance</w:t>
      </w:r>
      <w:r w:rsidR="005E2465"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w:t>
      </w:r>
      <w:r w:rsidR="00546413">
        <w:rPr>
          <w:rFonts w:ascii="Arial" w:hAnsi="Arial" w:cs="Arial"/>
          <w:sz w:val="18"/>
          <w:szCs w:val="18"/>
        </w:rPr>
        <w:t>ance Requirements (“Attachment A</w:t>
      </w:r>
      <w:r w:rsidR="00695DC6" w:rsidRPr="00725C56">
        <w:rPr>
          <w:rFonts w:ascii="Arial" w:hAnsi="Arial" w:cs="Arial"/>
          <w:sz w:val="18"/>
          <w:szCs w:val="18"/>
        </w:rPr>
        <w:t>”)</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6660"/>
        <w:gridCol w:w="3780"/>
      </w:tblGrid>
      <w:tr w:rsidR="008A72BD" w:rsidRPr="00725C56" w:rsidTr="004B47DD">
        <w:trPr>
          <w:cantSplit/>
          <w:tblHeader/>
        </w:trPr>
        <w:tc>
          <w:tcPr>
            <w:tcW w:w="6660" w:type="dxa"/>
            <w:tcBorders>
              <w:right w:val="nil"/>
            </w:tcBorders>
            <w:shd w:val="clear" w:color="auto" w:fill="BFBFBF" w:themeFill="background1" w:themeFillShade="BF"/>
            <w:vAlign w:val="center"/>
          </w:tcPr>
          <w:p w:rsidR="008A72BD" w:rsidRPr="00725C56" w:rsidRDefault="008A72BD" w:rsidP="008A72BD">
            <w:pPr>
              <w:jc w:val="right"/>
              <w:rPr>
                <w:rFonts w:ascii="Arial" w:hAnsi="Arial" w:cs="Arial"/>
                <w:sz w:val="18"/>
                <w:szCs w:val="18"/>
              </w:rPr>
            </w:pPr>
            <w:r w:rsidRPr="00725C56">
              <w:rPr>
                <w:rFonts w:ascii="Arial" w:hAnsi="Arial" w:cs="Arial"/>
                <w:b/>
                <w:sz w:val="18"/>
                <w:szCs w:val="18"/>
              </w:rPr>
              <w:t>COMMERCIAL GENERAL LIABILITY INSURANCE</w:t>
            </w:r>
          </w:p>
        </w:tc>
        <w:tc>
          <w:tcPr>
            <w:tcW w:w="3780" w:type="dxa"/>
            <w:tcBorders>
              <w:left w:val="nil"/>
            </w:tcBorders>
            <w:shd w:val="clear" w:color="auto" w:fill="BFBFBF" w:themeFill="background1" w:themeFillShade="BF"/>
            <w:vAlign w:val="center"/>
          </w:tcPr>
          <w:p w:rsidR="008A72BD" w:rsidRPr="00725C56" w:rsidRDefault="008A72BD" w:rsidP="007129C2">
            <w:pPr>
              <w:jc w:val="center"/>
              <w:rPr>
                <w:rFonts w:ascii="Arial" w:hAnsi="Arial" w:cs="Arial"/>
                <w:sz w:val="18"/>
                <w:szCs w:val="18"/>
              </w:rPr>
            </w:pPr>
          </w:p>
        </w:tc>
      </w:tr>
      <w:tr w:rsidR="007129C2" w:rsidRPr="00725C56" w:rsidTr="008A72BD">
        <w:trPr>
          <w:cantSplit/>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8A72BD">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8A72BD">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8A72BD">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8A72BD">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8A72BD">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6B00CB">
        <w:rPr>
          <w:rFonts w:ascii="Arial" w:hAnsi="Arial" w:cs="Arial"/>
          <w:sz w:val="18"/>
          <w:szCs w:val="18"/>
        </w:rPr>
      </w:r>
      <w:r w:rsidR="006B00CB">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6B00CB">
        <w:rPr>
          <w:rFonts w:ascii="Arial" w:hAnsi="Arial" w:cs="Arial"/>
          <w:sz w:val="18"/>
          <w:szCs w:val="18"/>
        </w:rPr>
      </w:r>
      <w:r w:rsidR="006B00CB">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Provide copies of licen</w:t>
      </w:r>
      <w:r w:rsidR="00546413">
        <w:rPr>
          <w:rFonts w:ascii="Arial" w:hAnsi="Arial" w:cs="Arial"/>
          <w:sz w:val="18"/>
          <w:szCs w:val="18"/>
        </w:rPr>
        <w:t>ses and certifications required.</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546413" w:rsidRDefault="002069C0" w:rsidP="00546413">
      <w:pPr>
        <w:spacing w:before="120"/>
        <w:ind w:left="360"/>
        <w:rPr>
          <w:rFonts w:ascii="Arial" w:hAnsi="Arial" w:cs="Arial"/>
          <w:b/>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2069C0" w:rsidRPr="00725C56" w:rsidRDefault="000F2E95" w:rsidP="00546413">
      <w:pPr>
        <w:spacing w:before="120"/>
        <w:ind w:left="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EB442F">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6B00CB">
        <w:rPr>
          <w:rFonts w:ascii="Arial" w:hAnsi="Arial" w:cs="Arial"/>
          <w:sz w:val="16"/>
          <w:szCs w:val="16"/>
        </w:rPr>
      </w:r>
      <w:r w:rsidR="006B00C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A72BD" w:rsidRDefault="00BB0B44" w:rsidP="008A72BD">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8A72BD" w:rsidRDefault="008A72BD" w:rsidP="008A72BD">
      <w:pPr>
        <w:spacing w:before="120"/>
        <w:ind w:left="360"/>
        <w:rPr>
          <w:rFonts w:ascii="Arial" w:hAnsi="Arial" w:cs="Arial"/>
          <w:sz w:val="18"/>
          <w:szCs w:val="18"/>
        </w:rPr>
      </w:pPr>
    </w:p>
    <w:p w:rsidR="003B1352" w:rsidRPr="00900AB3" w:rsidRDefault="00A666AB" w:rsidP="008A72BD">
      <w:pPr>
        <w:spacing w:before="120"/>
        <w:ind w:left="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900AB3">
        <w:rPr>
          <w:rFonts w:ascii="Arial" w:hAnsi="Arial" w:cs="Arial"/>
          <w:sz w:val="18"/>
          <w:szCs w:val="18"/>
        </w:rPr>
        <w:t xml:space="preserve">Provide an email address for </w:t>
      </w:r>
      <w:r w:rsidR="00900AB3" w:rsidRPr="00725C56">
        <w:rPr>
          <w:rFonts w:ascii="Arial" w:hAnsi="Arial" w:cs="Arial"/>
          <w:sz w:val="18"/>
          <w:szCs w:val="18"/>
        </w:rPr>
        <w:t xml:space="preserve">the Application/Administrative Fee </w:t>
      </w:r>
      <w:r w:rsidR="00900AB3">
        <w:rPr>
          <w:rFonts w:ascii="Arial" w:hAnsi="Arial" w:cs="Arial"/>
          <w:sz w:val="18"/>
          <w:szCs w:val="18"/>
        </w:rPr>
        <w:t>$50.00. An invoice will be emailed with payment to be provided by credit card via Pay.gov.</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inline distT="0" distB="0" distL="0" distR="0">
                <wp:extent cx="3108960" cy="0"/>
                <wp:effectExtent l="0" t="0" r="15240" b="19050"/>
                <wp:docPr id="6" name="Straight Connector 6" descr="Insert date line" title="Date Line"/>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alt="Title: Date Line - Description: Insert date line" style="visibility:visible;mso-wrap-style:square;mso-left-percent:-10001;mso-top-percent:-10001;mso-position-horizontal:absolute;mso-position-horizontal-relative:char;mso-position-vertical:absolute;mso-position-vertical-relative:line;mso-left-percent:-10001;mso-top-percent:-10001" from="0,0" to="2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" strokecolor="#4579b8 [3044]">
                <w10:anchorlock/>
              </v:line>
            </w:pict>
          </mc:Fallback>
        </mc:AlternateContent>
      </w:r>
      <w:r w:rsidR="006B00CB">
        <w:rPr>
          <w:rFonts w:ascii="Arial" w:hAnsi="Arial" w:cs="Arial"/>
          <w:sz w:val="18"/>
          <w:szCs w:val="18"/>
        </w:rPr>
        <w:tab/>
      </w:r>
      <w:r w:rsidR="006B00CB">
        <w:rPr>
          <w:rFonts w:ascii="Arial" w:hAnsi="Arial" w:cs="Arial"/>
          <w:sz w:val="18"/>
          <w:szCs w:val="18"/>
        </w:rPr>
        <w:tab/>
      </w:r>
      <w:r w:rsidR="006B00CB">
        <w:rPr>
          <w:rFonts w:ascii="Arial" w:hAnsi="Arial" w:cs="Arial"/>
          <w:sz w:val="18"/>
          <w:szCs w:val="18"/>
        </w:rPr>
        <w:tab/>
      </w:r>
      <w:r w:rsidRPr="00725C56">
        <w:rPr>
          <w:rFonts w:ascii="Arial" w:hAnsi="Arial" w:cs="Arial"/>
          <w:noProof/>
          <w:sz w:val="18"/>
          <w:szCs w:val="18"/>
        </w:rPr>
        <mc:AlternateContent>
          <mc:Choice Requires="wps">
            <w:drawing>
              <wp:inline distT="0" distB="0" distL="0" distR="0" wp14:anchorId="5BD6CEDA" wp14:editId="5ACA685F">
                <wp:extent cx="2359025" cy="0"/>
                <wp:effectExtent l="0" t="0" r="22225" b="19050"/>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235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alt="Title: Signature Line - Description: Insert Signature Line" style="visibility:visible;mso-wrap-style:square;mso-left-percent:-10001;mso-top-percent:-10001;mso-position-horizontal:absolute;mso-position-horizontal-relative:char;mso-position-vertical:absolute;mso-position-vertical-relative:line;mso-left-percent:-10001;mso-top-percent:-10001" from="0,0" to="18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" strokecolor="#4579b8 [3044]">
                <w10:anchorlock/>
              </v:line>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2"/>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SPECIAL MONUMENT CONDITIONS for GUIDE SERVICES</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w:t>
      </w:r>
      <w:r w:rsidRPr="009973DC">
        <w:rPr>
          <w:rFonts w:ascii="Arial" w:hAnsi="Arial" w:cs="Arial"/>
          <w:sz w:val="18"/>
          <w:szCs w:val="18"/>
        </w:rPr>
        <w:tab/>
        <w:t>This Commercial Use Authorization (CUA) is granted subject to the following conditions:</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2.</w:t>
      </w:r>
      <w:r w:rsidRPr="009973DC">
        <w:rPr>
          <w:rFonts w:ascii="Arial" w:hAnsi="Arial" w:cs="Arial"/>
          <w:sz w:val="18"/>
          <w:szCs w:val="18"/>
        </w:rPr>
        <w:tab/>
        <w:t xml:space="preserve">This permit is applicable only for the specified use of the area(s) and term designated above. </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3.</w:t>
      </w:r>
      <w:r w:rsidRPr="009973DC">
        <w:rPr>
          <w:rFonts w:ascii="Arial" w:hAnsi="Arial" w:cs="Arial"/>
          <w:sz w:val="18"/>
          <w:szCs w:val="18"/>
        </w:rPr>
        <w:tab/>
        <w:t>The permittee will have none of the rights or privileges of Public Law 89-249 and will not be considered a concessioner to the National Park Service.</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4.</w:t>
      </w:r>
      <w:r w:rsidRPr="009973DC">
        <w:rPr>
          <w:rFonts w:ascii="Arial" w:hAnsi="Arial" w:cs="Arial"/>
          <w:sz w:val="18"/>
          <w:szCs w:val="18"/>
        </w:rPr>
        <w:tab/>
        <w:t>The rates charged by the permittee will not be approved by the National Park Service.</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5.</w:t>
      </w:r>
      <w:r w:rsidRPr="009973DC">
        <w:rPr>
          <w:rFonts w:ascii="Arial" w:hAnsi="Arial" w:cs="Arial"/>
          <w:sz w:val="18"/>
          <w:szCs w:val="18"/>
        </w:rPr>
        <w:tab/>
        <w:t>The permittee must obtain all permits or licenses of state or local governments, as applicable, necessary to conduct the commercial activities specified above and must operate in compliance with all pertinent federal, state, and local laws and regulations.</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lastRenderedPageBreak/>
        <w:t>6.</w:t>
      </w:r>
      <w:r w:rsidRPr="009973DC">
        <w:rPr>
          <w:rFonts w:ascii="Arial" w:hAnsi="Arial" w:cs="Arial"/>
          <w:sz w:val="18"/>
          <w:szCs w:val="18"/>
        </w:rPr>
        <w:tab/>
        <w:t>The permittee and all participants authorized herein must comply with all of the conditions of this permit, including all exhibits, amendments or written directions of the monument Superintendent.  The permittee is responsible for knowing and complying with all applicable rules and regulations of the monument.  The permittee is also responsible for communicating these rules and regulations to its clients and ensuring their compliance.</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7.</w:t>
      </w:r>
      <w:r w:rsidRPr="009973DC">
        <w:rPr>
          <w:rFonts w:ascii="Arial" w:hAnsi="Arial" w:cs="Arial"/>
          <w:sz w:val="18"/>
          <w:szCs w:val="18"/>
        </w:rPr>
        <w:tab/>
        <w:t>The area(s) authorized for use under this permit must be left in substantially the same condition as it was prior to the activities authorized herein, and all refuse properly disposed of or as otherwise required by the Superintendent.  No buildings or other structures (including camping area "improvements" such as campfire rings, rock walls, hitching rails, benches, or trenches, etc.) will be constructed under this permit within Devils Postpile National Monument.</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8.</w:t>
      </w:r>
      <w:r w:rsidRPr="009973DC">
        <w:rPr>
          <w:rFonts w:ascii="Arial" w:hAnsi="Arial" w:cs="Arial"/>
          <w:sz w:val="18"/>
          <w:szCs w:val="18"/>
        </w:rPr>
        <w:tab/>
        <w:t>The permittee shall be liable for any damages to property of the United States resulting from these authorized activities.</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9.</w:t>
      </w:r>
      <w:r w:rsidRPr="009973DC">
        <w:rPr>
          <w:rFonts w:ascii="Arial" w:hAnsi="Arial" w:cs="Arial"/>
          <w:sz w:val="18"/>
          <w:szCs w:val="18"/>
        </w:rPr>
        <w:tab/>
        <w:t>This permit does not authorize the permittee to advertise, actively solicit business, collect any fees, or sell any goods or services on lands owned and controlled by the National Park Service.</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10.</w:t>
      </w:r>
      <w:r w:rsidRPr="009973DC">
        <w:rPr>
          <w:rFonts w:ascii="Arial" w:hAnsi="Arial" w:cs="Arial"/>
          <w:sz w:val="18"/>
          <w:szCs w:val="18"/>
        </w:rPr>
        <w:tab/>
        <w:t>This permit requires the advance, nonrefundable, payment by the permittee of a minimum application fee of $50, notwithstanding the length of the permit. Additional administrative fees may be assessed if permittee does not comply with all reporting requirements in a timely manner.</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11.</w:t>
      </w:r>
      <w:r w:rsidRPr="009973DC">
        <w:rPr>
          <w:rFonts w:ascii="Arial" w:hAnsi="Arial" w:cs="Arial"/>
          <w:sz w:val="18"/>
          <w:szCs w:val="18"/>
        </w:rPr>
        <w:tab/>
        <w:t xml:space="preserve">Permittee will follow the policy established by the monument on procedures for responding to a fatally injured pack stock animal. </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12.</w:t>
      </w:r>
      <w:r w:rsidRPr="009973DC">
        <w:rPr>
          <w:rFonts w:ascii="Arial" w:hAnsi="Arial" w:cs="Arial"/>
          <w:sz w:val="18"/>
          <w:szCs w:val="18"/>
        </w:rPr>
        <w:tab/>
        <w:t>In the unlikely but unfortunate event of an injury or fatality to a pack stock animal during your time in the monument, these will be the established procedures to respond:</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13.</w:t>
      </w:r>
      <w:r w:rsidRPr="009973DC">
        <w:rPr>
          <w:rFonts w:ascii="Arial" w:hAnsi="Arial" w:cs="Arial"/>
          <w:sz w:val="18"/>
          <w:szCs w:val="18"/>
        </w:rPr>
        <w:tab/>
        <w:t>Notify NPS Superintendent (or designee) and/or Law Enforcement Ranger immediately.  If DEPO Superintendent, designee, or LE personnel, are not available notify USFS-Inyo National Forest-Pack Stock Manager, Mike Morse.</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 xml:space="preserve">Contact numbers:  </w:t>
      </w:r>
    </w:p>
    <w:p w:rsidR="009973DC" w:rsidRPr="009973DC" w:rsidRDefault="009973DC" w:rsidP="00546413">
      <w:pPr>
        <w:tabs>
          <w:tab w:val="left" w:pos="6480"/>
        </w:tabs>
        <w:ind w:left="1440" w:hanging="720"/>
        <w:rPr>
          <w:rFonts w:ascii="Arial" w:hAnsi="Arial" w:cs="Arial"/>
          <w:sz w:val="18"/>
          <w:szCs w:val="18"/>
        </w:rPr>
      </w:pPr>
      <w:r w:rsidRPr="009973DC">
        <w:rPr>
          <w:rFonts w:ascii="Arial" w:hAnsi="Arial" w:cs="Arial"/>
          <w:sz w:val="18"/>
          <w:szCs w:val="18"/>
        </w:rPr>
        <w:t>1.</w:t>
      </w:r>
      <w:r w:rsidRPr="009973DC">
        <w:rPr>
          <w:rFonts w:ascii="Arial" w:hAnsi="Arial" w:cs="Arial"/>
          <w:sz w:val="18"/>
          <w:szCs w:val="18"/>
        </w:rPr>
        <w:tab/>
        <w:t>DEPO Law Enforcement Ranger:  cell: 760-835-5677 (DEPO internal line: 760-934-8170)</w:t>
      </w:r>
    </w:p>
    <w:p w:rsidR="009973DC" w:rsidRPr="009973DC" w:rsidRDefault="009973DC" w:rsidP="00546413">
      <w:pPr>
        <w:tabs>
          <w:tab w:val="left" w:pos="6480"/>
        </w:tabs>
        <w:ind w:left="1440" w:hanging="720"/>
        <w:rPr>
          <w:rFonts w:ascii="Arial" w:hAnsi="Arial" w:cs="Arial"/>
          <w:sz w:val="18"/>
          <w:szCs w:val="18"/>
        </w:rPr>
      </w:pPr>
      <w:r w:rsidRPr="009973DC">
        <w:rPr>
          <w:rFonts w:ascii="Arial" w:hAnsi="Arial" w:cs="Arial"/>
          <w:sz w:val="18"/>
          <w:szCs w:val="18"/>
        </w:rPr>
        <w:t>2.</w:t>
      </w:r>
      <w:r w:rsidRPr="009973DC">
        <w:rPr>
          <w:rFonts w:ascii="Arial" w:hAnsi="Arial" w:cs="Arial"/>
          <w:sz w:val="18"/>
          <w:szCs w:val="18"/>
        </w:rPr>
        <w:tab/>
        <w:t>DEPO Superintendent:  (DEPO internal line: 760-934-8170</w:t>
      </w:r>
      <w:proofErr w:type="gramStart"/>
      <w:r w:rsidRPr="009973DC">
        <w:rPr>
          <w:rFonts w:ascii="Arial" w:hAnsi="Arial" w:cs="Arial"/>
          <w:sz w:val="18"/>
          <w:szCs w:val="18"/>
        </w:rPr>
        <w:t>)  (</w:t>
      </w:r>
      <w:proofErr w:type="gramEnd"/>
      <w:r w:rsidRPr="009973DC">
        <w:rPr>
          <w:rFonts w:ascii="Arial" w:hAnsi="Arial" w:cs="Arial"/>
          <w:sz w:val="18"/>
          <w:szCs w:val="18"/>
        </w:rPr>
        <w:t>cell: 760-937-2931)</w:t>
      </w:r>
    </w:p>
    <w:p w:rsidR="009973DC" w:rsidRPr="009973DC" w:rsidRDefault="009973DC" w:rsidP="00546413">
      <w:pPr>
        <w:tabs>
          <w:tab w:val="left" w:pos="6480"/>
        </w:tabs>
        <w:ind w:left="1440" w:hanging="720"/>
        <w:rPr>
          <w:rFonts w:ascii="Arial" w:hAnsi="Arial" w:cs="Arial"/>
          <w:sz w:val="18"/>
          <w:szCs w:val="18"/>
        </w:rPr>
      </w:pPr>
      <w:r w:rsidRPr="009973DC">
        <w:rPr>
          <w:rFonts w:ascii="Arial" w:hAnsi="Arial" w:cs="Arial"/>
          <w:sz w:val="18"/>
          <w:szCs w:val="18"/>
        </w:rPr>
        <w:t>3.</w:t>
      </w:r>
      <w:r w:rsidRPr="009973DC">
        <w:rPr>
          <w:rFonts w:ascii="Arial" w:hAnsi="Arial" w:cs="Arial"/>
          <w:sz w:val="18"/>
          <w:szCs w:val="18"/>
        </w:rPr>
        <w:tab/>
        <w:t>USFS Pack Stock Manager:  Mike Morse:  760-924-5511 (cell: 760-937-7854)</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14.</w:t>
      </w:r>
      <w:r w:rsidRPr="009973DC">
        <w:rPr>
          <w:rFonts w:ascii="Arial" w:hAnsi="Arial" w:cs="Arial"/>
          <w:sz w:val="18"/>
          <w:szCs w:val="18"/>
        </w:rPr>
        <w:tab/>
        <w:t xml:space="preserve">NPS (will work together with the permittees to manage the public safety, public relations, and humane response to the injured animal (s). </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15.</w:t>
      </w:r>
      <w:r w:rsidRPr="009973DC">
        <w:rPr>
          <w:rFonts w:ascii="Arial" w:hAnsi="Arial" w:cs="Arial"/>
          <w:sz w:val="18"/>
          <w:szCs w:val="18"/>
        </w:rPr>
        <w:tab/>
        <w:t xml:space="preserve">In areas of high visibility, including but not limited to Rainbow Falls, John Muir and Pacific Crest Trails, if an animal cannot be transported out of the monument  (for example to Reds Meadow Pack Station)  for treatment.  </w:t>
      </w:r>
      <w:proofErr w:type="spellStart"/>
      <w:r w:rsidRPr="009973DC">
        <w:rPr>
          <w:rFonts w:ascii="Arial" w:hAnsi="Arial" w:cs="Arial"/>
          <w:sz w:val="18"/>
          <w:szCs w:val="18"/>
        </w:rPr>
        <w:t>Euthanization</w:t>
      </w:r>
      <w:proofErr w:type="spellEnd"/>
      <w:r w:rsidRPr="009973DC">
        <w:rPr>
          <w:rFonts w:ascii="Arial" w:hAnsi="Arial" w:cs="Arial"/>
          <w:sz w:val="18"/>
          <w:szCs w:val="18"/>
        </w:rPr>
        <w:t xml:space="preserve"> is the preferred method of destroying the injured animal. </w:t>
      </w:r>
    </w:p>
    <w:p w:rsidR="009973DC" w:rsidRPr="009973DC" w:rsidRDefault="009973DC" w:rsidP="009973DC">
      <w:pPr>
        <w:tabs>
          <w:tab w:val="left" w:pos="6480"/>
        </w:tabs>
        <w:ind w:left="720" w:hanging="720"/>
        <w:rPr>
          <w:rFonts w:ascii="Arial" w:hAnsi="Arial" w:cs="Arial"/>
          <w:sz w:val="18"/>
          <w:szCs w:val="18"/>
        </w:rPr>
      </w:pPr>
    </w:p>
    <w:p w:rsidR="009973DC" w:rsidRPr="009973DC" w:rsidRDefault="009973DC" w:rsidP="009973DC">
      <w:pPr>
        <w:tabs>
          <w:tab w:val="left" w:pos="6480"/>
        </w:tabs>
        <w:ind w:left="720" w:hanging="720"/>
        <w:rPr>
          <w:rFonts w:ascii="Arial" w:hAnsi="Arial" w:cs="Arial"/>
          <w:sz w:val="18"/>
          <w:szCs w:val="18"/>
        </w:rPr>
      </w:pPr>
      <w:r w:rsidRPr="009973DC">
        <w:rPr>
          <w:rFonts w:ascii="Arial" w:hAnsi="Arial" w:cs="Arial"/>
          <w:sz w:val="18"/>
          <w:szCs w:val="18"/>
        </w:rPr>
        <w:t>16.</w:t>
      </w:r>
      <w:r w:rsidRPr="009973DC">
        <w:rPr>
          <w:rFonts w:ascii="Arial" w:hAnsi="Arial" w:cs="Arial"/>
          <w:sz w:val="18"/>
          <w:szCs w:val="18"/>
        </w:rPr>
        <w:tab/>
        <w:t>However, there may be extenuating circumstances, although unlikely, that any animal would need to be shot.  In this instance,   Visitor and Resource Protection Law Enforcement officer (or Supt.’s designee), must be contacted to coordinate management of situation and the area for visitor safety.</w:t>
      </w:r>
    </w:p>
    <w:p w:rsidR="009973DC" w:rsidRPr="009973DC" w:rsidRDefault="009973DC" w:rsidP="009973DC">
      <w:pPr>
        <w:tabs>
          <w:tab w:val="left" w:pos="6480"/>
        </w:tabs>
        <w:ind w:left="720" w:hanging="720"/>
        <w:rPr>
          <w:rFonts w:ascii="Arial" w:hAnsi="Arial" w:cs="Arial"/>
          <w:sz w:val="18"/>
          <w:szCs w:val="18"/>
        </w:rPr>
      </w:pPr>
    </w:p>
    <w:p w:rsidR="00117760" w:rsidRDefault="009973DC" w:rsidP="009973DC">
      <w:pPr>
        <w:tabs>
          <w:tab w:val="left" w:pos="6480"/>
        </w:tabs>
        <w:ind w:left="720" w:hanging="720"/>
        <w:rPr>
          <w:rFonts w:ascii="Arial" w:hAnsi="Arial" w:cs="Arial"/>
          <w:sz w:val="16"/>
          <w:szCs w:val="16"/>
        </w:rPr>
      </w:pPr>
      <w:r w:rsidRPr="009973DC">
        <w:rPr>
          <w:rFonts w:ascii="Arial" w:hAnsi="Arial" w:cs="Arial"/>
          <w:sz w:val="18"/>
          <w:szCs w:val="18"/>
        </w:rPr>
        <w:t>17.</w:t>
      </w:r>
      <w:r w:rsidRPr="009973DC">
        <w:rPr>
          <w:rFonts w:ascii="Arial" w:hAnsi="Arial" w:cs="Arial"/>
          <w:sz w:val="18"/>
          <w:szCs w:val="18"/>
        </w:rPr>
        <w:tab/>
        <w:t>Any remains of the dispatched animal must be removed from the monument due to the proximity to visitors on the trails and the hazards that the carcass would attract bears or mountain lions who would protect their food source.   Exceptions may be needed due to extenuating circumstances.</w:t>
      </w:r>
    </w:p>
    <w:p w:rsidR="001B2B3F" w:rsidRPr="00546413" w:rsidRDefault="001B2B3F" w:rsidP="00546413">
      <w:pPr>
        <w:tabs>
          <w:tab w:val="left" w:pos="6480"/>
        </w:tabs>
        <w:rPr>
          <w:rFonts w:ascii="Arial" w:hAnsi="Arial" w:cs="Arial"/>
          <w:b/>
          <w:sz w:val="20"/>
          <w:szCs w:val="20"/>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546413">
        <w:t>A</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9973DC">
        <w:rPr>
          <w:rFonts w:ascii="Arial" w:hAnsi="Arial" w:cs="Arial"/>
          <w:sz w:val="18"/>
          <w:szCs w:val="18"/>
        </w:rPr>
        <w:t>$500,000.00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sectPr w:rsidR="0043157C" w:rsidRPr="0043157C"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1A" w:rsidRDefault="003A0D1A">
      <w:r>
        <w:separator/>
      </w:r>
    </w:p>
  </w:endnote>
  <w:endnote w:type="continuationSeparator" w:id="0">
    <w:p w:rsidR="003A0D1A" w:rsidRDefault="003A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Content>
          <w:p w:rsidR="006B00CB" w:rsidRPr="007F32E2" w:rsidRDefault="006B00CB"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6310C">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6310C">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Content>
      <w:sdt>
        <w:sdtPr>
          <w:rPr>
            <w:rFonts w:ascii="Arial" w:hAnsi="Arial" w:cs="Arial"/>
            <w:sz w:val="16"/>
            <w:szCs w:val="16"/>
          </w:rPr>
          <w:id w:val="-1048297565"/>
          <w:docPartObj>
            <w:docPartGallery w:val="Page Numbers (Top of Page)"/>
            <w:docPartUnique/>
          </w:docPartObj>
        </w:sdtPr>
        <w:sdtContent>
          <w:p w:rsidR="006B00CB" w:rsidRPr="00D77D70" w:rsidRDefault="006B00CB"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6310C">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6310C">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Content>
      <w:sdt>
        <w:sdtPr>
          <w:rPr>
            <w:rFonts w:ascii="Arial" w:hAnsi="Arial" w:cs="Arial"/>
            <w:sz w:val="16"/>
            <w:szCs w:val="16"/>
          </w:rPr>
          <w:id w:val="42809236"/>
          <w:docPartObj>
            <w:docPartGallery w:val="Page Numbers (Top of Page)"/>
            <w:docPartUnique/>
          </w:docPartObj>
        </w:sdtPr>
        <w:sdtContent>
          <w:p w:rsidR="006B00CB" w:rsidRDefault="006B00C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6310C">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6310C">
              <w:rPr>
                <w:rFonts w:ascii="Arial" w:hAnsi="Arial" w:cs="Arial"/>
                <w:b/>
                <w:bCs/>
                <w:noProof/>
                <w:sz w:val="16"/>
                <w:szCs w:val="16"/>
              </w:rPr>
              <w:t>iii</w:t>
            </w:r>
            <w:r>
              <w:rPr>
                <w:rFonts w:ascii="Arial" w:hAnsi="Arial" w:cs="Arial"/>
                <w:b/>
                <w:bCs/>
                <w:sz w:val="16"/>
                <w:szCs w:val="16"/>
              </w:rPr>
              <w:fldChar w:fldCharType="end"/>
            </w:r>
          </w:p>
          <w:p w:rsidR="006B00CB" w:rsidRPr="001B2B3F" w:rsidRDefault="006B00C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6B00CB" w:rsidRPr="007C4C23" w:rsidRDefault="006B00C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6310C">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6310C">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6B00CB" w:rsidRPr="00D77D70" w:rsidRDefault="006B00CB"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6310C">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6310C">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6B00CB" w:rsidRDefault="006B00C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6310C">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6310C">
              <w:rPr>
                <w:rFonts w:ascii="Arial" w:hAnsi="Arial" w:cs="Arial"/>
                <w:b/>
                <w:bCs/>
                <w:noProof/>
                <w:sz w:val="16"/>
                <w:szCs w:val="16"/>
              </w:rPr>
              <w:t>5</w:t>
            </w:r>
            <w:r>
              <w:rPr>
                <w:rFonts w:ascii="Arial" w:hAnsi="Arial" w:cs="Arial"/>
                <w:b/>
                <w:bCs/>
                <w:sz w:val="16"/>
                <w:szCs w:val="16"/>
              </w:rPr>
              <w:fldChar w:fldCharType="end"/>
            </w:r>
          </w:p>
          <w:p w:rsidR="006B00CB" w:rsidRPr="001B2B3F" w:rsidRDefault="006B00C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1A" w:rsidRDefault="003A0D1A">
      <w:r>
        <w:separator/>
      </w:r>
    </w:p>
  </w:footnote>
  <w:footnote w:type="continuationSeparator" w:id="0">
    <w:p w:rsidR="003A0D1A" w:rsidRDefault="003A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CB" w:rsidRPr="00756350" w:rsidRDefault="006B00C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6B00CB" w:rsidRDefault="006B00CB"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6B00CB" w:rsidRDefault="006B00CB"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CB" w:rsidRPr="00756350" w:rsidRDefault="006B00C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6B00CB" w:rsidRDefault="006B00CB"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6B00CB" w:rsidRDefault="006B0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CB" w:rsidRPr="00756350" w:rsidRDefault="006B00C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6B00CB" w:rsidRDefault="006B00CB"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6B00CB" w:rsidRDefault="006B00CB" w:rsidP="006B00CB">
    <w:pPr>
      <w:pStyle w:val="Heading1"/>
      <w:rPr>
        <w:rFonts w:ascii="Arial" w:hAnsi="Arial" w:cs="Arial"/>
        <w:b/>
      </w:rPr>
    </w:pPr>
    <w:r w:rsidRPr="00F43876">
      <w:rPr>
        <w:rFonts w:ascii="Arial" w:hAnsi="Arial" w:cs="Arial"/>
        <w:b/>
      </w:rPr>
      <w:drawing>
        <wp:inline distT="0" distB="0" distL="0" distR="0" wp14:anchorId="09EF7286" wp14:editId="42093155">
          <wp:extent cx="685800" cy="685800"/>
          <wp:effectExtent l="0" t="0" r="0" b="0"/>
          <wp:docPr id="2" name="Picture 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rFonts w:ascii="Arial" w:hAnsi="Arial" w:cs="Arial"/>
        <w:b/>
      </w:rPr>
      <w:tab/>
    </w:r>
    <w:r w:rsidRPr="00F43876">
      <w:rPr>
        <w:rFonts w:ascii="Arial" w:hAnsi="Arial" w:cs="Arial"/>
        <w:b/>
      </w:rPr>
      <w:t>COMMERCIAL USE AUTHORIZATION APPLICATION</w:t>
    </w:r>
    <w:r>
      <w:rPr>
        <w:rFonts w:ascii="Arial" w:hAnsi="Arial" w:cs="Arial"/>
        <w:b/>
      </w:rPr>
      <w:tab/>
    </w:r>
    <w:r>
      <w:rPr>
        <w:rFonts w:ascii="Arial" w:hAnsi="Arial" w:cs="Arial"/>
        <w:b/>
      </w:rPr>
      <w:tab/>
    </w:r>
    <w:r>
      <w:rPr>
        <w:rFonts w:ascii="Arial" w:hAnsi="Arial" w:cs="Arial"/>
        <w:b/>
      </w:rPr>
      <w:tab/>
    </w:r>
    <w:r w:rsidRPr="00F43876">
      <w:rPr>
        <w:rFonts w:ascii="Arial" w:hAnsi="Arial" w:cs="Arial"/>
        <w:b/>
      </w:rPr>
      <w:drawing>
        <wp:inline distT="0" distB="0" distL="0" distR="0" wp14:anchorId="75B65B9F" wp14:editId="6FE5E97B">
          <wp:extent cx="530225" cy="685800"/>
          <wp:effectExtent l="0" t="0" r="3175" b="0"/>
          <wp:docPr id="1" name="Picture 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inline>
      </w:drawing>
    </w:r>
  </w:p>
  <w:p w:rsidR="006B00CB" w:rsidRPr="0098337B" w:rsidRDefault="006B00CB" w:rsidP="006B00CB">
    <w:pPr>
      <w:pStyle w:val="Heading1"/>
      <w:rPr>
        <w:rFonts w:ascii="Arial" w:hAnsi="Arial" w:cs="Arial"/>
        <w:b/>
        <w:sz w:val="18"/>
        <w:szCs w:val="18"/>
      </w:rPr>
    </w:pPr>
    <w:r w:rsidRPr="0098337B">
      <w:rPr>
        <w:rFonts w:ascii="Arial" w:hAnsi="Arial" w:cs="Arial"/>
        <w:b/>
        <w:sz w:val="18"/>
        <w:szCs w:val="18"/>
      </w:rPr>
      <w:t>Devils Postpile National Monument</w:t>
    </w:r>
  </w:p>
  <w:p w:rsidR="006B00CB" w:rsidRPr="0098337B" w:rsidRDefault="006B00CB" w:rsidP="00284362">
    <w:pPr>
      <w:tabs>
        <w:tab w:val="left" w:pos="720"/>
        <w:tab w:val="center" w:pos="5400"/>
      </w:tabs>
      <w:jc w:val="center"/>
      <w:rPr>
        <w:rFonts w:ascii="Arial" w:hAnsi="Arial" w:cs="Arial"/>
        <w:sz w:val="18"/>
        <w:szCs w:val="18"/>
      </w:rPr>
    </w:pPr>
    <w:r w:rsidRPr="0098337B">
      <w:rPr>
        <w:rFonts w:ascii="Arial" w:hAnsi="Arial" w:cs="Arial"/>
        <w:sz w:val="18"/>
        <w:szCs w:val="18"/>
      </w:rPr>
      <w:t>PO Box 3999</w:t>
    </w:r>
  </w:p>
  <w:p w:rsidR="006B00CB" w:rsidRPr="0098337B" w:rsidRDefault="006B00CB" w:rsidP="00450346">
    <w:pPr>
      <w:tabs>
        <w:tab w:val="left" w:pos="720"/>
        <w:tab w:val="center" w:pos="5400"/>
      </w:tabs>
      <w:jc w:val="center"/>
      <w:rPr>
        <w:rFonts w:ascii="Arial" w:hAnsi="Arial" w:cs="Arial"/>
        <w:sz w:val="18"/>
        <w:szCs w:val="18"/>
      </w:rPr>
    </w:pPr>
    <w:r w:rsidRPr="0098337B">
      <w:rPr>
        <w:rFonts w:ascii="Arial" w:hAnsi="Arial" w:cs="Arial"/>
        <w:sz w:val="18"/>
        <w:szCs w:val="18"/>
      </w:rPr>
      <w:t>Mammoth Lakes, CA 93546</w:t>
    </w:r>
  </w:p>
  <w:p w:rsidR="006B00CB" w:rsidRPr="0098337B" w:rsidRDefault="006B00CB" w:rsidP="00450346">
    <w:pPr>
      <w:tabs>
        <w:tab w:val="left" w:pos="720"/>
        <w:tab w:val="center" w:pos="5400"/>
      </w:tabs>
      <w:jc w:val="center"/>
      <w:rPr>
        <w:rFonts w:ascii="Arial" w:hAnsi="Arial" w:cs="Arial"/>
        <w:sz w:val="18"/>
        <w:szCs w:val="18"/>
      </w:rPr>
    </w:pPr>
    <w:r w:rsidRPr="0098337B">
      <w:rPr>
        <w:rFonts w:ascii="Arial" w:hAnsi="Arial" w:cs="Arial"/>
        <w:sz w:val="18"/>
        <w:szCs w:val="18"/>
      </w:rPr>
      <w:t>Isaac Vaughan, CUA Coordinator</w:t>
    </w:r>
  </w:p>
  <w:p w:rsidR="006B00CB" w:rsidRDefault="006B00CB" w:rsidP="006B00CB">
    <w:pPr>
      <w:tabs>
        <w:tab w:val="left" w:pos="720"/>
        <w:tab w:val="center" w:pos="5400"/>
      </w:tabs>
      <w:jc w:val="center"/>
      <w:rPr>
        <w:rFonts w:ascii="Arial" w:hAnsi="Arial" w:cs="Arial"/>
        <w:sz w:val="18"/>
        <w:szCs w:val="18"/>
      </w:rPr>
    </w:pPr>
    <w:r w:rsidRPr="0098337B">
      <w:rPr>
        <w:rFonts w:ascii="Arial" w:hAnsi="Arial" w:cs="Arial"/>
        <w:sz w:val="18"/>
        <w:szCs w:val="18"/>
      </w:rPr>
      <w:t>Phone Number:  760-924-5505</w:t>
    </w:r>
  </w:p>
  <w:p w:rsidR="0046310C" w:rsidRDefault="0046310C" w:rsidP="006B00CB">
    <w:pPr>
      <w:tabs>
        <w:tab w:val="left" w:pos="720"/>
        <w:tab w:val="center" w:pos="540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CB" w:rsidRPr="00D9002E" w:rsidRDefault="006B00C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6B00CB" w:rsidRPr="00D9002E" w:rsidRDefault="006B00C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6B00CB" w:rsidRPr="00D9002E" w:rsidRDefault="006B00CB" w:rsidP="001B2B3F">
    <w:pPr>
      <w:pStyle w:val="Header"/>
      <w:rPr>
        <w:sz w:val="16"/>
        <w:szCs w:val="16"/>
      </w:rPr>
    </w:pPr>
  </w:p>
  <w:p w:rsidR="006B00CB" w:rsidRPr="00D9002E" w:rsidRDefault="006B00CB"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0C" w:rsidRPr="00756350" w:rsidRDefault="0046310C" w:rsidP="0046310C">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6310C" w:rsidRDefault="0046310C" w:rsidP="0046310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46310C" w:rsidRDefault="0046310C" w:rsidP="0046310C">
    <w:pPr>
      <w:pStyle w:val="Heading1"/>
      <w:rPr>
        <w:rFonts w:ascii="Arial" w:hAnsi="Arial" w:cs="Arial"/>
        <w:b/>
      </w:rPr>
    </w:pPr>
    <w:r w:rsidRPr="00F43876">
      <w:rPr>
        <w:rFonts w:ascii="Arial" w:hAnsi="Arial" w:cs="Arial"/>
        <w:b/>
      </w:rPr>
      <w:drawing>
        <wp:inline distT="0" distB="0" distL="0" distR="0" wp14:anchorId="718F3B44" wp14:editId="1EE18E26">
          <wp:extent cx="685800" cy="685800"/>
          <wp:effectExtent l="0" t="0" r="0" b="0"/>
          <wp:docPr id="5" name="Picture 5"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rFonts w:ascii="Arial" w:hAnsi="Arial" w:cs="Arial"/>
        <w:b/>
      </w:rPr>
      <w:tab/>
    </w:r>
    <w:r w:rsidRPr="00F43876">
      <w:rPr>
        <w:rFonts w:ascii="Arial" w:hAnsi="Arial" w:cs="Arial"/>
        <w:b/>
      </w:rPr>
      <w:t>COMMERCIAL USE AUTHORIZATION APPLICATION</w:t>
    </w:r>
    <w:r>
      <w:rPr>
        <w:rFonts w:ascii="Arial" w:hAnsi="Arial" w:cs="Arial"/>
        <w:b/>
      </w:rPr>
      <w:tab/>
    </w:r>
    <w:r>
      <w:rPr>
        <w:rFonts w:ascii="Arial" w:hAnsi="Arial" w:cs="Arial"/>
        <w:b/>
      </w:rPr>
      <w:tab/>
    </w:r>
    <w:r>
      <w:rPr>
        <w:rFonts w:ascii="Arial" w:hAnsi="Arial" w:cs="Arial"/>
        <w:b/>
      </w:rPr>
      <w:tab/>
    </w:r>
    <w:r w:rsidRPr="00F43876">
      <w:rPr>
        <w:rFonts w:ascii="Arial" w:hAnsi="Arial" w:cs="Arial"/>
        <w:b/>
      </w:rPr>
      <w:drawing>
        <wp:inline distT="0" distB="0" distL="0" distR="0" wp14:anchorId="4E17179A" wp14:editId="66F159F1">
          <wp:extent cx="530225" cy="685800"/>
          <wp:effectExtent l="0" t="0" r="3175" b="0"/>
          <wp:docPr id="7" name="Picture 7"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inline>
      </w:drawing>
    </w:r>
  </w:p>
  <w:p w:rsidR="0046310C" w:rsidRPr="0098337B" w:rsidRDefault="0046310C" w:rsidP="0046310C">
    <w:pPr>
      <w:pStyle w:val="Heading1"/>
      <w:rPr>
        <w:rFonts w:ascii="Arial" w:hAnsi="Arial" w:cs="Arial"/>
        <w:b/>
        <w:sz w:val="18"/>
        <w:szCs w:val="18"/>
      </w:rPr>
    </w:pPr>
    <w:r w:rsidRPr="0098337B">
      <w:rPr>
        <w:rFonts w:ascii="Arial" w:hAnsi="Arial" w:cs="Arial"/>
        <w:b/>
        <w:sz w:val="18"/>
        <w:szCs w:val="18"/>
      </w:rPr>
      <w:t>Devils Postpile National Monument</w:t>
    </w:r>
  </w:p>
  <w:p w:rsidR="0046310C" w:rsidRPr="0098337B" w:rsidRDefault="0046310C" w:rsidP="0046310C">
    <w:pPr>
      <w:tabs>
        <w:tab w:val="left" w:pos="720"/>
        <w:tab w:val="center" w:pos="5400"/>
      </w:tabs>
      <w:jc w:val="center"/>
      <w:rPr>
        <w:rFonts w:ascii="Arial" w:hAnsi="Arial" w:cs="Arial"/>
        <w:sz w:val="18"/>
        <w:szCs w:val="18"/>
      </w:rPr>
    </w:pPr>
    <w:r w:rsidRPr="0098337B">
      <w:rPr>
        <w:rFonts w:ascii="Arial" w:hAnsi="Arial" w:cs="Arial"/>
        <w:sz w:val="18"/>
        <w:szCs w:val="18"/>
      </w:rPr>
      <w:t>PO Box 3999</w:t>
    </w:r>
  </w:p>
  <w:p w:rsidR="0046310C" w:rsidRPr="0098337B" w:rsidRDefault="0046310C" w:rsidP="0046310C">
    <w:pPr>
      <w:tabs>
        <w:tab w:val="left" w:pos="720"/>
        <w:tab w:val="center" w:pos="5400"/>
      </w:tabs>
      <w:jc w:val="center"/>
      <w:rPr>
        <w:rFonts w:ascii="Arial" w:hAnsi="Arial" w:cs="Arial"/>
        <w:sz w:val="18"/>
        <w:szCs w:val="18"/>
      </w:rPr>
    </w:pPr>
    <w:r w:rsidRPr="0098337B">
      <w:rPr>
        <w:rFonts w:ascii="Arial" w:hAnsi="Arial" w:cs="Arial"/>
        <w:sz w:val="18"/>
        <w:szCs w:val="18"/>
      </w:rPr>
      <w:t>Mammoth Lakes, CA 93546</w:t>
    </w:r>
  </w:p>
  <w:p w:rsidR="0046310C" w:rsidRPr="0098337B" w:rsidRDefault="0046310C" w:rsidP="0046310C">
    <w:pPr>
      <w:tabs>
        <w:tab w:val="left" w:pos="720"/>
        <w:tab w:val="center" w:pos="5400"/>
      </w:tabs>
      <w:jc w:val="center"/>
      <w:rPr>
        <w:rFonts w:ascii="Arial" w:hAnsi="Arial" w:cs="Arial"/>
        <w:sz w:val="18"/>
        <w:szCs w:val="18"/>
      </w:rPr>
    </w:pPr>
    <w:r w:rsidRPr="0098337B">
      <w:rPr>
        <w:rFonts w:ascii="Arial" w:hAnsi="Arial" w:cs="Arial"/>
        <w:sz w:val="18"/>
        <w:szCs w:val="18"/>
      </w:rPr>
      <w:t>Isaac Vaughan, CUA Coordinator</w:t>
    </w:r>
  </w:p>
  <w:p w:rsidR="0046310C" w:rsidRDefault="0046310C" w:rsidP="0046310C">
    <w:pPr>
      <w:tabs>
        <w:tab w:val="left" w:pos="720"/>
        <w:tab w:val="center" w:pos="5400"/>
      </w:tabs>
      <w:jc w:val="center"/>
    </w:pPr>
    <w:r w:rsidRPr="0098337B">
      <w:rPr>
        <w:rFonts w:ascii="Arial" w:hAnsi="Arial" w:cs="Arial"/>
        <w:sz w:val="18"/>
        <w:szCs w:val="18"/>
      </w:rPr>
      <w:t>Phone Number:  760-924-5505</w:t>
    </w:r>
  </w:p>
  <w:p w:rsidR="006B00CB" w:rsidRPr="0046310C" w:rsidRDefault="006B00CB" w:rsidP="00463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479"/>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A0D1A"/>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6310C"/>
    <w:rsid w:val="00470F66"/>
    <w:rsid w:val="004776BA"/>
    <w:rsid w:val="00490935"/>
    <w:rsid w:val="00493596"/>
    <w:rsid w:val="0049619A"/>
    <w:rsid w:val="00496E90"/>
    <w:rsid w:val="004A4036"/>
    <w:rsid w:val="004A41C8"/>
    <w:rsid w:val="004B2ED4"/>
    <w:rsid w:val="004B47DD"/>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46413"/>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00CB"/>
    <w:rsid w:val="006B3C61"/>
    <w:rsid w:val="006B40F0"/>
    <w:rsid w:val="006C0FA5"/>
    <w:rsid w:val="006C3A4F"/>
    <w:rsid w:val="006D1127"/>
    <w:rsid w:val="006D3D53"/>
    <w:rsid w:val="006D3E55"/>
    <w:rsid w:val="006D7D92"/>
    <w:rsid w:val="006E05E6"/>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65EFF"/>
    <w:rsid w:val="00885E91"/>
    <w:rsid w:val="008A652D"/>
    <w:rsid w:val="008A72B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0AB3"/>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8337B"/>
    <w:rsid w:val="00991192"/>
    <w:rsid w:val="009935AA"/>
    <w:rsid w:val="009973DC"/>
    <w:rsid w:val="0099787F"/>
    <w:rsid w:val="009A41FE"/>
    <w:rsid w:val="009A6E76"/>
    <w:rsid w:val="009B06EA"/>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5627"/>
    <w:rsid w:val="00A865BC"/>
    <w:rsid w:val="00A87151"/>
    <w:rsid w:val="00AA1FEB"/>
    <w:rsid w:val="00AA42A0"/>
    <w:rsid w:val="00AD032A"/>
    <w:rsid w:val="00AD0953"/>
    <w:rsid w:val="00AD21C4"/>
    <w:rsid w:val="00AD438C"/>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2ADC"/>
    <w:rsid w:val="00B743D9"/>
    <w:rsid w:val="00B867E1"/>
    <w:rsid w:val="00BB0B44"/>
    <w:rsid w:val="00BB3473"/>
    <w:rsid w:val="00BB5603"/>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594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46AD"/>
    <w:rsid w:val="00DE2126"/>
    <w:rsid w:val="00DE323D"/>
    <w:rsid w:val="00DE5639"/>
    <w:rsid w:val="00DF304E"/>
    <w:rsid w:val="00E02EDA"/>
    <w:rsid w:val="00E031CE"/>
    <w:rsid w:val="00E06ECD"/>
    <w:rsid w:val="00E1110B"/>
    <w:rsid w:val="00E11ACB"/>
    <w:rsid w:val="00E22539"/>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B1567"/>
    <w:rsid w:val="00EB442F"/>
    <w:rsid w:val="00EC23B8"/>
    <w:rsid w:val="00ED0C45"/>
    <w:rsid w:val="00ED30EC"/>
    <w:rsid w:val="00ED4489"/>
    <w:rsid w:val="00ED4604"/>
    <w:rsid w:val="00ED757D"/>
    <w:rsid w:val="00EF444A"/>
    <w:rsid w:val="00F02F9D"/>
    <w:rsid w:val="00F07B07"/>
    <w:rsid w:val="00F12B02"/>
    <w:rsid w:val="00F177CD"/>
    <w:rsid w:val="00F21E2A"/>
    <w:rsid w:val="00F35318"/>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0B"/>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apple-converted-space">
    <w:name w:val="apple-converted-space"/>
    <w:basedOn w:val="DefaultParagraphFont"/>
    <w:rsid w:val="0098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0B"/>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apple-converted-space">
    <w:name w:val="apple-converted-space"/>
    <w:basedOn w:val="DefaultParagraphFont"/>
    <w:rsid w:val="0098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gov/depo/planyourvisit/commercial-use-authorization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17C8-093A-4ADC-8C75-9BB5A24B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4466</Words>
  <Characters>25060</Characters>
  <Application>Microsoft Office Word</Application>
  <DocSecurity>0</DocSecurity>
  <Lines>464</Lines>
  <Paragraphs>252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Buhler, Monica S.</cp:lastModifiedBy>
  <cp:revision>3</cp:revision>
  <cp:lastPrinted>2016-04-19T17:13:00Z</cp:lastPrinted>
  <dcterms:created xsi:type="dcterms:W3CDTF">2017-12-04T20:32:00Z</dcterms:created>
  <dcterms:modified xsi:type="dcterms:W3CDTF">2017-12-04T21:31:00Z</dcterms:modified>
</cp:coreProperties>
</file>